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CB0F7" w14:textId="77777777" w:rsidR="001F0018" w:rsidRDefault="00790CDB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</w:pP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Polska Agencja Rozwoju Przedsiębiorczości (PARP)</w:t>
      </w:r>
    </w:p>
    <w:p w14:paraId="5B779677" w14:textId="77777777" w:rsidR="000B14CD" w:rsidRDefault="00790CDB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</w:pPr>
      <w:r w:rsidRPr="00537D33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ul</w:t>
      </w:r>
      <w:r w:rsidR="001F0018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. Pańska 81/83, 00-834 Warszawa</w:t>
      </w:r>
    </w:p>
    <w:p w14:paraId="6F08C2C9" w14:textId="15D441E7" w:rsidR="00DC2AB9" w:rsidRDefault="00790CDB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</w:pP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jako Instytucja Pośrednicząca</w:t>
      </w:r>
    </w:p>
    <w:p w14:paraId="07F3FD02" w14:textId="1C48390A" w:rsidR="00790CDB" w:rsidRPr="00537D33" w:rsidRDefault="00790CDB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</w:pP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dla</w:t>
      </w:r>
    </w:p>
    <w:p w14:paraId="363DF33E" w14:textId="49B1A342" w:rsidR="00790CDB" w:rsidRPr="00537D33" w:rsidRDefault="00790CDB" w:rsidP="00AC26B4">
      <w:pPr>
        <w:jc w:val="center"/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</w:pP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Działania 2.2</w:t>
      </w:r>
      <w:r w:rsidR="00E85552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1</w:t>
      </w: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</w:t>
      </w:r>
      <w:r w:rsidR="00AC26B4" w:rsidRPr="00AC26B4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Poprawa zarządzania, rozwój kapitału ludzkiego oraz wsparcie procesów innowacyjnych przedsiębiorstw</w:t>
      </w:r>
      <w:r w:rsidR="00AC26B4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, </w:t>
      </w: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w Szczegółowym Opisie Osi Priorytetowych </w:t>
      </w:r>
      <w:r w:rsidRPr="00537D33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br/>
      </w:r>
      <w:r w:rsidR="00537D33"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w ramach II osi priorytetowej: „Efektywne polityki publiczne dla rynku pracy, gospodarki i</w:t>
      </w:r>
      <w:r w:rsid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</w:t>
      </w:r>
      <w:r w:rsidR="00A85DD2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edukacji</w:t>
      </w:r>
      <w:r w:rsidR="00537D33"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"</w:t>
      </w:r>
      <w:r w:rsidR="00AC26B4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</w:t>
      </w: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Programu Operacyjnego Wiedza Edukacja Rozwój 2014 </w:t>
      </w:r>
      <w:r w:rsid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–</w:t>
      </w: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2020</w:t>
      </w:r>
      <w:r w:rsid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,</w:t>
      </w:r>
    </w:p>
    <w:p w14:paraId="01A9703D" w14:textId="399386D7" w:rsidR="00790CDB" w:rsidRPr="00537D33" w:rsidRDefault="00790CDB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</w:pPr>
      <w:r w:rsidRPr="00500C78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działając na podstawie art. 40 ustawy z dnia 11 lipca 2014 r. </w:t>
      </w:r>
      <w:r w:rsidRPr="00500C78">
        <w:rPr>
          <w:rFonts w:ascii="Helvetica" w:eastAsia="Times New Roman" w:hAnsi="Helvetica" w:cs="Helvetica"/>
          <w:i/>
          <w:iCs/>
          <w:color w:val="262625"/>
          <w:sz w:val="21"/>
          <w:szCs w:val="21"/>
          <w:lang w:eastAsia="pl-PL"/>
        </w:rPr>
        <w:t>o zasadach realizacji programów w zakresie polityki spójności finansowanych w perspektywie finansowej 2014-2020</w:t>
      </w:r>
      <w:r w:rsidRPr="00500C78">
        <w:rPr>
          <w:rFonts w:ascii="Helvetica" w:eastAsia="Times New Roman" w:hAnsi="Helvetica" w:cs="Helvetica"/>
          <w:i/>
          <w:color w:val="262625"/>
          <w:sz w:val="21"/>
          <w:szCs w:val="21"/>
          <w:lang w:eastAsia="pl-PL"/>
        </w:rPr>
        <w:t> (</w:t>
      </w:r>
      <w:r w:rsidR="00500C78" w:rsidRPr="00500C78">
        <w:rPr>
          <w:rFonts w:ascii="Helvetica" w:eastAsia="Times New Roman" w:hAnsi="Helvetica" w:cs="Helvetica"/>
          <w:i/>
          <w:color w:val="262625"/>
          <w:sz w:val="21"/>
          <w:szCs w:val="21"/>
          <w:lang w:eastAsia="pl-PL"/>
        </w:rPr>
        <w:t>Dz. U. 2017 r., poz. 1460, z późn. zm</w:t>
      </w:r>
      <w:r w:rsidRPr="00500C78">
        <w:rPr>
          <w:rFonts w:ascii="Helvetica" w:eastAsia="Times New Roman" w:hAnsi="Helvetica" w:cs="Helvetica"/>
          <w:i/>
          <w:color w:val="262625"/>
          <w:sz w:val="21"/>
          <w:szCs w:val="21"/>
          <w:lang w:eastAsia="pl-PL"/>
        </w:rPr>
        <w:t>)</w:t>
      </w:r>
    </w:p>
    <w:p w14:paraId="1DFE7617" w14:textId="4BDB625E" w:rsidR="001F0018" w:rsidRDefault="001F0018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ogłasza konkurs nr </w:t>
      </w:r>
      <w:r w:rsidR="00E85552" w:rsidRPr="00E85552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POWR.02.21.00-IP.09-00-00</w:t>
      </w:r>
      <w:r w:rsidR="00D31835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3</w:t>
      </w:r>
      <w:r w:rsidR="00E85552" w:rsidRPr="00E85552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/18</w:t>
      </w:r>
      <w:r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</w:t>
      </w:r>
    </w:p>
    <w:p w14:paraId="372B0113" w14:textId="087F7FE7" w:rsidR="00AC26B4" w:rsidRDefault="00AC26B4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pn.: </w:t>
      </w:r>
      <w:r w:rsidRPr="00537D33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„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Akademia Men</w:t>
      </w:r>
      <w:r w:rsidR="00CD1150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a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dżera MŚP</w:t>
      </w:r>
      <w:r w:rsidRPr="000B14C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"</w:t>
      </w:r>
    </w:p>
    <w:p w14:paraId="5C43780D" w14:textId="63E9B49E" w:rsidR="00790CDB" w:rsidRPr="001F0018" w:rsidRDefault="00AC26B4" w:rsidP="00AA0567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na 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wybór beneficjentów </w:t>
      </w:r>
      <w:r w:rsidR="004039CA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obsługujących wsparcie 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szkole</w:t>
      </w:r>
      <w:r w:rsidR="004039CA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niowe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i dorad</w:t>
      </w:r>
      <w:r w:rsidR="004039CA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cze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dla mikroprzedsiębiorców, </w:t>
      </w:r>
      <w:r w:rsidR="00CC0509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małych lub 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średnich przedsiębiorców </w:t>
      </w:r>
      <w:r w:rsidR="00CC0509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w obszarze </w:t>
      </w:r>
      <w:r w:rsidR="000A7C2D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br/>
        <w:t xml:space="preserve">zarządzania przedsiębiorstwem, w tym zarządzania zasobami ludzkimi. </w:t>
      </w:r>
    </w:p>
    <w:p w14:paraId="236164CA" w14:textId="2F83FB14" w:rsidR="00790CDB" w:rsidRPr="00790CDB" w:rsidRDefault="00790CDB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</w:pPr>
      <w:r w:rsidRPr="00790CDB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Wnios</w:t>
      </w:r>
      <w:r w:rsidR="00AC26B4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 xml:space="preserve">ki </w:t>
      </w:r>
      <w:r w:rsidRPr="00790CDB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o dofinansowanie projekt</w:t>
      </w:r>
      <w:r w:rsidR="00AC26B4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ów</w:t>
      </w:r>
      <w:r w:rsidRPr="00790CDB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 xml:space="preserve"> należy </w:t>
      </w:r>
      <w:r w:rsidR="00437A56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 xml:space="preserve">przygotować w aplikacji SOWA </w:t>
      </w:r>
      <w:r w:rsidR="00437A56" w:rsidRPr="00437A56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dostępnej pod adresem</w:t>
      </w:r>
      <w:r w:rsidR="00437A56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 xml:space="preserve"> </w:t>
      </w:r>
      <w:hyperlink r:id="rId7" w:history="1">
        <w:r w:rsidR="00437A56" w:rsidRPr="005E2E0F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www.sowa.efs.gov.pl</w:t>
        </w:r>
      </w:hyperlink>
      <w:r w:rsidR="004039CA">
        <w:rPr>
          <w:rStyle w:val="Hipercze"/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7CFE2195" w14:textId="4FAF9944" w:rsidR="0085224E" w:rsidRDefault="004039CA" w:rsidP="001F0018">
      <w:pPr>
        <w:shd w:val="clear" w:color="auto" w:fill="FFFFFF"/>
        <w:spacing w:after="135" w:line="276" w:lineRule="auto"/>
        <w:jc w:val="center"/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 xml:space="preserve">Nabór wniosków będzie prowadzony </w:t>
      </w:r>
      <w:r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br/>
      </w:r>
      <w:r w:rsidR="00790CDB" w:rsidRPr="00790CDB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t>w terminie: </w:t>
      </w:r>
      <w:r w:rsidR="00AA0567" w:rsidRPr="00AA0567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od </w:t>
      </w:r>
      <w:r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30</w:t>
      </w:r>
      <w:r w:rsidR="00500C78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</w:t>
      </w:r>
      <w:r w:rsidR="00E85552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marca</w:t>
      </w:r>
      <w:r w:rsidR="00500C78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2018</w:t>
      </w:r>
      <w:r w:rsidR="00AA0567" w:rsidRPr="00AA0567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r. do </w:t>
      </w:r>
      <w:r w:rsidR="00A617E5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18</w:t>
      </w:r>
      <w:bookmarkStart w:id="0" w:name="_GoBack"/>
      <w:bookmarkEnd w:id="0"/>
      <w:r w:rsidR="00500C78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maja </w:t>
      </w:r>
      <w:r w:rsidR="00500C78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>2018</w:t>
      </w:r>
      <w:r w:rsidR="00AA0567" w:rsidRPr="00AA0567">
        <w:rPr>
          <w:rFonts w:ascii="Helvetica" w:eastAsia="Times New Roman" w:hAnsi="Helvetica" w:cs="Helvetica"/>
          <w:b/>
          <w:bCs/>
          <w:color w:val="262625"/>
          <w:sz w:val="21"/>
          <w:szCs w:val="21"/>
          <w:lang w:eastAsia="pl-PL"/>
        </w:rPr>
        <w:t xml:space="preserve"> r. </w:t>
      </w:r>
      <w:r w:rsidR="00790CDB" w:rsidRPr="00790CDB">
        <w:rPr>
          <w:rFonts w:ascii="Helvetica" w:eastAsia="Times New Roman" w:hAnsi="Helvetica" w:cs="Helvetica"/>
          <w:color w:val="262625"/>
          <w:sz w:val="21"/>
          <w:szCs w:val="21"/>
          <w:lang w:eastAsia="pl-PL"/>
        </w:rPr>
        <w:br/>
      </w:r>
    </w:p>
    <w:p w14:paraId="008DFEB1" w14:textId="77777777" w:rsidR="004039CA" w:rsidRPr="004039CA" w:rsidRDefault="004039CA" w:rsidP="004039CA">
      <w:p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 w:rsidRPr="004039CA">
        <w:rPr>
          <w:rFonts w:ascii="Arial" w:eastAsia="Times New Roman" w:hAnsi="Arial" w:cs="Arial"/>
          <w:bCs/>
          <w:color w:val="262625"/>
          <w:lang w:eastAsia="pl-PL"/>
        </w:rPr>
        <w:t>Konkurs realizowany jest na terenie całej Polski, w podziale na pięć następujących makroregionów:</w:t>
      </w:r>
    </w:p>
    <w:p w14:paraId="62706ED7" w14:textId="77777777" w:rsidR="004039CA" w:rsidRPr="004039CA" w:rsidRDefault="004039CA" w:rsidP="004039CA">
      <w:pPr>
        <w:pStyle w:val="Akapitzlist"/>
        <w:numPr>
          <w:ilvl w:val="0"/>
          <w:numId w:val="17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 w:rsidRPr="004039CA">
        <w:rPr>
          <w:rFonts w:ascii="Arial" w:eastAsia="Times New Roman" w:hAnsi="Arial" w:cs="Arial"/>
          <w:bCs/>
          <w:color w:val="262625"/>
          <w:lang w:eastAsia="pl-PL"/>
        </w:rPr>
        <w:t>Makroregion 1 – województwo: kujawsko-pomorskie, podlaskie, pomorskie, warmińsko-mazurskie;</w:t>
      </w:r>
    </w:p>
    <w:p w14:paraId="0E592432" w14:textId="77777777" w:rsidR="004039CA" w:rsidRPr="004039CA" w:rsidRDefault="004039CA" w:rsidP="004039CA">
      <w:pPr>
        <w:pStyle w:val="Akapitzlist"/>
        <w:numPr>
          <w:ilvl w:val="0"/>
          <w:numId w:val="17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 w:rsidRPr="004039CA">
        <w:rPr>
          <w:rFonts w:ascii="Arial" w:eastAsia="Times New Roman" w:hAnsi="Arial" w:cs="Arial"/>
          <w:bCs/>
          <w:color w:val="262625"/>
          <w:lang w:eastAsia="pl-PL"/>
        </w:rPr>
        <w:t>Makroregion 2 – województwo: lubelskie, mazowieckie;</w:t>
      </w:r>
    </w:p>
    <w:p w14:paraId="0CCE5B4C" w14:textId="77777777" w:rsidR="004039CA" w:rsidRPr="004039CA" w:rsidRDefault="004039CA" w:rsidP="004039CA">
      <w:pPr>
        <w:pStyle w:val="Akapitzlist"/>
        <w:numPr>
          <w:ilvl w:val="0"/>
          <w:numId w:val="17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 w:rsidRPr="004039CA">
        <w:rPr>
          <w:rFonts w:ascii="Arial" w:eastAsia="Times New Roman" w:hAnsi="Arial" w:cs="Arial"/>
          <w:bCs/>
          <w:color w:val="262625"/>
          <w:lang w:eastAsia="pl-PL"/>
        </w:rPr>
        <w:t>Makroregion 3 – województwo: małopolskie, podkarpackie, świętokrzyskie;</w:t>
      </w:r>
    </w:p>
    <w:p w14:paraId="639130DF" w14:textId="77777777" w:rsidR="004039CA" w:rsidRPr="004039CA" w:rsidRDefault="004039CA" w:rsidP="004039CA">
      <w:pPr>
        <w:pStyle w:val="Akapitzlist"/>
        <w:numPr>
          <w:ilvl w:val="0"/>
          <w:numId w:val="17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 w:rsidRPr="004039CA">
        <w:rPr>
          <w:rFonts w:ascii="Arial" w:eastAsia="Times New Roman" w:hAnsi="Arial" w:cs="Arial"/>
          <w:bCs/>
          <w:color w:val="262625"/>
          <w:lang w:eastAsia="pl-PL"/>
        </w:rPr>
        <w:t>Makroregion 4 – województwo: łódzkie, opolskie, śląskie;</w:t>
      </w:r>
    </w:p>
    <w:p w14:paraId="540CD90A" w14:textId="77777777" w:rsidR="004039CA" w:rsidRPr="004039CA" w:rsidRDefault="004039CA" w:rsidP="004039CA">
      <w:pPr>
        <w:pStyle w:val="Akapitzlist"/>
        <w:numPr>
          <w:ilvl w:val="0"/>
          <w:numId w:val="17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 w:rsidRPr="004039CA">
        <w:rPr>
          <w:rFonts w:ascii="Arial" w:eastAsia="Times New Roman" w:hAnsi="Arial" w:cs="Arial"/>
          <w:bCs/>
          <w:color w:val="262625"/>
          <w:lang w:eastAsia="pl-PL"/>
        </w:rPr>
        <w:t>Makroregion 5 – województwo: dolnośląskie, lubuskie, zachodnio-pomorskie, wielkopolskie.</w:t>
      </w:r>
    </w:p>
    <w:p w14:paraId="79683711" w14:textId="77777777" w:rsidR="004039CA" w:rsidRDefault="004039CA" w:rsidP="00AC26B4">
      <w:pPr>
        <w:pStyle w:val="Akapitzlist"/>
        <w:shd w:val="clear" w:color="auto" w:fill="FFFFFF"/>
        <w:spacing w:after="135" w:line="270" w:lineRule="atLeast"/>
        <w:ind w:left="0"/>
        <w:rPr>
          <w:rFonts w:ascii="Arial" w:eastAsia="Times New Roman" w:hAnsi="Arial" w:cs="Arial"/>
          <w:bCs/>
          <w:color w:val="262625"/>
          <w:lang w:eastAsia="pl-PL"/>
        </w:rPr>
      </w:pPr>
    </w:p>
    <w:p w14:paraId="30B480BE" w14:textId="29CEB0FA" w:rsidR="004039CA" w:rsidRDefault="004039CA" w:rsidP="00AC26B4">
      <w:pPr>
        <w:pStyle w:val="Akapitzlist"/>
        <w:shd w:val="clear" w:color="auto" w:fill="FFFFFF"/>
        <w:spacing w:after="135" w:line="270" w:lineRule="atLeast"/>
        <w:ind w:left="0"/>
        <w:rPr>
          <w:rFonts w:ascii="Arial" w:eastAsia="Times New Roman" w:hAnsi="Arial" w:cs="Arial"/>
          <w:bCs/>
          <w:color w:val="262625"/>
          <w:lang w:eastAsia="pl-PL"/>
        </w:rPr>
      </w:pPr>
      <w:r>
        <w:rPr>
          <w:rFonts w:ascii="Arial" w:eastAsia="Times New Roman" w:hAnsi="Arial" w:cs="Arial"/>
          <w:bCs/>
          <w:color w:val="262625"/>
          <w:lang w:eastAsia="pl-PL"/>
        </w:rPr>
        <w:t xml:space="preserve">W każdym makroregionie PARP zamierza wybrać jednego beneficjenta. </w:t>
      </w:r>
    </w:p>
    <w:p w14:paraId="6E159F4B" w14:textId="77777777" w:rsidR="004039CA" w:rsidRPr="00AC26B4" w:rsidRDefault="004039CA" w:rsidP="004039CA">
      <w:pPr>
        <w:shd w:val="clear" w:color="auto" w:fill="FFFFFF"/>
        <w:spacing w:after="135" w:line="276" w:lineRule="auto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bCs/>
          <w:color w:val="262625"/>
          <w:lang w:eastAsia="pl-PL"/>
        </w:rPr>
        <w:t xml:space="preserve">Wnioskodawcami mogą być: </w:t>
      </w:r>
    </w:p>
    <w:p w14:paraId="4E8CF189" w14:textId="77777777" w:rsidR="004039CA" w:rsidRPr="00AC26B4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color w:val="262625"/>
          <w:lang w:eastAsia="pl-PL"/>
        </w:rPr>
        <w:t>podmioty działające na rzecz zatrudnienia, rozwoju zasobów ludzkich lub potencjału adaptacyjnego przedsiębiorców,</w:t>
      </w:r>
    </w:p>
    <w:p w14:paraId="101B0730" w14:textId="77777777" w:rsidR="004039CA" w:rsidRPr="00AC26B4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color w:val="262625"/>
          <w:lang w:eastAsia="pl-PL"/>
        </w:rPr>
        <w:t>podmioty działające na rzecz rozwoju gospodarczego,</w:t>
      </w:r>
    </w:p>
    <w:p w14:paraId="77EF7DEC" w14:textId="77777777" w:rsidR="004039CA" w:rsidRPr="00AC26B4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color w:val="262625"/>
          <w:lang w:eastAsia="pl-PL"/>
        </w:rPr>
        <w:t>reprezentatywne organizacje związkowe i pracodawców w rozumieniu ustawy z dnia 24 lipca 2015 r. o Radzie Dialogu Społecznego i innych instytucjach dialogu społecznego (Dz. U. z 2015 r. poz. 1240),</w:t>
      </w:r>
    </w:p>
    <w:p w14:paraId="39BEBD7F" w14:textId="77777777" w:rsidR="004039CA" w:rsidRPr="00AC26B4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color w:val="262625"/>
          <w:lang w:eastAsia="pl-PL"/>
        </w:rPr>
        <w:t xml:space="preserve">organizacje pracodawców w rozumieniu ustawy z dnia 23 maja 1991 r. o organizacjach pracodawców (Dz.U. z 2015 r. poz. 2029), </w:t>
      </w:r>
    </w:p>
    <w:p w14:paraId="6578873A" w14:textId="77777777" w:rsidR="004039CA" w:rsidRPr="00AC26B4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color w:val="262625"/>
          <w:lang w:eastAsia="pl-PL"/>
        </w:rPr>
        <w:t xml:space="preserve">organizacje samorządu gospodarczego w rozumieniu ustawy z dnia 22 marca 1989 r. </w:t>
      </w:r>
      <w:r w:rsidRPr="00AC26B4">
        <w:rPr>
          <w:rFonts w:ascii="Arial" w:eastAsia="Times New Roman" w:hAnsi="Arial" w:cs="Arial"/>
          <w:color w:val="262625"/>
          <w:lang w:eastAsia="pl-PL"/>
        </w:rPr>
        <w:br/>
        <w:t>o rzemiośle (Dz.U. z 2016 r. poz. 1285, z późn. zm.),</w:t>
      </w:r>
    </w:p>
    <w:p w14:paraId="5BE8B0F5" w14:textId="77777777" w:rsidR="004039CA" w:rsidRPr="00AC26B4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40" w:lineRule="auto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color w:val="262625"/>
          <w:lang w:eastAsia="pl-PL"/>
        </w:rPr>
        <w:lastRenderedPageBreak/>
        <w:t>organizacje związkowe w rozumieniu ustawy z dnia 23 maja 1991 r. o związkach zawodowych (Dz.U. z 2015 r. poz. 1881),</w:t>
      </w:r>
    </w:p>
    <w:p w14:paraId="08D98EA2" w14:textId="77777777" w:rsidR="004039CA" w:rsidRPr="00AC26B4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40" w:lineRule="auto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AC26B4">
        <w:rPr>
          <w:rFonts w:ascii="Arial" w:eastAsia="Times New Roman" w:hAnsi="Arial" w:cs="Arial"/>
          <w:color w:val="262625"/>
          <w:lang w:eastAsia="pl-PL"/>
        </w:rPr>
        <w:t>przedsiębiorcy.</w:t>
      </w:r>
    </w:p>
    <w:p w14:paraId="17C2F4C2" w14:textId="77777777" w:rsidR="00CC0509" w:rsidRDefault="00CC0509" w:rsidP="00AC26B4">
      <w:pPr>
        <w:pStyle w:val="Akapitzlist"/>
        <w:shd w:val="clear" w:color="auto" w:fill="FFFFFF"/>
        <w:spacing w:after="135" w:line="270" w:lineRule="atLeast"/>
        <w:ind w:left="0"/>
        <w:rPr>
          <w:rFonts w:ascii="Arial" w:eastAsia="Times New Roman" w:hAnsi="Arial" w:cs="Arial"/>
          <w:bCs/>
          <w:color w:val="262625"/>
          <w:lang w:eastAsia="pl-PL"/>
        </w:rPr>
      </w:pPr>
    </w:p>
    <w:p w14:paraId="0ECF7E69" w14:textId="7A53764F" w:rsidR="004F7FF9" w:rsidRDefault="004F7FF9" w:rsidP="00AC26B4">
      <w:pPr>
        <w:pStyle w:val="Akapitzlist"/>
        <w:shd w:val="clear" w:color="auto" w:fill="FFFFFF"/>
        <w:spacing w:after="135" w:line="270" w:lineRule="atLeast"/>
        <w:ind w:left="0"/>
        <w:rPr>
          <w:rFonts w:ascii="Arial" w:eastAsia="Times New Roman" w:hAnsi="Arial" w:cs="Arial"/>
          <w:bCs/>
          <w:color w:val="262625"/>
          <w:lang w:eastAsia="pl-PL"/>
        </w:rPr>
      </w:pPr>
      <w:r w:rsidRPr="004F7FF9">
        <w:rPr>
          <w:rFonts w:ascii="Arial" w:eastAsia="Times New Roman" w:hAnsi="Arial" w:cs="Arial"/>
          <w:bCs/>
          <w:color w:val="262625"/>
          <w:lang w:eastAsia="pl-PL"/>
        </w:rPr>
        <w:t xml:space="preserve">Podstawowym zadaniem beneficjentów „Akademii </w:t>
      </w:r>
      <w:r w:rsidR="00A6301D">
        <w:rPr>
          <w:rFonts w:ascii="Arial" w:eastAsia="Times New Roman" w:hAnsi="Arial" w:cs="Arial"/>
          <w:bCs/>
          <w:color w:val="262625"/>
          <w:lang w:eastAsia="pl-PL"/>
        </w:rPr>
        <w:t>M</w:t>
      </w:r>
      <w:r w:rsidRPr="004F7FF9">
        <w:rPr>
          <w:rFonts w:ascii="Arial" w:eastAsia="Times New Roman" w:hAnsi="Arial" w:cs="Arial"/>
          <w:bCs/>
          <w:color w:val="262625"/>
          <w:lang w:eastAsia="pl-PL"/>
        </w:rPr>
        <w:t>en</w:t>
      </w:r>
      <w:r w:rsidR="00CD1150">
        <w:rPr>
          <w:rFonts w:ascii="Arial" w:eastAsia="Times New Roman" w:hAnsi="Arial" w:cs="Arial"/>
          <w:bCs/>
          <w:color w:val="262625"/>
          <w:lang w:eastAsia="pl-PL"/>
        </w:rPr>
        <w:t>a</w:t>
      </w:r>
      <w:r w:rsidRPr="004F7FF9">
        <w:rPr>
          <w:rFonts w:ascii="Arial" w:eastAsia="Times New Roman" w:hAnsi="Arial" w:cs="Arial"/>
          <w:bCs/>
          <w:color w:val="262625"/>
          <w:lang w:eastAsia="pl-PL"/>
        </w:rPr>
        <w:t>dżera MŚP” będzie udzielanie wsparcia przedsiębiorcom</w:t>
      </w:r>
      <w:r>
        <w:rPr>
          <w:rFonts w:ascii="Arial" w:eastAsia="Times New Roman" w:hAnsi="Arial" w:cs="Arial"/>
          <w:bCs/>
          <w:color w:val="262625"/>
          <w:lang w:eastAsia="pl-PL"/>
        </w:rPr>
        <w:t xml:space="preserve"> ze środków projektu. </w:t>
      </w:r>
      <w:r w:rsidRPr="004F7FF9">
        <w:rPr>
          <w:rFonts w:ascii="Arial" w:eastAsia="Times New Roman" w:hAnsi="Arial" w:cs="Arial"/>
          <w:bCs/>
          <w:color w:val="262625"/>
          <w:lang w:eastAsia="pl-PL"/>
        </w:rPr>
        <w:t>Proces ten można podzielić na kilka etapów</w:t>
      </w:r>
      <w:r>
        <w:rPr>
          <w:rFonts w:ascii="Arial" w:eastAsia="Times New Roman" w:hAnsi="Arial" w:cs="Arial"/>
          <w:bCs/>
          <w:color w:val="262625"/>
          <w:lang w:eastAsia="pl-PL"/>
        </w:rPr>
        <w:t>:</w:t>
      </w:r>
    </w:p>
    <w:p w14:paraId="73EC04FB" w14:textId="6484C474" w:rsidR="004F7FF9" w:rsidRDefault="004F7FF9" w:rsidP="004F7FF9">
      <w:pPr>
        <w:pStyle w:val="Akapitzlist"/>
        <w:numPr>
          <w:ilvl w:val="0"/>
          <w:numId w:val="18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>
        <w:rPr>
          <w:rFonts w:ascii="Arial" w:eastAsia="Times New Roman" w:hAnsi="Arial" w:cs="Arial"/>
          <w:bCs/>
          <w:color w:val="262625"/>
          <w:lang w:eastAsia="pl-PL"/>
        </w:rPr>
        <w:t xml:space="preserve">Rekrutacja przedsiębiorców do projektu, w tym weryfikacja dokumentów koniecznych do udzielenia wsparcia zgodnie z przepisami o pomocy publicznej i zasadami konkursu. </w:t>
      </w:r>
    </w:p>
    <w:p w14:paraId="1FDDD7A1" w14:textId="77777777" w:rsidR="00D31835" w:rsidRDefault="004F7FF9" w:rsidP="00D31835">
      <w:pPr>
        <w:pStyle w:val="Akapitzlist"/>
        <w:numPr>
          <w:ilvl w:val="0"/>
          <w:numId w:val="18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>
        <w:rPr>
          <w:rFonts w:ascii="Arial" w:eastAsia="Times New Roman" w:hAnsi="Arial" w:cs="Arial"/>
          <w:bCs/>
          <w:color w:val="262625"/>
          <w:lang w:eastAsia="pl-PL"/>
        </w:rPr>
        <w:t>Podpisanie i rozliczenie umowy wsparcia z przedsiębiorcą, w tym monitorowanie udziału przedsiębiorców objętych projektem.</w:t>
      </w:r>
      <w:r w:rsidR="00D31835" w:rsidRPr="00D31835">
        <w:rPr>
          <w:rFonts w:ascii="Arial" w:eastAsia="Times New Roman" w:hAnsi="Arial" w:cs="Arial"/>
          <w:bCs/>
          <w:color w:val="262625"/>
          <w:lang w:eastAsia="pl-PL"/>
        </w:rPr>
        <w:t xml:space="preserve"> </w:t>
      </w:r>
    </w:p>
    <w:p w14:paraId="22B01F15" w14:textId="1CA5EE38" w:rsidR="00D31835" w:rsidRDefault="00D31835" w:rsidP="00D31835">
      <w:pPr>
        <w:pStyle w:val="Akapitzlist"/>
        <w:numPr>
          <w:ilvl w:val="0"/>
          <w:numId w:val="18"/>
        </w:num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  <w:r>
        <w:rPr>
          <w:rFonts w:ascii="Arial" w:eastAsia="Times New Roman" w:hAnsi="Arial" w:cs="Arial"/>
          <w:bCs/>
          <w:color w:val="262625"/>
          <w:lang w:eastAsia="pl-PL"/>
        </w:rPr>
        <w:t>Informacja i promocja dotycząca możliwości udzielenia wsparcia.</w:t>
      </w:r>
    </w:p>
    <w:p w14:paraId="04E51C8B" w14:textId="2480EDF1" w:rsidR="004F7FF9" w:rsidRPr="00D31835" w:rsidRDefault="004F7FF9" w:rsidP="00D31835">
      <w:pPr>
        <w:shd w:val="clear" w:color="auto" w:fill="FFFFFF"/>
        <w:spacing w:after="135" w:line="270" w:lineRule="atLeast"/>
        <w:rPr>
          <w:rFonts w:ascii="Arial" w:eastAsia="Times New Roman" w:hAnsi="Arial" w:cs="Arial"/>
          <w:bCs/>
          <w:color w:val="262625"/>
          <w:lang w:eastAsia="pl-PL"/>
        </w:rPr>
      </w:pPr>
    </w:p>
    <w:p w14:paraId="77371774" w14:textId="3B3AE8A0" w:rsidR="00163662" w:rsidRPr="00AC26B4" w:rsidRDefault="004F7FF9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>
        <w:rPr>
          <w:rFonts w:ascii="Arial" w:eastAsia="Times New Roman" w:hAnsi="Arial" w:cs="Arial"/>
          <w:bCs/>
          <w:color w:val="262625"/>
          <w:lang w:eastAsia="pl-PL"/>
        </w:rPr>
        <w:t xml:space="preserve">Działania w projekcie zostały szczegółowo opisane w </w:t>
      </w:r>
      <w:r w:rsidR="0099096F">
        <w:rPr>
          <w:rFonts w:ascii="Arial" w:eastAsia="Times New Roman" w:hAnsi="Arial" w:cs="Arial"/>
          <w:bCs/>
          <w:color w:val="262625"/>
          <w:lang w:eastAsia="pl-PL"/>
        </w:rPr>
        <w:t>Regulaminie konkursu</w:t>
      </w:r>
      <w:r>
        <w:rPr>
          <w:rFonts w:ascii="Arial" w:eastAsia="Times New Roman" w:hAnsi="Arial" w:cs="Arial"/>
          <w:bCs/>
          <w:color w:val="262625"/>
          <w:lang w:eastAsia="pl-PL"/>
        </w:rPr>
        <w:t xml:space="preserve">. </w:t>
      </w:r>
    </w:p>
    <w:p w14:paraId="5166DCA0" w14:textId="7F8C4C86" w:rsidR="00790CDB" w:rsidRPr="00F03501" w:rsidRDefault="00163662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F03501">
        <w:rPr>
          <w:rFonts w:ascii="Arial" w:eastAsia="Times New Roman" w:hAnsi="Arial" w:cs="Arial"/>
          <w:color w:val="262625"/>
          <w:lang w:eastAsia="pl-PL"/>
        </w:rPr>
        <w:t xml:space="preserve">Wnioski można </w:t>
      </w:r>
      <w:r w:rsidR="00BD1C18" w:rsidRPr="00F03501">
        <w:rPr>
          <w:rFonts w:ascii="Arial" w:eastAsia="Times New Roman" w:hAnsi="Arial" w:cs="Arial"/>
          <w:color w:val="262625"/>
          <w:lang w:eastAsia="pl-PL"/>
        </w:rPr>
        <w:t xml:space="preserve">składać wspólnie z partnerami, </w:t>
      </w:r>
      <w:r w:rsidRPr="00F03501">
        <w:rPr>
          <w:rFonts w:ascii="Arial" w:eastAsia="Times New Roman" w:hAnsi="Arial" w:cs="Arial"/>
          <w:color w:val="262625"/>
          <w:lang w:eastAsia="pl-PL"/>
        </w:rPr>
        <w:t>wnosząc</w:t>
      </w:r>
      <w:r w:rsidR="00BD1C18" w:rsidRPr="00F03501">
        <w:rPr>
          <w:rFonts w:ascii="Arial" w:eastAsia="Times New Roman" w:hAnsi="Arial" w:cs="Arial"/>
          <w:color w:val="262625"/>
          <w:lang w:eastAsia="pl-PL"/>
        </w:rPr>
        <w:t>ymi</w:t>
      </w:r>
      <w:r w:rsidRPr="00F03501">
        <w:rPr>
          <w:rFonts w:ascii="Arial" w:eastAsia="Times New Roman" w:hAnsi="Arial" w:cs="Arial"/>
          <w:color w:val="262625"/>
          <w:lang w:eastAsia="pl-PL"/>
        </w:rPr>
        <w:t xml:space="preserve"> do projektu zasoby ludzkie, organizacyjne, techniczne lub finansowe. Partnerami nie mogą być podmioty powiązane w rozumieniu załącznika I do rozporządzenia KE nr 651/2014.</w:t>
      </w:r>
    </w:p>
    <w:p w14:paraId="016D1515" w14:textId="2AA1431B" w:rsidR="00297E56" w:rsidRPr="00F03501" w:rsidRDefault="00297E56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F03501">
        <w:rPr>
          <w:rFonts w:ascii="Arial" w:eastAsia="Times New Roman" w:hAnsi="Arial" w:cs="Arial"/>
          <w:color w:val="262625"/>
          <w:lang w:eastAsia="pl-PL"/>
        </w:rPr>
        <w:t xml:space="preserve">Sposób uzupełniania braków formalnych i oczywistych omyłek został przedstawiony w Regulaminie konkursu. </w:t>
      </w:r>
    </w:p>
    <w:p w14:paraId="29D189A8" w14:textId="40A7F435" w:rsidR="00224731" w:rsidRDefault="00BB520E" w:rsidP="00BB520E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03501">
        <w:rPr>
          <w:rFonts w:ascii="Arial" w:eastAsia="Times New Roman" w:hAnsi="Arial" w:cs="Arial"/>
          <w:b/>
          <w:bCs/>
          <w:lang w:eastAsia="pl-PL"/>
        </w:rPr>
        <w:t xml:space="preserve">Dostępna w konkursie alokacja wynosi </w:t>
      </w:r>
      <w:r w:rsidR="0099096F">
        <w:rPr>
          <w:rFonts w:ascii="Arial" w:eastAsia="Times New Roman" w:hAnsi="Arial" w:cs="Arial"/>
          <w:b/>
          <w:bCs/>
          <w:lang w:eastAsia="pl-PL"/>
        </w:rPr>
        <w:t>55 578 500,00</w:t>
      </w:r>
      <w:r w:rsidRPr="00F03501">
        <w:rPr>
          <w:rFonts w:ascii="Arial" w:eastAsia="Times New Roman" w:hAnsi="Arial" w:cs="Arial"/>
          <w:b/>
          <w:bCs/>
          <w:lang w:eastAsia="pl-PL"/>
        </w:rPr>
        <w:t xml:space="preserve"> zł, w tym maksymalna kwota dofinansowania projekt</w:t>
      </w:r>
      <w:r w:rsidR="007B62A9">
        <w:rPr>
          <w:rFonts w:ascii="Arial" w:eastAsia="Times New Roman" w:hAnsi="Arial" w:cs="Arial"/>
          <w:b/>
          <w:bCs/>
          <w:lang w:eastAsia="pl-PL"/>
        </w:rPr>
        <w:t>ów</w:t>
      </w:r>
      <w:r w:rsidRPr="00F03501">
        <w:rPr>
          <w:rFonts w:ascii="Arial" w:eastAsia="Times New Roman" w:hAnsi="Arial" w:cs="Arial"/>
          <w:b/>
          <w:bCs/>
          <w:lang w:eastAsia="pl-PL"/>
        </w:rPr>
        <w:t xml:space="preserve"> wynosi </w:t>
      </w:r>
      <w:r w:rsidR="0099096F">
        <w:rPr>
          <w:rFonts w:ascii="Arial" w:eastAsia="Times New Roman" w:hAnsi="Arial" w:cs="Arial"/>
          <w:b/>
          <w:bCs/>
          <w:lang w:eastAsia="pl-PL"/>
        </w:rPr>
        <w:t>50 020 650,00</w:t>
      </w:r>
      <w:r w:rsidRPr="00F03501">
        <w:rPr>
          <w:rFonts w:ascii="Arial" w:eastAsia="Times New Roman" w:hAnsi="Arial" w:cs="Arial"/>
          <w:b/>
          <w:bCs/>
          <w:lang w:eastAsia="pl-PL"/>
        </w:rPr>
        <w:t xml:space="preserve"> zł </w:t>
      </w:r>
      <w:r w:rsidR="00353420" w:rsidRPr="00F03501">
        <w:rPr>
          <w:rFonts w:ascii="Arial" w:eastAsia="Times New Roman" w:hAnsi="Arial" w:cs="Arial"/>
          <w:b/>
          <w:bCs/>
          <w:lang w:eastAsia="pl-PL"/>
        </w:rPr>
        <w:t xml:space="preserve">(co stanowi </w:t>
      </w:r>
      <w:r w:rsidR="00F03501" w:rsidRPr="00F03501">
        <w:rPr>
          <w:rFonts w:ascii="Arial" w:eastAsia="Times New Roman" w:hAnsi="Arial" w:cs="Arial"/>
          <w:b/>
          <w:lang w:eastAsia="pl-PL"/>
        </w:rPr>
        <w:t>9</w:t>
      </w:r>
      <w:r w:rsidR="00224731" w:rsidRPr="00F03501">
        <w:rPr>
          <w:rFonts w:ascii="Arial" w:eastAsia="Times New Roman" w:hAnsi="Arial" w:cs="Arial"/>
          <w:b/>
          <w:lang w:eastAsia="pl-PL"/>
        </w:rPr>
        <w:t>0% wartości wydatków kwalifikowalnych projektu</w:t>
      </w:r>
      <w:r w:rsidR="00353420" w:rsidRPr="00F03501">
        <w:rPr>
          <w:rFonts w:ascii="Arial" w:eastAsia="Times New Roman" w:hAnsi="Arial" w:cs="Arial"/>
          <w:b/>
          <w:lang w:eastAsia="pl-PL"/>
        </w:rPr>
        <w:t>)</w:t>
      </w:r>
      <w:r w:rsidR="00224731" w:rsidRPr="00F03501">
        <w:rPr>
          <w:rFonts w:ascii="Arial" w:eastAsia="Times New Roman" w:hAnsi="Arial" w:cs="Arial"/>
          <w:b/>
          <w:lang w:eastAsia="pl-PL"/>
        </w:rPr>
        <w:t xml:space="preserve">. </w:t>
      </w:r>
    </w:p>
    <w:p w14:paraId="3001B390" w14:textId="127949F0" w:rsidR="0099096F" w:rsidRPr="0099096F" w:rsidRDefault="0099096F" w:rsidP="00BB520E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lang w:eastAsia="pl-PL"/>
        </w:rPr>
      </w:pPr>
      <w:r w:rsidRPr="0099096F">
        <w:rPr>
          <w:rFonts w:ascii="Arial" w:eastAsia="Times New Roman" w:hAnsi="Arial" w:cs="Arial"/>
          <w:lang w:eastAsia="pl-PL"/>
        </w:rPr>
        <w:t>Alokacja i maksymalna kwota dofinansowania w podziale na makroregiony wygląda następująco: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3732"/>
        <w:gridCol w:w="2212"/>
        <w:gridCol w:w="2236"/>
      </w:tblGrid>
      <w:tr w:rsidR="0099096F" w:rsidRPr="0099096F" w14:paraId="3BF4869E" w14:textId="77777777" w:rsidTr="00AE694C">
        <w:tc>
          <w:tcPr>
            <w:tcW w:w="486" w:type="dxa"/>
          </w:tcPr>
          <w:p w14:paraId="30F7943F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4204" w:type="dxa"/>
          </w:tcPr>
          <w:p w14:paraId="24FF036A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Makroregion</w:t>
            </w:r>
          </w:p>
        </w:tc>
        <w:tc>
          <w:tcPr>
            <w:tcW w:w="2345" w:type="dxa"/>
          </w:tcPr>
          <w:p w14:paraId="6632BAC5" w14:textId="0AB2DD9D" w:rsidR="0099096F" w:rsidRPr="0099096F" w:rsidRDefault="0099096F" w:rsidP="00EF5B6B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Dostępna alokacja</w:t>
            </w:r>
          </w:p>
        </w:tc>
        <w:tc>
          <w:tcPr>
            <w:tcW w:w="2346" w:type="dxa"/>
          </w:tcPr>
          <w:p w14:paraId="4333F96C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Maksymalna wartość dofinansowania projektu</w:t>
            </w:r>
          </w:p>
        </w:tc>
      </w:tr>
      <w:tr w:rsidR="0099096F" w:rsidRPr="0099096F" w14:paraId="51F5EDFF" w14:textId="77777777" w:rsidTr="00AE694C">
        <w:tc>
          <w:tcPr>
            <w:tcW w:w="486" w:type="dxa"/>
          </w:tcPr>
          <w:p w14:paraId="2EDD21D5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4204" w:type="dxa"/>
          </w:tcPr>
          <w:p w14:paraId="7467B853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Makroregion 1 – województwo: kujawsko-pomorskie, podlaskie, pomorskie, warmińsko-mazurskie</w:t>
            </w:r>
          </w:p>
        </w:tc>
        <w:tc>
          <w:tcPr>
            <w:tcW w:w="2345" w:type="dxa"/>
          </w:tcPr>
          <w:p w14:paraId="4A174116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928C96C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9 642 500,00 PLN</w:t>
            </w:r>
          </w:p>
          <w:p w14:paraId="2CC42BAC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346" w:type="dxa"/>
          </w:tcPr>
          <w:p w14:paraId="7CCC2DA3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FFFC358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8 678 250,00 PLN</w:t>
            </w:r>
          </w:p>
        </w:tc>
      </w:tr>
      <w:tr w:rsidR="0099096F" w:rsidRPr="0099096F" w14:paraId="7115182C" w14:textId="77777777" w:rsidTr="00AE694C">
        <w:tc>
          <w:tcPr>
            <w:tcW w:w="486" w:type="dxa"/>
          </w:tcPr>
          <w:p w14:paraId="62B8201C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4204" w:type="dxa"/>
          </w:tcPr>
          <w:p w14:paraId="4CB4AF28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Makroregion 2 – województwo: lubelskie, mazowieckie</w:t>
            </w:r>
          </w:p>
        </w:tc>
        <w:tc>
          <w:tcPr>
            <w:tcW w:w="2345" w:type="dxa"/>
          </w:tcPr>
          <w:p w14:paraId="4AB07B54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11 136 000, 00 PLN</w:t>
            </w:r>
          </w:p>
        </w:tc>
        <w:tc>
          <w:tcPr>
            <w:tcW w:w="2346" w:type="dxa"/>
          </w:tcPr>
          <w:p w14:paraId="6F7831A2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10 022 400,00 PLN</w:t>
            </w:r>
          </w:p>
        </w:tc>
      </w:tr>
      <w:tr w:rsidR="0099096F" w:rsidRPr="0099096F" w14:paraId="73560349" w14:textId="77777777" w:rsidTr="00AE694C">
        <w:tc>
          <w:tcPr>
            <w:tcW w:w="486" w:type="dxa"/>
          </w:tcPr>
          <w:p w14:paraId="514D47CB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4204" w:type="dxa"/>
          </w:tcPr>
          <w:p w14:paraId="1CC821AC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Makroregion 3 – województwo: małopolskie, podkarpackie, świętokrzyskie</w:t>
            </w:r>
          </w:p>
        </w:tc>
        <w:tc>
          <w:tcPr>
            <w:tcW w:w="2345" w:type="dxa"/>
          </w:tcPr>
          <w:p w14:paraId="44C07EAE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9 251 000, 00 PLN</w:t>
            </w:r>
          </w:p>
          <w:p w14:paraId="27C89FB8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346" w:type="dxa"/>
          </w:tcPr>
          <w:p w14:paraId="56A42CC2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8 325 900,00 PLN</w:t>
            </w:r>
          </w:p>
        </w:tc>
      </w:tr>
      <w:tr w:rsidR="0099096F" w:rsidRPr="0099096F" w14:paraId="08F43AB9" w14:textId="77777777" w:rsidTr="00AE694C">
        <w:tc>
          <w:tcPr>
            <w:tcW w:w="486" w:type="dxa"/>
          </w:tcPr>
          <w:p w14:paraId="45C90E8A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4204" w:type="dxa"/>
          </w:tcPr>
          <w:p w14:paraId="4D3FAA42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Makroregion 4 – województwo: łódzkie, opolskie, śląskie</w:t>
            </w:r>
          </w:p>
        </w:tc>
        <w:tc>
          <w:tcPr>
            <w:tcW w:w="2345" w:type="dxa"/>
          </w:tcPr>
          <w:p w14:paraId="1E7395EC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10 657 500, 00 PLN</w:t>
            </w:r>
          </w:p>
        </w:tc>
        <w:tc>
          <w:tcPr>
            <w:tcW w:w="2346" w:type="dxa"/>
          </w:tcPr>
          <w:p w14:paraId="534B4072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9 591 750,00 PLN</w:t>
            </w:r>
          </w:p>
        </w:tc>
      </w:tr>
      <w:tr w:rsidR="0099096F" w:rsidRPr="0099096F" w14:paraId="7399AB5E" w14:textId="77777777" w:rsidTr="00AE694C">
        <w:tc>
          <w:tcPr>
            <w:tcW w:w="486" w:type="dxa"/>
          </w:tcPr>
          <w:p w14:paraId="1C7D6E80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4204" w:type="dxa"/>
          </w:tcPr>
          <w:p w14:paraId="1304ED2F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Makroregion 5 – województwo: dolnośląskie, lubuskie, zachodnio-pomorskie, wielkopolskie</w:t>
            </w:r>
          </w:p>
        </w:tc>
        <w:tc>
          <w:tcPr>
            <w:tcW w:w="2345" w:type="dxa"/>
          </w:tcPr>
          <w:p w14:paraId="3F0BDEE5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4572C138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14 891 500,00 PLN</w:t>
            </w:r>
          </w:p>
          <w:p w14:paraId="5E6B6CDD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346" w:type="dxa"/>
          </w:tcPr>
          <w:p w14:paraId="5A3C4D39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566B75F9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13 402 350,00 PLN</w:t>
            </w:r>
          </w:p>
        </w:tc>
      </w:tr>
      <w:tr w:rsidR="0099096F" w:rsidRPr="0099096F" w14:paraId="791BFD00" w14:textId="77777777" w:rsidTr="00AE694C">
        <w:tc>
          <w:tcPr>
            <w:tcW w:w="4690" w:type="dxa"/>
            <w:gridSpan w:val="2"/>
          </w:tcPr>
          <w:p w14:paraId="69503426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RAZEM:</w:t>
            </w:r>
          </w:p>
        </w:tc>
        <w:tc>
          <w:tcPr>
            <w:tcW w:w="2345" w:type="dxa"/>
          </w:tcPr>
          <w:p w14:paraId="44ED9183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55 578 500,00 PLN</w:t>
            </w:r>
          </w:p>
        </w:tc>
        <w:tc>
          <w:tcPr>
            <w:tcW w:w="2346" w:type="dxa"/>
          </w:tcPr>
          <w:p w14:paraId="68F42428" w14:textId="77777777" w:rsidR="0099096F" w:rsidRPr="0099096F" w:rsidRDefault="0099096F" w:rsidP="0099096F">
            <w:pPr>
              <w:shd w:val="clear" w:color="auto" w:fill="FFFFFF"/>
              <w:spacing w:after="135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9096F">
              <w:rPr>
                <w:rFonts w:ascii="Arial" w:eastAsia="Times New Roman" w:hAnsi="Arial" w:cs="Arial"/>
                <w:bCs/>
                <w:lang w:eastAsia="pl-PL"/>
              </w:rPr>
              <w:t>50 020 650,00 PLN</w:t>
            </w:r>
          </w:p>
        </w:tc>
      </w:tr>
    </w:tbl>
    <w:p w14:paraId="4C5275AD" w14:textId="77777777" w:rsidR="0099096F" w:rsidRPr="007C7631" w:rsidRDefault="0099096F" w:rsidP="00BB520E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B83A8E5" w14:textId="6F747B73" w:rsidR="009B012F" w:rsidRPr="00F03501" w:rsidRDefault="009B012F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3501">
        <w:rPr>
          <w:rFonts w:ascii="Arial" w:eastAsia="Times New Roman" w:hAnsi="Arial" w:cs="Arial"/>
          <w:b/>
          <w:bCs/>
          <w:lang w:eastAsia="pl-PL"/>
        </w:rPr>
        <w:t>Wnioskodawca zobowiązany jest do zapewnie</w:t>
      </w:r>
      <w:r w:rsidR="001F0018" w:rsidRPr="00F03501">
        <w:rPr>
          <w:rFonts w:ascii="Arial" w:eastAsia="Times New Roman" w:hAnsi="Arial" w:cs="Arial"/>
          <w:b/>
          <w:bCs/>
          <w:lang w:eastAsia="pl-PL"/>
        </w:rPr>
        <w:t xml:space="preserve">nia wkładu własnego w wysokości, </w:t>
      </w:r>
      <w:r w:rsidR="00353420" w:rsidRPr="00F03501">
        <w:rPr>
          <w:rFonts w:ascii="Arial" w:eastAsia="Times New Roman" w:hAnsi="Arial" w:cs="Arial"/>
          <w:b/>
          <w:bCs/>
          <w:lang w:eastAsia="pl-PL"/>
        </w:rPr>
        <w:br/>
      </w:r>
      <w:r w:rsidRPr="00F03501">
        <w:rPr>
          <w:rFonts w:ascii="Arial" w:eastAsia="Times New Roman" w:hAnsi="Arial" w:cs="Arial"/>
          <w:b/>
          <w:bCs/>
          <w:lang w:eastAsia="pl-PL"/>
        </w:rPr>
        <w:t>co najmniej 10</w:t>
      </w:r>
      <w:r w:rsidR="00F03501" w:rsidRPr="00F03501">
        <w:rPr>
          <w:rFonts w:ascii="Arial" w:eastAsia="Times New Roman" w:hAnsi="Arial" w:cs="Arial"/>
          <w:b/>
          <w:bCs/>
          <w:lang w:eastAsia="pl-PL"/>
        </w:rPr>
        <w:t>,00</w:t>
      </w:r>
      <w:r w:rsidRPr="00F03501">
        <w:rPr>
          <w:rFonts w:ascii="Arial" w:eastAsia="Times New Roman" w:hAnsi="Arial" w:cs="Arial"/>
          <w:b/>
          <w:bCs/>
          <w:lang w:eastAsia="pl-PL"/>
        </w:rPr>
        <w:t xml:space="preserve">% wartości wydatków kwalifikowanych projektu. </w:t>
      </w:r>
      <w:r w:rsidR="0099096F">
        <w:rPr>
          <w:rFonts w:ascii="Arial" w:eastAsia="Times New Roman" w:hAnsi="Arial" w:cs="Arial"/>
          <w:b/>
          <w:bCs/>
          <w:lang w:eastAsia="pl-PL"/>
        </w:rPr>
        <w:t>Wkład własny może pochodzić od przedsiębiorców korzystających ze wsparcia „Akademii Men</w:t>
      </w:r>
      <w:r w:rsidR="00CD1150">
        <w:rPr>
          <w:rFonts w:ascii="Arial" w:eastAsia="Times New Roman" w:hAnsi="Arial" w:cs="Arial"/>
          <w:b/>
          <w:bCs/>
          <w:lang w:eastAsia="pl-PL"/>
        </w:rPr>
        <w:t>a</w:t>
      </w:r>
      <w:r w:rsidR="0099096F">
        <w:rPr>
          <w:rFonts w:ascii="Arial" w:eastAsia="Times New Roman" w:hAnsi="Arial" w:cs="Arial"/>
          <w:b/>
          <w:bCs/>
          <w:lang w:eastAsia="pl-PL"/>
        </w:rPr>
        <w:t>dżera MŚP”, który zgodnie z przepisami nie może być mniejszy niż 20% otrzymanego przez przedsiębiorcę wsparcia.</w:t>
      </w:r>
    </w:p>
    <w:p w14:paraId="04F3406E" w14:textId="77777777" w:rsidR="009B012F" w:rsidRPr="00F03501" w:rsidRDefault="009B012F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/>
          <w:color w:val="262625"/>
          <w:lang w:eastAsia="pl-PL"/>
        </w:rPr>
      </w:pPr>
    </w:p>
    <w:p w14:paraId="5AC2C4BC" w14:textId="3B334C1F" w:rsidR="00790CDB" w:rsidRPr="00F03501" w:rsidRDefault="00790CDB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F03501">
        <w:rPr>
          <w:rFonts w:ascii="Arial" w:eastAsia="Times New Roman" w:hAnsi="Arial" w:cs="Arial"/>
          <w:color w:val="262625"/>
          <w:lang w:eastAsia="pl-PL"/>
        </w:rPr>
        <w:t>Pytania można przesyłać za pośrednictwem</w:t>
      </w:r>
      <w:r w:rsidRPr="00F03501">
        <w:rPr>
          <w:rFonts w:ascii="Arial" w:eastAsia="Times New Roman" w:hAnsi="Arial" w:cs="Arial"/>
          <w:color w:val="00A097"/>
          <w:lang w:eastAsia="pl-PL"/>
        </w:rPr>
        <w:t> formularza kontaktowego</w:t>
      </w:r>
      <w:r w:rsidRPr="00F03501">
        <w:rPr>
          <w:rFonts w:ascii="Arial" w:eastAsia="Times New Roman" w:hAnsi="Arial" w:cs="Arial"/>
          <w:color w:val="262625"/>
          <w:lang w:eastAsia="pl-PL"/>
        </w:rPr>
        <w:t> dostępnego na stronie internetowej PARP w zakładce Centrum Pomocy lub na adres poczty elektronicznej: </w:t>
      </w:r>
      <w:hyperlink r:id="rId8" w:history="1">
        <w:r w:rsidRPr="00F03501">
          <w:rPr>
            <w:rFonts w:ascii="Arial" w:eastAsia="Times New Roman" w:hAnsi="Arial" w:cs="Arial"/>
            <w:color w:val="00A097"/>
            <w:lang w:eastAsia="pl-PL"/>
          </w:rPr>
          <w:t>info@parp.gov.pl</w:t>
        </w:r>
      </w:hyperlink>
      <w:r w:rsidRPr="00F03501">
        <w:rPr>
          <w:rFonts w:ascii="Arial" w:eastAsia="Times New Roman" w:hAnsi="Arial" w:cs="Arial"/>
          <w:color w:val="262625"/>
          <w:lang w:eastAsia="pl-PL"/>
        </w:rPr>
        <w:t> oraz</w:t>
      </w:r>
      <w:r w:rsidR="00353420" w:rsidRPr="00F03501">
        <w:rPr>
          <w:rFonts w:ascii="Arial" w:eastAsia="Times New Roman" w:hAnsi="Arial" w:cs="Arial"/>
          <w:color w:val="262625"/>
          <w:lang w:eastAsia="pl-PL"/>
        </w:rPr>
        <w:t xml:space="preserve"> zgłaszać</w:t>
      </w:r>
      <w:r w:rsidRPr="00F03501">
        <w:rPr>
          <w:rFonts w:ascii="Arial" w:eastAsia="Times New Roman" w:hAnsi="Arial" w:cs="Arial"/>
          <w:color w:val="262625"/>
          <w:lang w:eastAsia="pl-PL"/>
        </w:rPr>
        <w:t xml:space="preserve"> telefonic</w:t>
      </w:r>
      <w:r w:rsidR="00E413E2" w:rsidRPr="00F03501">
        <w:rPr>
          <w:rFonts w:ascii="Arial" w:eastAsia="Times New Roman" w:hAnsi="Arial" w:cs="Arial"/>
          <w:color w:val="262625"/>
          <w:lang w:eastAsia="pl-PL"/>
        </w:rPr>
        <w:t>znie pod numerami 22 432 89 91 do</w:t>
      </w:r>
      <w:r w:rsidRPr="00F03501">
        <w:rPr>
          <w:rFonts w:ascii="Arial" w:eastAsia="Times New Roman" w:hAnsi="Arial" w:cs="Arial"/>
          <w:color w:val="262625"/>
          <w:lang w:eastAsia="pl-PL"/>
        </w:rPr>
        <w:t xml:space="preserve"> 93.</w:t>
      </w:r>
    </w:p>
    <w:p w14:paraId="6DB27636" w14:textId="2A410833" w:rsidR="001F0018" w:rsidRPr="00F03501" w:rsidRDefault="00790CDB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F03501">
        <w:rPr>
          <w:rFonts w:ascii="Arial" w:eastAsia="Times New Roman" w:hAnsi="Arial" w:cs="Arial"/>
          <w:color w:val="262625"/>
          <w:lang w:eastAsia="pl-PL"/>
        </w:rPr>
        <w:t xml:space="preserve">Regulamin konkursu </w:t>
      </w:r>
      <w:r w:rsidR="007C7631">
        <w:rPr>
          <w:rFonts w:ascii="Arial" w:eastAsia="Times New Roman" w:hAnsi="Arial" w:cs="Arial"/>
          <w:color w:val="262625"/>
          <w:lang w:eastAsia="pl-PL"/>
        </w:rPr>
        <w:t xml:space="preserve">dostępny jest na stronach internetowych PARP pod adresem: </w:t>
      </w:r>
      <w:hyperlink r:id="rId9" w:history="1">
        <w:r w:rsidR="007C7631" w:rsidRPr="00AC5D4D">
          <w:rPr>
            <w:rStyle w:val="Hipercze"/>
            <w:rFonts w:ascii="Arial" w:eastAsia="Times New Roman" w:hAnsi="Arial" w:cs="Arial"/>
            <w:lang w:eastAsia="pl-PL"/>
          </w:rPr>
          <w:t>http://power.parp.gov.pl/akademia-menedzera-msp/akademia-menedzera-msp</w:t>
        </w:r>
      </w:hyperlink>
      <w:r w:rsidR="007C7631">
        <w:rPr>
          <w:rFonts w:ascii="Arial" w:eastAsia="Times New Roman" w:hAnsi="Arial" w:cs="Arial"/>
          <w:color w:val="262625"/>
          <w:lang w:eastAsia="pl-PL"/>
        </w:rPr>
        <w:t xml:space="preserve"> </w:t>
      </w:r>
    </w:p>
    <w:p w14:paraId="305C0F90" w14:textId="77777777" w:rsidR="00950A97" w:rsidRDefault="00A617E5" w:rsidP="001F0018">
      <w:pPr>
        <w:spacing w:line="276" w:lineRule="auto"/>
        <w:jc w:val="both"/>
      </w:pPr>
    </w:p>
    <w:sectPr w:rsidR="0095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6ECB" w14:textId="77777777" w:rsidR="008870A0" w:rsidRDefault="008870A0" w:rsidP="00163662">
      <w:pPr>
        <w:spacing w:after="0" w:line="240" w:lineRule="auto"/>
      </w:pPr>
      <w:r>
        <w:separator/>
      </w:r>
    </w:p>
  </w:endnote>
  <w:endnote w:type="continuationSeparator" w:id="0">
    <w:p w14:paraId="74FF6407" w14:textId="77777777" w:rsidR="008870A0" w:rsidRDefault="008870A0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F0B9" w14:textId="77777777" w:rsidR="008870A0" w:rsidRDefault="008870A0" w:rsidP="00163662">
      <w:pPr>
        <w:spacing w:after="0" w:line="240" w:lineRule="auto"/>
      </w:pPr>
      <w:r>
        <w:separator/>
      </w:r>
    </w:p>
  </w:footnote>
  <w:footnote w:type="continuationSeparator" w:id="0">
    <w:p w14:paraId="52E6E740" w14:textId="77777777" w:rsidR="008870A0" w:rsidRDefault="008870A0" w:rsidP="0016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BA8"/>
    <w:rsid w:val="00070FEC"/>
    <w:rsid w:val="000A7C2D"/>
    <w:rsid w:val="000B14CD"/>
    <w:rsid w:val="000C47C2"/>
    <w:rsid w:val="00163662"/>
    <w:rsid w:val="001D0640"/>
    <w:rsid w:val="001F0018"/>
    <w:rsid w:val="00224731"/>
    <w:rsid w:val="00250B5D"/>
    <w:rsid w:val="00274CDE"/>
    <w:rsid w:val="00277408"/>
    <w:rsid w:val="00297E56"/>
    <w:rsid w:val="002E34DA"/>
    <w:rsid w:val="00330386"/>
    <w:rsid w:val="00353420"/>
    <w:rsid w:val="004039CA"/>
    <w:rsid w:val="00426B93"/>
    <w:rsid w:val="00435A3D"/>
    <w:rsid w:val="00437A56"/>
    <w:rsid w:val="004F5C62"/>
    <w:rsid w:val="004F7FF9"/>
    <w:rsid w:val="00500C78"/>
    <w:rsid w:val="00537D33"/>
    <w:rsid w:val="00543D71"/>
    <w:rsid w:val="005B2C04"/>
    <w:rsid w:val="0062256C"/>
    <w:rsid w:val="006A2135"/>
    <w:rsid w:val="006B6F8F"/>
    <w:rsid w:val="006E17FD"/>
    <w:rsid w:val="00790CDB"/>
    <w:rsid w:val="007B62A9"/>
    <w:rsid w:val="007C7631"/>
    <w:rsid w:val="00834545"/>
    <w:rsid w:val="0085224E"/>
    <w:rsid w:val="00854F8F"/>
    <w:rsid w:val="008870A0"/>
    <w:rsid w:val="00932530"/>
    <w:rsid w:val="0099096F"/>
    <w:rsid w:val="009B012F"/>
    <w:rsid w:val="00A617E5"/>
    <w:rsid w:val="00A62E53"/>
    <w:rsid w:val="00A6301D"/>
    <w:rsid w:val="00A85DD2"/>
    <w:rsid w:val="00A86702"/>
    <w:rsid w:val="00AA0567"/>
    <w:rsid w:val="00AB2F7D"/>
    <w:rsid w:val="00AC26B4"/>
    <w:rsid w:val="00B8403D"/>
    <w:rsid w:val="00BB1B21"/>
    <w:rsid w:val="00BB520E"/>
    <w:rsid w:val="00BD1C18"/>
    <w:rsid w:val="00C5265F"/>
    <w:rsid w:val="00CC0509"/>
    <w:rsid w:val="00CD1150"/>
    <w:rsid w:val="00CD5813"/>
    <w:rsid w:val="00D02B54"/>
    <w:rsid w:val="00D13AA3"/>
    <w:rsid w:val="00D31835"/>
    <w:rsid w:val="00D44432"/>
    <w:rsid w:val="00DC2AB9"/>
    <w:rsid w:val="00E413E2"/>
    <w:rsid w:val="00E85552"/>
    <w:rsid w:val="00E909DF"/>
    <w:rsid w:val="00EF3F12"/>
    <w:rsid w:val="00EF5B6B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1C98"/>
  <w15:chartTrackingRefBased/>
  <w15:docId w15:val="{B4D39DE2-8963-434C-913B-98348F0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990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wa.ef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wer.parp.gov.pl/akademia-menedzera-msp/akademia-menedzera-m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Daniel</dc:creator>
  <cp:keywords/>
  <dc:description/>
  <cp:lastModifiedBy>Cieszkowska (Eliasz) Edyta</cp:lastModifiedBy>
  <cp:revision>7</cp:revision>
  <cp:lastPrinted>2017-03-31T08:46:00Z</cp:lastPrinted>
  <dcterms:created xsi:type="dcterms:W3CDTF">2018-02-28T07:12:00Z</dcterms:created>
  <dcterms:modified xsi:type="dcterms:W3CDTF">2018-05-09T12:25:00Z</dcterms:modified>
</cp:coreProperties>
</file>