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3E" w:rsidRDefault="006C163E"/>
    <w:p w:rsidR="00320613" w:rsidRPr="00CC763A" w:rsidRDefault="00320613" w:rsidP="00C72F9F">
      <w:pPr>
        <w:spacing w:line="276" w:lineRule="auto"/>
        <w:rPr>
          <w:rFonts w:ascii="Calibri" w:hAnsi="Calibri"/>
          <w:b/>
          <w:sz w:val="22"/>
          <w:szCs w:val="22"/>
          <w:lang w:val="en-US"/>
        </w:rPr>
      </w:pPr>
    </w:p>
    <w:p w:rsidR="00074AE6" w:rsidRDefault="00074AE6" w:rsidP="00CC763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Spotkanie konsultacyjne</w:t>
      </w:r>
      <w:bookmarkStart w:id="0" w:name="_GoBack"/>
      <w:bookmarkEnd w:id="0"/>
    </w:p>
    <w:p w:rsidR="00CC763A" w:rsidRPr="00CC763A" w:rsidRDefault="00CC763A" w:rsidP="00CC763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CC763A">
        <w:rPr>
          <w:rFonts w:ascii="Calibri" w:hAnsi="Calibri"/>
          <w:b/>
          <w:sz w:val="22"/>
          <w:szCs w:val="22"/>
        </w:rPr>
        <w:t>“Sektorowe Rady ds. Kompetencji”</w:t>
      </w:r>
    </w:p>
    <w:p w:rsidR="00CC763A" w:rsidRDefault="00CC763A" w:rsidP="00CC763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CC763A">
        <w:rPr>
          <w:rFonts w:ascii="Calibri" w:hAnsi="Calibri"/>
          <w:sz w:val="22"/>
          <w:szCs w:val="22"/>
        </w:rPr>
        <w:t xml:space="preserve">Warszawa, </w:t>
      </w:r>
      <w:r w:rsidR="00CD6CEF">
        <w:rPr>
          <w:rFonts w:ascii="Calibri" w:hAnsi="Calibri"/>
          <w:sz w:val="22"/>
          <w:szCs w:val="22"/>
        </w:rPr>
        <w:t>8</w:t>
      </w:r>
      <w:r w:rsidRPr="00CC763A">
        <w:rPr>
          <w:rFonts w:ascii="Calibri" w:hAnsi="Calibri"/>
          <w:sz w:val="22"/>
          <w:szCs w:val="22"/>
        </w:rPr>
        <w:t xml:space="preserve"> grudnia 2015 r.</w:t>
      </w:r>
    </w:p>
    <w:p w:rsidR="00CC763A" w:rsidRDefault="00CC763A" w:rsidP="00CC763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CC763A" w:rsidRDefault="00CC763A" w:rsidP="00CC763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CC763A" w:rsidRDefault="00CC763A" w:rsidP="00CC763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CC763A" w:rsidRPr="00074AE6" w:rsidTr="00CC763A">
        <w:tc>
          <w:tcPr>
            <w:tcW w:w="9212" w:type="dxa"/>
            <w:gridSpan w:val="2"/>
            <w:shd w:val="clear" w:color="auto" w:fill="D9D9D9" w:themeFill="background1" w:themeFillShade="D9"/>
          </w:tcPr>
          <w:p w:rsidR="00CC763A" w:rsidRPr="00074AE6" w:rsidRDefault="00CC763A" w:rsidP="00CC763A">
            <w:pPr>
              <w:spacing w:line="276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74AE6">
              <w:rPr>
                <w:rFonts w:ascii="Calibri" w:hAnsi="Calibri"/>
                <w:b/>
                <w:i/>
                <w:sz w:val="22"/>
                <w:szCs w:val="22"/>
              </w:rPr>
              <w:t>Program spotkania</w:t>
            </w:r>
          </w:p>
        </w:tc>
      </w:tr>
      <w:tr w:rsidR="00CC763A" w:rsidTr="00074AE6">
        <w:tc>
          <w:tcPr>
            <w:tcW w:w="1526" w:type="dxa"/>
          </w:tcPr>
          <w:p w:rsidR="00CC763A" w:rsidRDefault="00CC763A" w:rsidP="00E241D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11.00</w:t>
            </w:r>
            <w:r w:rsidR="00074AE6"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t>11.</w:t>
            </w:r>
            <w:r w:rsidR="00E241D0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7686" w:type="dxa"/>
          </w:tcPr>
          <w:p w:rsidR="00CC763A" w:rsidRDefault="00CC763A" w:rsidP="00CC763A">
            <w:pPr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Otwarcie spotkania</w:t>
            </w:r>
          </w:p>
          <w:p w:rsidR="00074AE6" w:rsidRDefault="00074AE6" w:rsidP="00CC763A">
            <w:pPr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CC763A" w:rsidRPr="00074AE6" w:rsidRDefault="002F119A" w:rsidP="00CC763A">
            <w:pPr>
              <w:spacing w:line="276" w:lineRule="auto"/>
              <w:jc w:val="lef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Anna Świebocka-</w:t>
            </w:r>
            <w:r w:rsidR="00CC763A" w:rsidRPr="00074AE6">
              <w:rPr>
                <w:rFonts w:ascii="Calibri" w:hAnsi="Calibri"/>
                <w:i/>
                <w:sz w:val="22"/>
                <w:szCs w:val="22"/>
              </w:rPr>
              <w:t>Nerkowska,</w:t>
            </w:r>
            <w:r w:rsidR="00074AE6" w:rsidRPr="00074AE6">
              <w:rPr>
                <w:rFonts w:ascii="Calibri" w:hAnsi="Calibri"/>
                <w:i/>
                <w:sz w:val="22"/>
                <w:szCs w:val="22"/>
              </w:rPr>
              <w:t xml:space="preserve"> Dyrektor</w:t>
            </w:r>
          </w:p>
          <w:p w:rsidR="002F0770" w:rsidRDefault="002F0770" w:rsidP="00CC763A">
            <w:pPr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074AE6">
              <w:rPr>
                <w:rFonts w:ascii="Calibri" w:hAnsi="Calibri"/>
                <w:i/>
                <w:sz w:val="22"/>
                <w:szCs w:val="22"/>
              </w:rPr>
              <w:t>Departament Rozwoju Kapitału Ludzkiego, PARP</w:t>
            </w:r>
          </w:p>
        </w:tc>
      </w:tr>
      <w:tr w:rsidR="00CC763A" w:rsidTr="00074AE6">
        <w:tc>
          <w:tcPr>
            <w:tcW w:w="1526" w:type="dxa"/>
            <w:tcBorders>
              <w:bottom w:val="single" w:sz="4" w:space="0" w:color="auto"/>
            </w:tcBorders>
          </w:tcPr>
          <w:p w:rsidR="00CC763A" w:rsidRDefault="002F0770" w:rsidP="00E241D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  <w:r w:rsidR="00E241D0">
              <w:rPr>
                <w:rFonts w:ascii="Calibri" w:hAnsi="Calibri"/>
                <w:sz w:val="22"/>
                <w:szCs w:val="22"/>
              </w:rPr>
              <w:t>30</w:t>
            </w:r>
            <w:r w:rsidR="00074AE6">
              <w:rPr>
                <w:rFonts w:ascii="Calibri" w:hAnsi="Calibri"/>
                <w:sz w:val="22"/>
                <w:szCs w:val="22"/>
              </w:rPr>
              <w:t xml:space="preserve"> - </w:t>
            </w:r>
            <w:r w:rsidR="00E241D0">
              <w:rPr>
                <w:rFonts w:ascii="Calibri" w:hAnsi="Calibri"/>
                <w:sz w:val="22"/>
                <w:szCs w:val="22"/>
              </w:rPr>
              <w:t>12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E241D0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7686" w:type="dxa"/>
            <w:tcBorders>
              <w:bottom w:val="single" w:sz="4" w:space="0" w:color="auto"/>
            </w:tcBorders>
          </w:tcPr>
          <w:p w:rsidR="00CC763A" w:rsidRDefault="00181078" w:rsidP="002F0770">
            <w:pPr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2F0770">
              <w:rPr>
                <w:rFonts w:ascii="Calibri" w:hAnsi="Calibri"/>
                <w:sz w:val="22"/>
                <w:szCs w:val="22"/>
              </w:rPr>
              <w:t>Kryteria wyboru Sektorowych Rad ds. Kompetencji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:rsidR="00181078" w:rsidRDefault="00181078" w:rsidP="002F0770">
            <w:pPr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Dyskusja</w:t>
            </w:r>
          </w:p>
          <w:p w:rsidR="00074AE6" w:rsidRDefault="00074AE6" w:rsidP="002F0770">
            <w:pPr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2F0770" w:rsidRPr="00074AE6" w:rsidRDefault="002F0770" w:rsidP="002F0770">
            <w:pPr>
              <w:spacing w:line="276" w:lineRule="auto"/>
              <w:jc w:val="left"/>
              <w:rPr>
                <w:rFonts w:ascii="Calibri" w:hAnsi="Calibri"/>
                <w:i/>
                <w:sz w:val="22"/>
                <w:szCs w:val="22"/>
              </w:rPr>
            </w:pPr>
            <w:r w:rsidRPr="00074AE6">
              <w:rPr>
                <w:rFonts w:ascii="Calibri" w:hAnsi="Calibri"/>
                <w:i/>
                <w:sz w:val="22"/>
                <w:szCs w:val="22"/>
              </w:rPr>
              <w:t>Beata Świercz, Kierownik Sekcji</w:t>
            </w:r>
          </w:p>
          <w:p w:rsidR="002F0770" w:rsidRDefault="00773AA4" w:rsidP="00773AA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74AE6">
              <w:rPr>
                <w:rFonts w:ascii="Calibri" w:hAnsi="Calibri"/>
                <w:i/>
                <w:sz w:val="22"/>
                <w:szCs w:val="22"/>
              </w:rPr>
              <w:t>Departament Rozwoju Kapitału Ludzkiego, PARP</w:t>
            </w:r>
          </w:p>
        </w:tc>
      </w:tr>
      <w:tr w:rsidR="00CC763A" w:rsidRPr="00074AE6" w:rsidTr="00074AE6">
        <w:tc>
          <w:tcPr>
            <w:tcW w:w="1526" w:type="dxa"/>
            <w:shd w:val="clear" w:color="auto" w:fill="D9D9D9" w:themeFill="background1" w:themeFillShade="D9"/>
          </w:tcPr>
          <w:p w:rsidR="00CC763A" w:rsidRPr="00074AE6" w:rsidRDefault="00E241D0" w:rsidP="00E241D0">
            <w:pPr>
              <w:spacing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12</w:t>
            </w:r>
            <w:r w:rsidR="00074AE6" w:rsidRPr="00074AE6">
              <w:rPr>
                <w:rFonts w:ascii="Calibri" w:hAnsi="Calibri"/>
                <w:i/>
                <w:sz w:val="22"/>
                <w:szCs w:val="22"/>
              </w:rPr>
              <w:t>.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30 </w:t>
            </w:r>
            <w:r w:rsidR="00074AE6" w:rsidRPr="00074AE6">
              <w:rPr>
                <w:rFonts w:ascii="Calibri" w:hAnsi="Calibri"/>
                <w:i/>
                <w:sz w:val="22"/>
                <w:szCs w:val="22"/>
              </w:rPr>
              <w:t xml:space="preserve">- </w:t>
            </w:r>
            <w:r w:rsidR="00773AA4" w:rsidRPr="00074AE6">
              <w:rPr>
                <w:rFonts w:ascii="Calibri" w:hAnsi="Calibri"/>
                <w:i/>
                <w:sz w:val="22"/>
                <w:szCs w:val="22"/>
              </w:rPr>
              <w:t>12.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45 </w:t>
            </w:r>
          </w:p>
        </w:tc>
        <w:tc>
          <w:tcPr>
            <w:tcW w:w="7686" w:type="dxa"/>
            <w:shd w:val="clear" w:color="auto" w:fill="D9D9D9" w:themeFill="background1" w:themeFillShade="D9"/>
          </w:tcPr>
          <w:p w:rsidR="00CC763A" w:rsidRPr="00074AE6" w:rsidRDefault="00773AA4" w:rsidP="00CC763A">
            <w:pPr>
              <w:spacing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74AE6">
              <w:rPr>
                <w:rFonts w:ascii="Calibri" w:hAnsi="Calibri"/>
                <w:i/>
                <w:sz w:val="22"/>
                <w:szCs w:val="22"/>
              </w:rPr>
              <w:t>Przerwa kawowa</w:t>
            </w:r>
          </w:p>
        </w:tc>
      </w:tr>
      <w:tr w:rsidR="00CC763A" w:rsidTr="00074AE6">
        <w:tc>
          <w:tcPr>
            <w:tcW w:w="1526" w:type="dxa"/>
            <w:tcBorders>
              <w:bottom w:val="single" w:sz="4" w:space="0" w:color="auto"/>
            </w:tcBorders>
          </w:tcPr>
          <w:p w:rsidR="00CC763A" w:rsidRPr="00C6261B" w:rsidRDefault="00C6261B" w:rsidP="00E241D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6261B">
              <w:rPr>
                <w:rFonts w:ascii="Calibri" w:hAnsi="Calibri"/>
                <w:sz w:val="22"/>
                <w:szCs w:val="22"/>
              </w:rPr>
              <w:t>12.</w:t>
            </w:r>
            <w:r w:rsidR="00E241D0">
              <w:rPr>
                <w:rFonts w:ascii="Calibri" w:hAnsi="Calibri"/>
                <w:sz w:val="22"/>
                <w:szCs w:val="22"/>
              </w:rPr>
              <w:t>45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74AE6" w:rsidRPr="00C6261B"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C6261B">
              <w:rPr>
                <w:rFonts w:ascii="Calibri" w:hAnsi="Calibri"/>
                <w:sz w:val="22"/>
                <w:szCs w:val="22"/>
              </w:rPr>
              <w:t>1</w:t>
            </w:r>
            <w:r w:rsidR="00E241D0">
              <w:rPr>
                <w:rFonts w:ascii="Calibri" w:hAnsi="Calibri"/>
                <w:sz w:val="22"/>
                <w:szCs w:val="22"/>
              </w:rPr>
              <w:t>4</w:t>
            </w:r>
            <w:r w:rsidR="00074AE6" w:rsidRPr="00C6261B">
              <w:rPr>
                <w:rFonts w:ascii="Calibri" w:hAnsi="Calibri"/>
                <w:sz w:val="22"/>
                <w:szCs w:val="22"/>
              </w:rPr>
              <w:t>.</w:t>
            </w:r>
            <w:r w:rsidR="00E241D0">
              <w:rPr>
                <w:rFonts w:ascii="Calibri" w:hAnsi="Calibri"/>
                <w:sz w:val="22"/>
                <w:szCs w:val="22"/>
              </w:rPr>
              <w:t>15</w:t>
            </w:r>
            <w:r w:rsidRPr="00C6261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686" w:type="dxa"/>
            <w:tcBorders>
              <w:bottom w:val="single" w:sz="4" w:space="0" w:color="auto"/>
            </w:tcBorders>
          </w:tcPr>
          <w:p w:rsidR="00C6261B" w:rsidRDefault="00C6261B" w:rsidP="00C6261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C6261B">
              <w:rPr>
                <w:rFonts w:ascii="Calibri" w:hAnsi="Calibri"/>
                <w:sz w:val="22"/>
                <w:szCs w:val="22"/>
              </w:rPr>
              <w:t>Ocena strategiczna Projektów;</w:t>
            </w:r>
          </w:p>
          <w:p w:rsidR="00C6261B" w:rsidRDefault="00C6261B" w:rsidP="00C6261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074AE6" w:rsidRPr="00C6261B">
              <w:rPr>
                <w:rFonts w:ascii="Calibri" w:hAnsi="Calibri"/>
                <w:sz w:val="22"/>
                <w:szCs w:val="22"/>
              </w:rPr>
              <w:t xml:space="preserve">Studium wykonalności </w:t>
            </w:r>
            <w:r w:rsidRPr="00C6261B">
              <w:rPr>
                <w:rFonts w:ascii="Calibri" w:hAnsi="Calibri"/>
                <w:sz w:val="22"/>
                <w:szCs w:val="22"/>
              </w:rPr>
              <w:t>Sektorowej Rady ds. Kompetencji</w:t>
            </w:r>
            <w:r w:rsidR="00E241D0">
              <w:rPr>
                <w:rFonts w:ascii="Calibri" w:hAnsi="Calibri"/>
                <w:sz w:val="22"/>
                <w:szCs w:val="22"/>
              </w:rPr>
              <w:t xml:space="preserve"> – część 1</w:t>
            </w:r>
            <w:r w:rsidRPr="00C6261B">
              <w:rPr>
                <w:rFonts w:ascii="Calibri" w:hAnsi="Calibri"/>
                <w:sz w:val="22"/>
                <w:szCs w:val="22"/>
              </w:rPr>
              <w:t>;</w:t>
            </w:r>
          </w:p>
          <w:p w:rsidR="00E241D0" w:rsidRDefault="00E241D0" w:rsidP="00C6261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074AE6" w:rsidRPr="00074AE6" w:rsidRDefault="00074AE6" w:rsidP="00074AE6">
            <w:pPr>
              <w:spacing w:line="276" w:lineRule="auto"/>
              <w:rPr>
                <w:rFonts w:ascii="Calibri" w:hAnsi="Calibri"/>
                <w:i/>
                <w:sz w:val="22"/>
                <w:szCs w:val="22"/>
              </w:rPr>
            </w:pPr>
            <w:r w:rsidRPr="00074AE6">
              <w:rPr>
                <w:rFonts w:ascii="Calibri" w:hAnsi="Calibri"/>
                <w:i/>
                <w:sz w:val="22"/>
                <w:szCs w:val="22"/>
              </w:rPr>
              <w:t>Katarzyna Karpińska, Główny Specjalista</w:t>
            </w:r>
          </w:p>
          <w:p w:rsidR="00074AE6" w:rsidRDefault="00074AE6" w:rsidP="00074AE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74AE6">
              <w:rPr>
                <w:rFonts w:ascii="Calibri" w:hAnsi="Calibri"/>
                <w:i/>
                <w:sz w:val="22"/>
                <w:szCs w:val="22"/>
              </w:rPr>
              <w:t>Departament Rozwoju Kapitału Ludzkiego, PARP</w:t>
            </w:r>
          </w:p>
        </w:tc>
      </w:tr>
      <w:tr w:rsidR="00074AE6" w:rsidRPr="00C6261B" w:rsidTr="00C6261B">
        <w:tc>
          <w:tcPr>
            <w:tcW w:w="1526" w:type="dxa"/>
            <w:shd w:val="clear" w:color="auto" w:fill="D9D9D9" w:themeFill="background1" w:themeFillShade="D9"/>
          </w:tcPr>
          <w:p w:rsidR="00074AE6" w:rsidRPr="00C6261B" w:rsidRDefault="00E241D0" w:rsidP="00E241D0">
            <w:pPr>
              <w:spacing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14.15 - </w:t>
            </w:r>
            <w:r w:rsidR="00C6261B" w:rsidRPr="00C6261B">
              <w:rPr>
                <w:rFonts w:ascii="Calibri" w:hAnsi="Calibri"/>
                <w:i/>
                <w:sz w:val="22"/>
                <w:szCs w:val="22"/>
              </w:rPr>
              <w:t>1</w:t>
            </w:r>
            <w:r>
              <w:rPr>
                <w:rFonts w:ascii="Calibri" w:hAnsi="Calibri"/>
                <w:i/>
                <w:sz w:val="22"/>
                <w:szCs w:val="22"/>
              </w:rPr>
              <w:t>4</w:t>
            </w:r>
            <w:r w:rsidR="00C6261B" w:rsidRPr="00C6261B">
              <w:rPr>
                <w:rFonts w:ascii="Calibri" w:hAnsi="Calibri"/>
                <w:i/>
                <w:sz w:val="22"/>
                <w:szCs w:val="22"/>
              </w:rPr>
              <w:t>.</w:t>
            </w:r>
            <w:r>
              <w:rPr>
                <w:rFonts w:ascii="Calibri" w:hAnsi="Calibri"/>
                <w:i/>
                <w:sz w:val="22"/>
                <w:szCs w:val="22"/>
              </w:rPr>
              <w:t>45</w:t>
            </w:r>
          </w:p>
        </w:tc>
        <w:tc>
          <w:tcPr>
            <w:tcW w:w="7686" w:type="dxa"/>
            <w:shd w:val="clear" w:color="auto" w:fill="D9D9D9" w:themeFill="background1" w:themeFillShade="D9"/>
          </w:tcPr>
          <w:p w:rsidR="00074AE6" w:rsidRPr="00C6261B" w:rsidRDefault="00C6261B" w:rsidP="00C6261B">
            <w:pPr>
              <w:spacing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Lunch</w:t>
            </w:r>
          </w:p>
        </w:tc>
      </w:tr>
      <w:tr w:rsidR="00E241D0" w:rsidRPr="00C6261B" w:rsidTr="00E241D0">
        <w:tc>
          <w:tcPr>
            <w:tcW w:w="1526" w:type="dxa"/>
            <w:shd w:val="clear" w:color="auto" w:fill="FFFFFF" w:themeFill="background1"/>
          </w:tcPr>
          <w:p w:rsidR="00E241D0" w:rsidRPr="00E241D0" w:rsidRDefault="00E241D0" w:rsidP="00E241D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41D0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E241D0">
              <w:rPr>
                <w:rFonts w:ascii="Calibri" w:hAnsi="Calibri"/>
                <w:sz w:val="22"/>
                <w:szCs w:val="22"/>
              </w:rPr>
              <w:t xml:space="preserve">.45 </w:t>
            </w: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E241D0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E241D0">
              <w:rPr>
                <w:rFonts w:ascii="Calibri" w:hAnsi="Calibri"/>
                <w:sz w:val="22"/>
                <w:szCs w:val="22"/>
              </w:rPr>
              <w:t>.15</w:t>
            </w:r>
          </w:p>
        </w:tc>
        <w:tc>
          <w:tcPr>
            <w:tcW w:w="7686" w:type="dxa"/>
            <w:shd w:val="clear" w:color="auto" w:fill="FFFFFF" w:themeFill="background1"/>
          </w:tcPr>
          <w:p w:rsidR="00E241D0" w:rsidRDefault="00E241D0" w:rsidP="00E241D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C6261B">
              <w:rPr>
                <w:rFonts w:ascii="Calibri" w:hAnsi="Calibri"/>
                <w:sz w:val="22"/>
                <w:szCs w:val="22"/>
              </w:rPr>
              <w:t>Studium wykonalności Sektorowej Rady ds. Kompetencji</w:t>
            </w:r>
            <w:r>
              <w:rPr>
                <w:rFonts w:ascii="Calibri" w:hAnsi="Calibri"/>
                <w:sz w:val="22"/>
                <w:szCs w:val="22"/>
              </w:rPr>
              <w:t xml:space="preserve"> – część 2</w:t>
            </w:r>
            <w:r w:rsidRPr="00C6261B">
              <w:rPr>
                <w:rFonts w:ascii="Calibri" w:hAnsi="Calibri"/>
                <w:sz w:val="22"/>
                <w:szCs w:val="22"/>
              </w:rPr>
              <w:t>;</w:t>
            </w:r>
          </w:p>
          <w:p w:rsidR="00E241D0" w:rsidRPr="00C6261B" w:rsidRDefault="00E241D0" w:rsidP="00E241D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C6261B">
              <w:rPr>
                <w:rFonts w:ascii="Calibri" w:hAnsi="Calibri"/>
                <w:sz w:val="22"/>
                <w:szCs w:val="22"/>
              </w:rPr>
              <w:t>Dyskusja</w:t>
            </w:r>
          </w:p>
          <w:p w:rsidR="00E241D0" w:rsidRPr="00074AE6" w:rsidRDefault="00E241D0" w:rsidP="00E241D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E241D0" w:rsidRPr="00074AE6" w:rsidRDefault="00E241D0" w:rsidP="00E241D0">
            <w:pPr>
              <w:spacing w:line="276" w:lineRule="auto"/>
              <w:rPr>
                <w:rFonts w:ascii="Calibri" w:hAnsi="Calibri"/>
                <w:i/>
                <w:sz w:val="22"/>
                <w:szCs w:val="22"/>
              </w:rPr>
            </w:pPr>
            <w:r w:rsidRPr="00074AE6">
              <w:rPr>
                <w:rFonts w:ascii="Calibri" w:hAnsi="Calibri"/>
                <w:i/>
                <w:sz w:val="22"/>
                <w:szCs w:val="22"/>
              </w:rPr>
              <w:t>Katarzyna Karpińska, Główny Specjalista</w:t>
            </w:r>
          </w:p>
          <w:p w:rsidR="00E241D0" w:rsidRDefault="00E241D0" w:rsidP="00E241D0">
            <w:pPr>
              <w:spacing w:line="276" w:lineRule="auto"/>
              <w:rPr>
                <w:rFonts w:ascii="Calibri" w:hAnsi="Calibri"/>
                <w:i/>
                <w:sz w:val="22"/>
                <w:szCs w:val="22"/>
              </w:rPr>
            </w:pPr>
            <w:r w:rsidRPr="00074AE6">
              <w:rPr>
                <w:rFonts w:ascii="Calibri" w:hAnsi="Calibri"/>
                <w:i/>
                <w:sz w:val="22"/>
                <w:szCs w:val="22"/>
              </w:rPr>
              <w:t>Departament Rozwoju Kapitału Ludzkiego, PARP</w:t>
            </w:r>
          </w:p>
        </w:tc>
      </w:tr>
    </w:tbl>
    <w:p w:rsidR="00CC763A" w:rsidRPr="00CC763A" w:rsidRDefault="00CC763A" w:rsidP="00CC763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sectPr w:rsidR="00CC763A" w:rsidRPr="00CC763A" w:rsidSect="006C67CD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E5" w:rsidRDefault="00356DE5" w:rsidP="006C67CD">
      <w:pPr>
        <w:spacing w:line="240" w:lineRule="auto"/>
      </w:pPr>
      <w:r>
        <w:separator/>
      </w:r>
    </w:p>
  </w:endnote>
  <w:endnote w:type="continuationSeparator" w:id="0">
    <w:p w:rsidR="00356DE5" w:rsidRDefault="00356DE5" w:rsidP="006C6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77601"/>
      <w:docPartObj>
        <w:docPartGallery w:val="Page Numbers (Bottom of Page)"/>
        <w:docPartUnique/>
      </w:docPartObj>
    </w:sdtPr>
    <w:sdtEndPr/>
    <w:sdtContent>
      <w:p w:rsidR="006C67CD" w:rsidRDefault="00AC4BEC">
        <w:pPr>
          <w:pStyle w:val="Stopka"/>
          <w:jc w:val="right"/>
        </w:pPr>
        <w:r>
          <w:fldChar w:fldCharType="begin"/>
        </w:r>
        <w:r w:rsidR="006C67CD">
          <w:instrText>PAGE   \* MERGEFORMAT</w:instrText>
        </w:r>
        <w:r>
          <w:fldChar w:fldCharType="separate"/>
        </w:r>
        <w:r w:rsidR="00CD6CEF">
          <w:rPr>
            <w:noProof/>
          </w:rPr>
          <w:t>1</w:t>
        </w:r>
        <w:r>
          <w:fldChar w:fldCharType="end"/>
        </w:r>
      </w:p>
    </w:sdtContent>
  </w:sdt>
  <w:p w:rsidR="006C67CD" w:rsidRDefault="006C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E5" w:rsidRDefault="00356DE5" w:rsidP="006C67CD">
      <w:pPr>
        <w:spacing w:line="240" w:lineRule="auto"/>
      </w:pPr>
      <w:r>
        <w:separator/>
      </w:r>
    </w:p>
  </w:footnote>
  <w:footnote w:type="continuationSeparator" w:id="0">
    <w:p w:rsidR="00356DE5" w:rsidRDefault="00356DE5" w:rsidP="006C67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7CD" w:rsidRPr="006C67CD" w:rsidRDefault="006C67CD" w:rsidP="006C67CD">
    <w:pPr>
      <w:pStyle w:val="Nagwek"/>
    </w:pPr>
    <w:r>
      <w:rPr>
        <w:noProof/>
        <w:lang w:eastAsia="pl-PL"/>
      </w:rPr>
      <w:drawing>
        <wp:inline distT="0" distB="0" distL="0" distR="0" wp14:anchorId="276688C7" wp14:editId="2399F736">
          <wp:extent cx="5652135" cy="762135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135" cy="76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47D4"/>
    <w:multiLevelType w:val="multilevel"/>
    <w:tmpl w:val="A3F0BAA6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11047FCE"/>
    <w:multiLevelType w:val="hybridMultilevel"/>
    <w:tmpl w:val="BD747B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25C0"/>
    <w:multiLevelType w:val="hybridMultilevel"/>
    <w:tmpl w:val="F11A2A2C"/>
    <w:lvl w:ilvl="0" w:tplc="60F4F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212C"/>
    <w:multiLevelType w:val="multilevel"/>
    <w:tmpl w:val="7B2A824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cs="Times New Roman"/>
      </w:rPr>
    </w:lvl>
  </w:abstractNum>
  <w:abstractNum w:abstractNumId="4" w15:restartNumberingAfterBreak="0">
    <w:nsid w:val="1C64589C"/>
    <w:multiLevelType w:val="hybridMultilevel"/>
    <w:tmpl w:val="65A4C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2383C"/>
    <w:multiLevelType w:val="hybridMultilevel"/>
    <w:tmpl w:val="27A2BF54"/>
    <w:lvl w:ilvl="0" w:tplc="9754D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069C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CF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64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CC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E8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3E1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4B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BAC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76D2A"/>
    <w:multiLevelType w:val="hybridMultilevel"/>
    <w:tmpl w:val="70666CFA"/>
    <w:lvl w:ilvl="0" w:tplc="0C244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449E9"/>
    <w:multiLevelType w:val="hybridMultilevel"/>
    <w:tmpl w:val="67103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4426A"/>
    <w:multiLevelType w:val="hybridMultilevel"/>
    <w:tmpl w:val="25CEAE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CD"/>
    <w:rsid w:val="000178B4"/>
    <w:rsid w:val="0002692D"/>
    <w:rsid w:val="00057F9D"/>
    <w:rsid w:val="000742C8"/>
    <w:rsid w:val="00074AE6"/>
    <w:rsid w:val="0009209A"/>
    <w:rsid w:val="000A4244"/>
    <w:rsid w:val="000A4556"/>
    <w:rsid w:val="000B6760"/>
    <w:rsid w:val="000E01B6"/>
    <w:rsid w:val="000E6FF6"/>
    <w:rsid w:val="00112464"/>
    <w:rsid w:val="0012599F"/>
    <w:rsid w:val="001377C9"/>
    <w:rsid w:val="001378DD"/>
    <w:rsid w:val="00142A32"/>
    <w:rsid w:val="00181078"/>
    <w:rsid w:val="001A192D"/>
    <w:rsid w:val="001E6D43"/>
    <w:rsid w:val="001F0954"/>
    <w:rsid w:val="001F523F"/>
    <w:rsid w:val="00253D15"/>
    <w:rsid w:val="00255981"/>
    <w:rsid w:val="002C3063"/>
    <w:rsid w:val="002C5766"/>
    <w:rsid w:val="002F0770"/>
    <w:rsid w:val="002F119A"/>
    <w:rsid w:val="00313A0C"/>
    <w:rsid w:val="00320613"/>
    <w:rsid w:val="0033448F"/>
    <w:rsid w:val="00356DE5"/>
    <w:rsid w:val="00370C6A"/>
    <w:rsid w:val="00395336"/>
    <w:rsid w:val="003A0984"/>
    <w:rsid w:val="003B47D3"/>
    <w:rsid w:val="003D42AB"/>
    <w:rsid w:val="004044F1"/>
    <w:rsid w:val="00417385"/>
    <w:rsid w:val="004174A1"/>
    <w:rsid w:val="00442F2F"/>
    <w:rsid w:val="00460E67"/>
    <w:rsid w:val="0047633F"/>
    <w:rsid w:val="00486040"/>
    <w:rsid w:val="004C6B2E"/>
    <w:rsid w:val="004D4423"/>
    <w:rsid w:val="004F3D26"/>
    <w:rsid w:val="00533584"/>
    <w:rsid w:val="0056495F"/>
    <w:rsid w:val="00565756"/>
    <w:rsid w:val="0056646A"/>
    <w:rsid w:val="00592E96"/>
    <w:rsid w:val="005933D3"/>
    <w:rsid w:val="005A5E9D"/>
    <w:rsid w:val="005B4EAC"/>
    <w:rsid w:val="005C15D8"/>
    <w:rsid w:val="005E3ED7"/>
    <w:rsid w:val="006111BB"/>
    <w:rsid w:val="00636682"/>
    <w:rsid w:val="006524AC"/>
    <w:rsid w:val="006904D9"/>
    <w:rsid w:val="006B4246"/>
    <w:rsid w:val="006C163E"/>
    <w:rsid w:val="006C67CD"/>
    <w:rsid w:val="006D5833"/>
    <w:rsid w:val="006D688D"/>
    <w:rsid w:val="006D7BC3"/>
    <w:rsid w:val="006E5AB4"/>
    <w:rsid w:val="006E71B6"/>
    <w:rsid w:val="00713602"/>
    <w:rsid w:val="007140EB"/>
    <w:rsid w:val="00752C79"/>
    <w:rsid w:val="00773AA4"/>
    <w:rsid w:val="00783031"/>
    <w:rsid w:val="00791417"/>
    <w:rsid w:val="007951E8"/>
    <w:rsid w:val="007A446F"/>
    <w:rsid w:val="007E122C"/>
    <w:rsid w:val="008009F0"/>
    <w:rsid w:val="00805C08"/>
    <w:rsid w:val="0081278D"/>
    <w:rsid w:val="008251A9"/>
    <w:rsid w:val="00827F9C"/>
    <w:rsid w:val="008400EC"/>
    <w:rsid w:val="00844E66"/>
    <w:rsid w:val="00846282"/>
    <w:rsid w:val="008616B0"/>
    <w:rsid w:val="00861D77"/>
    <w:rsid w:val="00865BD8"/>
    <w:rsid w:val="008A3B33"/>
    <w:rsid w:val="008A462D"/>
    <w:rsid w:val="008F0BA7"/>
    <w:rsid w:val="008F155C"/>
    <w:rsid w:val="008F456B"/>
    <w:rsid w:val="009018CC"/>
    <w:rsid w:val="009115E6"/>
    <w:rsid w:val="00936891"/>
    <w:rsid w:val="00944BF6"/>
    <w:rsid w:val="00945532"/>
    <w:rsid w:val="00970EE0"/>
    <w:rsid w:val="0097500C"/>
    <w:rsid w:val="0097634A"/>
    <w:rsid w:val="0098065D"/>
    <w:rsid w:val="00982EC2"/>
    <w:rsid w:val="009A4900"/>
    <w:rsid w:val="009A6145"/>
    <w:rsid w:val="009A6A39"/>
    <w:rsid w:val="009B282F"/>
    <w:rsid w:val="009B28E5"/>
    <w:rsid w:val="009C6090"/>
    <w:rsid w:val="009E082D"/>
    <w:rsid w:val="009E259B"/>
    <w:rsid w:val="009F6FB5"/>
    <w:rsid w:val="00A02840"/>
    <w:rsid w:val="00A10DB6"/>
    <w:rsid w:val="00A1659D"/>
    <w:rsid w:val="00A539FE"/>
    <w:rsid w:val="00A631F8"/>
    <w:rsid w:val="00A639A9"/>
    <w:rsid w:val="00A6708A"/>
    <w:rsid w:val="00A833FE"/>
    <w:rsid w:val="00A86B86"/>
    <w:rsid w:val="00A920E0"/>
    <w:rsid w:val="00AB1C40"/>
    <w:rsid w:val="00AB4BE0"/>
    <w:rsid w:val="00AC4BEC"/>
    <w:rsid w:val="00AD41B3"/>
    <w:rsid w:val="00B13F99"/>
    <w:rsid w:val="00B17429"/>
    <w:rsid w:val="00B621D9"/>
    <w:rsid w:val="00B6339E"/>
    <w:rsid w:val="00B93D8D"/>
    <w:rsid w:val="00BB5BE9"/>
    <w:rsid w:val="00BC69DC"/>
    <w:rsid w:val="00BC7D10"/>
    <w:rsid w:val="00C208C9"/>
    <w:rsid w:val="00C3238F"/>
    <w:rsid w:val="00C3263A"/>
    <w:rsid w:val="00C6261B"/>
    <w:rsid w:val="00C72F9F"/>
    <w:rsid w:val="00C91DEB"/>
    <w:rsid w:val="00CC763A"/>
    <w:rsid w:val="00CD6CEF"/>
    <w:rsid w:val="00CE040E"/>
    <w:rsid w:val="00CE5B6E"/>
    <w:rsid w:val="00CF3FDF"/>
    <w:rsid w:val="00CF5069"/>
    <w:rsid w:val="00D0195C"/>
    <w:rsid w:val="00D11A0C"/>
    <w:rsid w:val="00D168A3"/>
    <w:rsid w:val="00D32A30"/>
    <w:rsid w:val="00D56A49"/>
    <w:rsid w:val="00D97787"/>
    <w:rsid w:val="00DC6183"/>
    <w:rsid w:val="00DC6801"/>
    <w:rsid w:val="00DC7C34"/>
    <w:rsid w:val="00DC7C93"/>
    <w:rsid w:val="00E241D0"/>
    <w:rsid w:val="00E26F46"/>
    <w:rsid w:val="00E41254"/>
    <w:rsid w:val="00E73F15"/>
    <w:rsid w:val="00E8369A"/>
    <w:rsid w:val="00F262DE"/>
    <w:rsid w:val="00F35773"/>
    <w:rsid w:val="00F37A83"/>
    <w:rsid w:val="00F72F22"/>
    <w:rsid w:val="00F76A72"/>
    <w:rsid w:val="00F90DA5"/>
    <w:rsid w:val="00FA39EF"/>
    <w:rsid w:val="00FC179B"/>
    <w:rsid w:val="00FC387F"/>
    <w:rsid w:val="00FC4F07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8B2B9-7A51-4DD8-8A9B-358B68AF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7CD"/>
    <w:pPr>
      <w:spacing w:after="0" w:line="280" w:lineRule="exac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67CD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7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67CD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67CD"/>
  </w:style>
  <w:style w:type="paragraph" w:styleId="Stopka">
    <w:name w:val="footer"/>
    <w:basedOn w:val="Normalny"/>
    <w:link w:val="StopkaZnak"/>
    <w:uiPriority w:val="99"/>
    <w:unhideWhenUsed/>
    <w:rsid w:val="006C67CD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67CD"/>
  </w:style>
  <w:style w:type="table" w:styleId="Tabela-Siatka">
    <w:name w:val="Table Grid"/>
    <w:basedOn w:val="Standardowy"/>
    <w:uiPriority w:val="59"/>
    <w:rsid w:val="008F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F456B"/>
    <w:pPr>
      <w:spacing w:after="120" w:line="240" w:lineRule="auto"/>
      <w:jc w:val="lef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45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20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2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2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20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33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2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6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1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ABF5-0139-46B2-8C2A-F16F63DC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Górecki Hubert</cp:lastModifiedBy>
  <cp:revision>10</cp:revision>
  <cp:lastPrinted>2015-06-17T07:58:00Z</cp:lastPrinted>
  <dcterms:created xsi:type="dcterms:W3CDTF">2015-06-21T21:05:00Z</dcterms:created>
  <dcterms:modified xsi:type="dcterms:W3CDTF">2015-12-04T14:15:00Z</dcterms:modified>
</cp:coreProperties>
</file>