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EEF9" w14:textId="57D9BEE0" w:rsidR="00A55E72" w:rsidRPr="00FD18E5" w:rsidRDefault="006201C7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noProof/>
          <w:lang w:val="en-GB" w:eastAsia="en-GB"/>
        </w:rPr>
        <w:drawing>
          <wp:inline distT="0" distB="0" distL="0" distR="0" wp14:anchorId="577C8B4A" wp14:editId="0B7EA204">
            <wp:extent cx="5760720" cy="627380"/>
            <wp:effectExtent l="0" t="0" r="0" b="1270"/>
            <wp:docPr id="2" name="Obraz 2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4443B" w14:textId="77777777" w:rsidR="001F0018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7DCA46EC" w14:textId="77777777" w:rsidR="000B14CD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7722397F" w14:textId="77777777" w:rsidR="003E1D99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jako Instytucja Pośrednicząca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</w:p>
    <w:p w14:paraId="61148B0D" w14:textId="0EF4267E" w:rsidR="00E80CDD" w:rsidRDefault="00790CDB" w:rsidP="003E1D99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dla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Działania</w:t>
      </w:r>
      <w:r w:rsidR="00E80CDD" w:rsidRP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2.2 Wsparcie na rzecz zarządzania strategicznego przedsiębiorstw oraz budowy przewagi konkurencyjnej na rynku, typ projektu 2</w:t>
      </w:r>
    </w:p>
    <w:p w14:paraId="093395FB" w14:textId="1FCAC6D7" w:rsidR="00854832" w:rsidRPr="00FD18E5" w:rsidRDefault="00537D33" w:rsidP="008A7EBE">
      <w:pPr>
        <w:spacing w:before="100" w:beforeAutospacing="1"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w ramach II osi priorytetowej: </w:t>
      </w:r>
    </w:p>
    <w:p w14:paraId="1B0D84C5" w14:textId="6171A349" w:rsidR="00790CDB" w:rsidRPr="00FD18E5" w:rsidRDefault="00537D33" w:rsidP="00A676E5">
      <w:pPr>
        <w:spacing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„Efektywne polityki publiczne dla rynku pracy, gospodarki </w:t>
      </w:r>
      <w:r w:rsidR="00CA1D4E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 </w:t>
      </w:r>
      <w:r w:rsidR="00A85DD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edukacji</w:t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"</w:t>
      </w:r>
      <w:r w:rsidR="0085483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Programu Operacyjn</w:t>
      </w:r>
      <w:r w:rsidR="003F3EF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ego Wiedza Edukacja Rozwój 2014-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2020</w:t>
      </w:r>
    </w:p>
    <w:p w14:paraId="70AB3116" w14:textId="5C7F68EF" w:rsidR="00790CDB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art. 40 ustawy z dnia 11 lipca 2014 r. </w:t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 xml:space="preserve">o zasadach realizacji programów </w:t>
      </w:r>
      <w:r w:rsidR="00CA1D4E"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>w zakresie polityki spójności finansowanych w perspektywie finansowej 2014-2020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220348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 xml:space="preserve">Dz. U. 2018 r., poz. 1431, z </w:t>
      </w:r>
      <w:proofErr w:type="spellStart"/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>późn</w:t>
      </w:r>
      <w:proofErr w:type="spellEnd"/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>. zm.)</w:t>
      </w:r>
      <w:r w:rsidR="006E287E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</w:p>
    <w:p w14:paraId="418B5F9B" w14:textId="368F1075" w:rsidR="001F0018" w:rsidRDefault="001F0018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ogłasza konkurs nr 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.00-IP.09-00-02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/19</w:t>
      </w:r>
    </w:p>
    <w:p w14:paraId="6B2BAB37" w14:textId="7459BB3E" w:rsidR="00D226E5" w:rsidRPr="00FD18E5" w:rsidRDefault="00D226E5" w:rsidP="00D22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na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projektów szkoleniowo-doradczych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z zakresu zamówień publicznych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skierowanych do przedsiębiorców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zainteresowanych ubieganiem się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 zamówieni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a publiczne na terenie Polski –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„Zamówienia publiczne dostępne dla wszystkich”</w:t>
      </w:r>
      <w:r w:rsidR="003F3EF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</w:t>
      </w:r>
    </w:p>
    <w:p w14:paraId="658736DC" w14:textId="1ADAC661" w:rsidR="00AD6923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pod adresem </w:t>
      </w:r>
      <w:hyperlink r:id="rId9" w:history="1">
        <w:r w:rsidR="00437A56" w:rsidRPr="00FD18E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FD18E5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  <w:r w:rsidR="006E287E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r w:rsidR="00920460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od</w:t>
      </w:r>
      <w:r w:rsidR="00920460" w:rsidRPr="00796036">
        <w:rPr>
          <w:rFonts w:cstheme="minorHAnsi"/>
          <w:b/>
          <w:sz w:val="24"/>
          <w:szCs w:val="24"/>
        </w:rPr>
        <w:t xml:space="preserve"> 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30 </w:t>
      </w:r>
      <w:r w:rsidR="009B3F2F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września 2019 r. do </w:t>
      </w:r>
      <w:r w:rsidR="00F40382">
        <w:rPr>
          <w:rFonts w:eastAsia="Times New Roman" w:cstheme="minorHAnsi"/>
          <w:b/>
          <w:color w:val="262625"/>
          <w:sz w:val="24"/>
          <w:szCs w:val="24"/>
          <w:lang w:eastAsia="pl-PL"/>
        </w:rPr>
        <w:t>28</w:t>
      </w:r>
      <w:r w:rsidR="00C1648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października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2019 r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 do godziny 1</w:t>
      </w:r>
      <w:r w:rsidR="0090193A">
        <w:rPr>
          <w:rFonts w:eastAsia="Times New Roman" w:cstheme="minorHAnsi"/>
          <w:b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.00</w:t>
      </w:r>
      <w:r w:rsidR="003F3EF5">
        <w:rPr>
          <w:rFonts w:eastAsia="Times New Roman" w:cstheme="minorHAnsi"/>
          <w:b/>
          <w:color w:val="262625"/>
          <w:sz w:val="24"/>
          <w:szCs w:val="24"/>
          <w:lang w:eastAsia="pl-PL"/>
        </w:rPr>
        <w:t>.</w:t>
      </w:r>
    </w:p>
    <w:p w14:paraId="066A4671" w14:textId="5A055FE2" w:rsidR="00616F16" w:rsidRPr="00616F16" w:rsidRDefault="006F10FA" w:rsidP="00616F16">
      <w:pPr>
        <w:shd w:val="clear" w:color="auto" w:fill="FFFFFF"/>
        <w:spacing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przeznaczone jest na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re</w:t>
      </w:r>
      <w:bookmarkStart w:id="0" w:name="_GoBack"/>
      <w:bookmarkEnd w:id="0"/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alizację projektów polegających na świadczeniu szkoleń i doradztwa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z zakresu zamówień publicznych skierowanych do przedsiębiorców zainteresowanych ubieganiem się o zamówienia publicznej na terenie Polski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które w największym stopniu przyczynią się do osiągnięcia celów PO WER oraz celu szczegółowego działania 2.2 określonego w SZOOP: wzrost liczby przedsiębiorstw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 których pracownicy nabyli kompetencje w obszarach pozwalających na zdobycie przewagi konkurencyjnej na rynku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Cel ten zostanie osiągnięty dzięki nabyciu przez przedstawicieli m</w:t>
      </w:r>
      <w:r w:rsidR="00F65BB7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i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kro, małych i śred</w:t>
      </w:r>
      <w:r w:rsidR="003B04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n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ich przedsiębiorstw wiedzy w zakresie zamówień publicznych.  </w:t>
      </w:r>
    </w:p>
    <w:p w14:paraId="61EAEB20" w14:textId="758CE21A" w:rsidR="00734FA0" w:rsidRDefault="00734FA0" w:rsidP="008A7EBE">
      <w:pPr>
        <w:shd w:val="clear" w:color="auto" w:fill="FFFFFF"/>
        <w:spacing w:before="100" w:beforeAutospacing="1" w:after="240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</w:p>
    <w:p w14:paraId="21851C55" w14:textId="3B36944E" w:rsidR="004039CA" w:rsidRPr="00FD18E5" w:rsidRDefault="004039CA" w:rsidP="00D214D7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Wnioskodawcami mogą być:</w:t>
      </w:r>
    </w:p>
    <w:p w14:paraId="2CA3963E" w14:textId="77777777" w:rsidR="0002527A" w:rsidRPr="0002527A" w:rsidRDefault="0002527A" w:rsidP="00D214D7">
      <w:pPr>
        <w:numPr>
          <w:ilvl w:val="0"/>
          <w:numId w:val="21"/>
        </w:numPr>
        <w:spacing w:after="0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przedsiębiorcy,</w:t>
      </w:r>
    </w:p>
    <w:p w14:paraId="1AC79A9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rozwoju gospodarczego,</w:t>
      </w:r>
    </w:p>
    <w:p w14:paraId="7681A8E7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zatrudnienia, rozwoju zasobów ludzkich lub potencjału adaptacyjnego przedsiębiorców,</w:t>
      </w:r>
    </w:p>
    <w:p w14:paraId="6739AC4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reprezentatywne organizacje związkowe i pracodawców w rozumieniu przepisów ustawy z dnia 24 lipca 2015 r. o Radzie Dialogu Społecznego i innych instytucjach dialogu społecznego (Dz.U. z 2018 r. poz. 2232, z </w:t>
      </w:r>
      <w:proofErr w:type="spellStart"/>
      <w:r w:rsidRPr="0002527A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02527A">
        <w:rPr>
          <w:rFonts w:eastAsia="Calibri" w:cstheme="minorHAnsi"/>
          <w:color w:val="000000"/>
          <w:sz w:val="24"/>
          <w:szCs w:val="24"/>
        </w:rPr>
        <w:t>. zm.),</w:t>
      </w:r>
    </w:p>
    <w:p w14:paraId="2A927A68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organizacje pracodawców w rozumieniu ustawy z dnia 23 maja 1991 r. o organizacjach pracodawców (Dz.U. z 2015 r., poz. 2029, z </w:t>
      </w:r>
      <w:proofErr w:type="spellStart"/>
      <w:r w:rsidRPr="0002527A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02527A">
        <w:rPr>
          <w:rFonts w:eastAsia="Calibri" w:cstheme="minorHAnsi"/>
          <w:color w:val="000000"/>
          <w:sz w:val="24"/>
          <w:szCs w:val="24"/>
        </w:rPr>
        <w:t>. zm.),</w:t>
      </w:r>
    </w:p>
    <w:p w14:paraId="506EA91E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organizacje samorządu gospodarczego w rozumieniu ustawy z dnia 22 marca 1989 r. o  rzemiośle (Dz.U. z 2018 r. poz. 1267, z </w:t>
      </w:r>
      <w:proofErr w:type="spellStart"/>
      <w:r w:rsidRPr="0002527A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02527A">
        <w:rPr>
          <w:rFonts w:eastAsia="Calibri" w:cstheme="minorHAnsi"/>
          <w:color w:val="000000"/>
          <w:sz w:val="24"/>
          <w:szCs w:val="24"/>
        </w:rPr>
        <w:t>. zm.),</w:t>
      </w:r>
    </w:p>
    <w:p w14:paraId="405ACCB9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organizacje związkowe w rozumieniu ustawy z dnia 23 maja 1991 r. o związkach zawodowych (Dz.U. z 2019 r. poz.263, z </w:t>
      </w:r>
      <w:proofErr w:type="spellStart"/>
      <w:r w:rsidRPr="0002527A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02527A">
        <w:rPr>
          <w:rFonts w:eastAsia="Calibri" w:cstheme="minorHAnsi"/>
          <w:color w:val="000000"/>
          <w:sz w:val="24"/>
          <w:szCs w:val="24"/>
        </w:rPr>
        <w:t xml:space="preserve">. zm.). </w:t>
      </w:r>
    </w:p>
    <w:p w14:paraId="36E50D08" w14:textId="2A68B519" w:rsidR="0002527A" w:rsidRPr="0002527A" w:rsidRDefault="003F77EA" w:rsidP="0002527A">
      <w:p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FD18E5">
        <w:rPr>
          <w:rFonts w:cstheme="minorHAnsi"/>
          <w:color w:val="000000" w:themeColor="text1"/>
          <w:sz w:val="24"/>
          <w:szCs w:val="24"/>
        </w:rPr>
        <w:t>Każdy proj</w:t>
      </w:r>
      <w:r w:rsidR="0002527A" w:rsidRPr="00FD18E5">
        <w:rPr>
          <w:rFonts w:cstheme="minorHAnsi"/>
          <w:color w:val="000000" w:themeColor="text1"/>
          <w:sz w:val="24"/>
          <w:szCs w:val="24"/>
        </w:rPr>
        <w:t>ekt składany w ramach konkursu powinien założyć realizację następujących zadań:</w:t>
      </w:r>
    </w:p>
    <w:p w14:paraId="0C31BD95" w14:textId="26B22BD4" w:rsidR="0002527A" w:rsidRPr="00A60659" w:rsidRDefault="0002527A" w:rsidP="00A60659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ubiegania się o zamówienia publiczne w Polsce, uwzględniających specyfikę zamówień z zakresu usług, dostaw i robót budowlanych, w tym tematyki partnerstwa publiczno-prywatnego;</w:t>
      </w:r>
    </w:p>
    <w:p w14:paraId="6B42B027" w14:textId="20466668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szkoleń, połączonych z formą warsztatową z zakresu przygotowania do wykorzystywania instrumentów e-zamówień;</w:t>
      </w:r>
    </w:p>
    <w:p w14:paraId="786CBCC1" w14:textId="5A055DAC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prawnych aspektów prowadzenia działalności w związku z funkcjonowaniem na rynku zamówień publicznych;</w:t>
      </w:r>
    </w:p>
    <w:p w14:paraId="7E922A3A" w14:textId="3A2C7A46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związanego bezpośrednio z tematyką działań szkoleniowych, o których mowa w pkt. 1 — 3;</w:t>
      </w:r>
    </w:p>
    <w:p w14:paraId="486AE57C" w14:textId="7998BB4A" w:rsidR="0002527A" w:rsidRPr="00A60659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(bez komponentu szkoleniowego) z zakresu ubiegania się o zamówienia publiczne w Polsce.</w:t>
      </w:r>
    </w:p>
    <w:p w14:paraId="3FC60F0C" w14:textId="14525088" w:rsidR="00163662" w:rsidRPr="00FD18E5" w:rsidRDefault="004F7FF9" w:rsidP="00A676E5">
      <w:pPr>
        <w:shd w:val="clear" w:color="auto" w:fill="FFFFFF"/>
        <w:spacing w:after="135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powinny być zgodne z zasadami i 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standardami udzielania wsparcia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zawartymi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</w:t>
      </w:r>
      <w:r w:rsidR="0099096F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dostępnym na stronie www.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>power.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parp.gov.pl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</w:p>
    <w:p w14:paraId="2C3C1A2D" w14:textId="6ECD09B4" w:rsidR="00790CDB" w:rsidRDefault="00163662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E036D7" w:rsidRPr="00FD18E5">
        <w:rPr>
          <w:rFonts w:eastAsia="Times New Roman" w:cstheme="minorHAnsi"/>
          <w:color w:val="262625"/>
          <w:sz w:val="24"/>
          <w:szCs w:val="24"/>
          <w:lang w:eastAsia="pl-PL"/>
        </w:rPr>
        <w:t>składać wspólnie z partnerami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4AFA3CCB" w14:textId="53DEEF6B" w:rsidR="006E287E" w:rsidRPr="00FD18E5" w:rsidRDefault="006E287E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E287E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Sposób uzupełniania braków formalnych i oczywistych omyłek został przedstawiony w Regulaminie konkursu.</w:t>
      </w:r>
    </w:p>
    <w:p w14:paraId="39E28FFF" w14:textId="60ECA2B6" w:rsidR="003B0432" w:rsidRDefault="006E287E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Dostępna w konkursie alokacja w podziale na makro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t>regiony wynosi 15 000 000,00 zł.</w:t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w tym maksymalna kwota dofinansowania projektu w podziale na makroregiony wynosi 13 500 000,00 zł.</w:t>
      </w:r>
    </w:p>
    <w:p w14:paraId="5640CC41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Konkurs realizowany jest na terenie całej Polski, w podziale na pięć następujących makroregionów:</w:t>
      </w:r>
    </w:p>
    <w:p w14:paraId="0EE8CE48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1 – województwo: kujawsko-pomorskie, podlaskie, pomorskie, warmińsko-mazurskie;</w:t>
      </w:r>
    </w:p>
    <w:p w14:paraId="143E4C8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2 – województwo: lubelskie, mazowieckie;</w:t>
      </w:r>
    </w:p>
    <w:p w14:paraId="350A2BCF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3 – województwo: małopolskie, podkarpackie, świętokrzyskie;</w:t>
      </w:r>
    </w:p>
    <w:p w14:paraId="623F857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4 – województwo: łódzkie, opolskie, śląskie;</w:t>
      </w:r>
    </w:p>
    <w:p w14:paraId="4F1CAB27" w14:textId="760AF664" w:rsidR="007967FC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5 – województwo: dolnośląskie, lubuskie, zachodnio-pomorskie, wielkopolskie.</w:t>
      </w:r>
    </w:p>
    <w:p w14:paraId="7FAF1F92" w14:textId="49531D3E" w:rsidR="005F5BA2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terenie każdego Makroregionu realizowany będzie 1 projekt, co oznacza, że w konkursie wybranych do dofinansowania zostanie maksymalnie 5 projektów.</w:t>
      </w:r>
    </w:p>
    <w:p w14:paraId="18C4E985" w14:textId="42A5CBAA" w:rsidR="00224731" w:rsidRDefault="00054BE5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Maksymalny dopuszczalny poziom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dofinansowania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projektu wynosi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96036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375B76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% wartości wydatków kwalifikowalnych projektu. </w:t>
      </w:r>
    </w:p>
    <w:p w14:paraId="775D21B5" w14:textId="1D9B54B0" w:rsidR="00D1665D" w:rsidRPr="00FD18E5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wartość projektu składają się: wartość dofinansowania i wkład własny Beneficjenta, który zapewniany będzie obowiązkowo przez przedsiębiorstwa uczestniczące w projek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cie. </w:t>
      </w:r>
      <w:r w:rsidR="00D166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Wnioskodawca zobowiązany jest do zapewnienia wkładu własnego w wysokości co najmniej 10% wartości wydatków kwalifikowanych projektu. </w:t>
      </w:r>
    </w:p>
    <w:p w14:paraId="553F5D7F" w14:textId="76F2EC7C" w:rsidR="00767F99" w:rsidRDefault="00C13BAA" w:rsidP="006E287E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kwestiach dotyczących konkursu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wyjaśnień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udziela </w:t>
      </w:r>
      <w:proofErr w:type="spellStart"/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>Informatorium</w:t>
      </w:r>
      <w:proofErr w:type="spellEnd"/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PARP w odpowiedzi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 pytania kierowane na adres poczty elektronicznej: 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info@parp.gov.pl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>oraz telefonicznie pod numerami: 2</w:t>
      </w:r>
      <w:r w:rsidR="00360CA0">
        <w:rPr>
          <w:rFonts w:eastAsia="Times New Roman" w:cstheme="minorHAnsi"/>
          <w:color w:val="262625"/>
          <w:sz w:val="24"/>
          <w:szCs w:val="24"/>
          <w:lang w:eastAsia="pl-PL"/>
        </w:rPr>
        <w:t xml:space="preserve">2 574 07 07 lub 0 801 332 202. </w:t>
      </w:r>
    </w:p>
    <w:sectPr w:rsidR="00767F99" w:rsidSect="00A676E5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B194" w14:textId="77777777" w:rsidR="008D0907" w:rsidRDefault="008D0907" w:rsidP="00163662">
      <w:pPr>
        <w:spacing w:after="0" w:line="240" w:lineRule="auto"/>
      </w:pPr>
      <w:r>
        <w:separator/>
      </w:r>
    </w:p>
  </w:endnote>
  <w:endnote w:type="continuationSeparator" w:id="0">
    <w:p w14:paraId="4C3A615E" w14:textId="77777777" w:rsidR="008D0907" w:rsidRDefault="008D0907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1B63" w14:textId="77777777" w:rsidR="008D0907" w:rsidRDefault="008D0907" w:rsidP="00163662">
      <w:pPr>
        <w:spacing w:after="0" w:line="240" w:lineRule="auto"/>
      </w:pPr>
      <w:r>
        <w:separator/>
      </w:r>
    </w:p>
  </w:footnote>
  <w:footnote w:type="continuationSeparator" w:id="0">
    <w:p w14:paraId="5C2960DB" w14:textId="77777777" w:rsidR="008D0907" w:rsidRDefault="008D0907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843096"/>
      <w:docPartObj>
        <w:docPartGallery w:val="Page Numbers (Top of Page)"/>
        <w:docPartUnique/>
      </w:docPartObj>
    </w:sdtPr>
    <w:sdtEndPr/>
    <w:sdtContent>
      <w:p w14:paraId="7E4A0ADB" w14:textId="6C0FC581" w:rsidR="006201C7" w:rsidRDefault="006201C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82">
          <w:rPr>
            <w:noProof/>
          </w:rPr>
          <w:t>3</w:t>
        </w:r>
        <w:r>
          <w:fldChar w:fldCharType="end"/>
        </w:r>
      </w:p>
    </w:sdtContent>
  </w:sdt>
  <w:p w14:paraId="0FB1D3B0" w14:textId="5852DF36" w:rsidR="006201C7" w:rsidRDefault="00620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538"/>
    <w:multiLevelType w:val="hybridMultilevel"/>
    <w:tmpl w:val="B60E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3B7E56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12"/>
  </w:num>
  <w:num w:numId="12">
    <w:abstractNumId w:val="25"/>
  </w:num>
  <w:num w:numId="13">
    <w:abstractNumId w:val="6"/>
  </w:num>
  <w:num w:numId="14">
    <w:abstractNumId w:val="20"/>
  </w:num>
  <w:num w:numId="15">
    <w:abstractNumId w:val="22"/>
  </w:num>
  <w:num w:numId="16">
    <w:abstractNumId w:val="23"/>
  </w:num>
  <w:num w:numId="17">
    <w:abstractNumId w:val="8"/>
  </w:num>
  <w:num w:numId="18">
    <w:abstractNumId w:val="15"/>
  </w:num>
  <w:num w:numId="19">
    <w:abstractNumId w:val="14"/>
  </w:num>
  <w:num w:numId="20">
    <w:abstractNumId w:val="24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124C1"/>
    <w:rsid w:val="0002527A"/>
    <w:rsid w:val="000304BB"/>
    <w:rsid w:val="0003087D"/>
    <w:rsid w:val="00035B5B"/>
    <w:rsid w:val="00054BE5"/>
    <w:rsid w:val="000579EE"/>
    <w:rsid w:val="00067F26"/>
    <w:rsid w:val="00070FEC"/>
    <w:rsid w:val="0009410E"/>
    <w:rsid w:val="000A7C2D"/>
    <w:rsid w:val="000B14CD"/>
    <w:rsid w:val="000C47C2"/>
    <w:rsid w:val="000D40F2"/>
    <w:rsid w:val="000F6B86"/>
    <w:rsid w:val="00127F0B"/>
    <w:rsid w:val="00154D4D"/>
    <w:rsid w:val="00163662"/>
    <w:rsid w:val="001743EB"/>
    <w:rsid w:val="00187728"/>
    <w:rsid w:val="00193BF6"/>
    <w:rsid w:val="001D0640"/>
    <w:rsid w:val="001D1E98"/>
    <w:rsid w:val="001F0018"/>
    <w:rsid w:val="001F05A8"/>
    <w:rsid w:val="002149BC"/>
    <w:rsid w:val="00217E61"/>
    <w:rsid w:val="00220348"/>
    <w:rsid w:val="00224731"/>
    <w:rsid w:val="00250B5D"/>
    <w:rsid w:val="00262F15"/>
    <w:rsid w:val="00274CDE"/>
    <w:rsid w:val="00277408"/>
    <w:rsid w:val="0028726B"/>
    <w:rsid w:val="00297E56"/>
    <w:rsid w:val="002A06B1"/>
    <w:rsid w:val="002A3BFC"/>
    <w:rsid w:val="002B4AE9"/>
    <w:rsid w:val="002E0A99"/>
    <w:rsid w:val="002E34DA"/>
    <w:rsid w:val="003102B5"/>
    <w:rsid w:val="00330386"/>
    <w:rsid w:val="00353420"/>
    <w:rsid w:val="00360CA0"/>
    <w:rsid w:val="00375B76"/>
    <w:rsid w:val="00382E71"/>
    <w:rsid w:val="00382F7C"/>
    <w:rsid w:val="003B0432"/>
    <w:rsid w:val="003D2E58"/>
    <w:rsid w:val="003D3063"/>
    <w:rsid w:val="003E1D99"/>
    <w:rsid w:val="003F0630"/>
    <w:rsid w:val="003F3EF5"/>
    <w:rsid w:val="003F77EA"/>
    <w:rsid w:val="00401FD6"/>
    <w:rsid w:val="004039CA"/>
    <w:rsid w:val="00425A06"/>
    <w:rsid w:val="00426B93"/>
    <w:rsid w:val="00435A3D"/>
    <w:rsid w:val="00437A56"/>
    <w:rsid w:val="004571C7"/>
    <w:rsid w:val="004615E0"/>
    <w:rsid w:val="004F5C62"/>
    <w:rsid w:val="004F7FF9"/>
    <w:rsid w:val="00500C78"/>
    <w:rsid w:val="00521AE4"/>
    <w:rsid w:val="0052514D"/>
    <w:rsid w:val="00537D33"/>
    <w:rsid w:val="00543D71"/>
    <w:rsid w:val="0056213C"/>
    <w:rsid w:val="00562E24"/>
    <w:rsid w:val="005B2C04"/>
    <w:rsid w:val="005D0D25"/>
    <w:rsid w:val="005D1FF6"/>
    <w:rsid w:val="005D6E24"/>
    <w:rsid w:val="005F5BA2"/>
    <w:rsid w:val="00605C14"/>
    <w:rsid w:val="00616F16"/>
    <w:rsid w:val="006201C7"/>
    <w:rsid w:val="0062256C"/>
    <w:rsid w:val="0064683E"/>
    <w:rsid w:val="006A2135"/>
    <w:rsid w:val="006B6F8F"/>
    <w:rsid w:val="006E17FD"/>
    <w:rsid w:val="006E287E"/>
    <w:rsid w:val="006E6275"/>
    <w:rsid w:val="006F10FA"/>
    <w:rsid w:val="00734FA0"/>
    <w:rsid w:val="00754D40"/>
    <w:rsid w:val="00767F99"/>
    <w:rsid w:val="00790CDB"/>
    <w:rsid w:val="00796036"/>
    <w:rsid w:val="007967FC"/>
    <w:rsid w:val="007B2664"/>
    <w:rsid w:val="007B62A9"/>
    <w:rsid w:val="007C7631"/>
    <w:rsid w:val="00834545"/>
    <w:rsid w:val="0085224E"/>
    <w:rsid w:val="00854832"/>
    <w:rsid w:val="00854F8F"/>
    <w:rsid w:val="008572A7"/>
    <w:rsid w:val="008870A0"/>
    <w:rsid w:val="008924CE"/>
    <w:rsid w:val="00892658"/>
    <w:rsid w:val="008A7EBE"/>
    <w:rsid w:val="008C3D8F"/>
    <w:rsid w:val="008D0907"/>
    <w:rsid w:val="0090193A"/>
    <w:rsid w:val="00905D45"/>
    <w:rsid w:val="009169FB"/>
    <w:rsid w:val="00920460"/>
    <w:rsid w:val="00932530"/>
    <w:rsid w:val="00936D12"/>
    <w:rsid w:val="00966232"/>
    <w:rsid w:val="0099096F"/>
    <w:rsid w:val="009A1682"/>
    <w:rsid w:val="009A1AF9"/>
    <w:rsid w:val="009B012F"/>
    <w:rsid w:val="009B3F2F"/>
    <w:rsid w:val="009E39D7"/>
    <w:rsid w:val="009F1DAD"/>
    <w:rsid w:val="00A415D8"/>
    <w:rsid w:val="00A55E72"/>
    <w:rsid w:val="00A60659"/>
    <w:rsid w:val="00A617E5"/>
    <w:rsid w:val="00A6198A"/>
    <w:rsid w:val="00A6286F"/>
    <w:rsid w:val="00A62E53"/>
    <w:rsid w:val="00A6301D"/>
    <w:rsid w:val="00A676E5"/>
    <w:rsid w:val="00A75D79"/>
    <w:rsid w:val="00A85DD2"/>
    <w:rsid w:val="00A86702"/>
    <w:rsid w:val="00A95D62"/>
    <w:rsid w:val="00A96D36"/>
    <w:rsid w:val="00AA0567"/>
    <w:rsid w:val="00AA308D"/>
    <w:rsid w:val="00AB193B"/>
    <w:rsid w:val="00AB2F7D"/>
    <w:rsid w:val="00AC26B4"/>
    <w:rsid w:val="00AD6923"/>
    <w:rsid w:val="00B6087B"/>
    <w:rsid w:val="00B8403D"/>
    <w:rsid w:val="00BA09AB"/>
    <w:rsid w:val="00BA33CA"/>
    <w:rsid w:val="00BB1B21"/>
    <w:rsid w:val="00BB520E"/>
    <w:rsid w:val="00BB7B44"/>
    <w:rsid w:val="00BD1C18"/>
    <w:rsid w:val="00BD3FFA"/>
    <w:rsid w:val="00C01B38"/>
    <w:rsid w:val="00C03140"/>
    <w:rsid w:val="00C13BAA"/>
    <w:rsid w:val="00C16488"/>
    <w:rsid w:val="00C16E03"/>
    <w:rsid w:val="00C5265F"/>
    <w:rsid w:val="00C55450"/>
    <w:rsid w:val="00C8279D"/>
    <w:rsid w:val="00CA1062"/>
    <w:rsid w:val="00CA1D4E"/>
    <w:rsid w:val="00CC0509"/>
    <w:rsid w:val="00CD1150"/>
    <w:rsid w:val="00CD5813"/>
    <w:rsid w:val="00D02B54"/>
    <w:rsid w:val="00D13AA3"/>
    <w:rsid w:val="00D1665D"/>
    <w:rsid w:val="00D214D7"/>
    <w:rsid w:val="00D226E5"/>
    <w:rsid w:val="00D31835"/>
    <w:rsid w:val="00D44432"/>
    <w:rsid w:val="00DC2AB9"/>
    <w:rsid w:val="00E036D7"/>
    <w:rsid w:val="00E40FF5"/>
    <w:rsid w:val="00E413E2"/>
    <w:rsid w:val="00E42015"/>
    <w:rsid w:val="00E80CDD"/>
    <w:rsid w:val="00E812F7"/>
    <w:rsid w:val="00E85552"/>
    <w:rsid w:val="00E90025"/>
    <w:rsid w:val="00E902F8"/>
    <w:rsid w:val="00E909DF"/>
    <w:rsid w:val="00E95F44"/>
    <w:rsid w:val="00EB123A"/>
    <w:rsid w:val="00EF3F12"/>
    <w:rsid w:val="00EF5B6B"/>
    <w:rsid w:val="00F03501"/>
    <w:rsid w:val="00F40382"/>
    <w:rsid w:val="00F421CF"/>
    <w:rsid w:val="00F449B4"/>
    <w:rsid w:val="00F5477E"/>
    <w:rsid w:val="00F64E46"/>
    <w:rsid w:val="00F65BB7"/>
    <w:rsid w:val="00F8327D"/>
    <w:rsid w:val="00F92BA4"/>
    <w:rsid w:val="00FA3BBC"/>
    <w:rsid w:val="00FB421F"/>
    <w:rsid w:val="00FD18E5"/>
    <w:rsid w:val="00F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A7145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4B75-8834-4E35-A661-5221A0B3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konkursie_Nowy Start</vt:lpstr>
    </vt:vector>
  </TitlesOfParts>
  <Company>Polska Agencja Rozwoju Przedsiębiorczości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konkursie_Nowy Start</dc:title>
  <dc:subject/>
  <dc:creator>Nowak Daniel</dc:creator>
  <cp:keywords>PARP,PL</cp:keywords>
  <dc:description/>
  <cp:lastModifiedBy>Kurek Szymon</cp:lastModifiedBy>
  <cp:revision>2</cp:revision>
  <cp:lastPrinted>2017-03-31T08:46:00Z</cp:lastPrinted>
  <dcterms:created xsi:type="dcterms:W3CDTF">2019-10-18T11:00:00Z</dcterms:created>
  <dcterms:modified xsi:type="dcterms:W3CDTF">2019-10-18T11:00:00Z</dcterms:modified>
</cp:coreProperties>
</file>