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3" w:rsidRDefault="00067853" w:rsidP="000678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umowy o dofinansowanie</w:t>
      </w:r>
    </w:p>
    <w:tbl>
      <w:tblPr>
        <w:tblStyle w:val="Tabela-Siatka"/>
        <w:tblW w:w="0" w:type="auto"/>
        <w:tblLook w:val="04A0"/>
      </w:tblPr>
      <w:tblGrid>
        <w:gridCol w:w="1039"/>
        <w:gridCol w:w="1532"/>
        <w:gridCol w:w="3633"/>
        <w:gridCol w:w="1559"/>
        <w:gridCol w:w="1525"/>
      </w:tblGrid>
      <w:tr w:rsidR="00067853" w:rsidRPr="00F85921" w:rsidTr="00C95ABD">
        <w:tc>
          <w:tcPr>
            <w:tcW w:w="9288" w:type="dxa"/>
            <w:gridSpan w:val="5"/>
            <w:shd w:val="clear" w:color="auto" w:fill="D9D9D9" w:themeFill="background1" w:themeFillShade="D9"/>
          </w:tcPr>
          <w:p w:rsidR="00067853" w:rsidRDefault="00067853" w:rsidP="00C95ABD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067853" w:rsidRPr="00F85921" w:rsidTr="00C95ABD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A36811">
              <w:rPr>
                <w:rFonts w:ascii="Arial" w:hAnsi="Arial" w:cs="Arial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067853" w:rsidRPr="005C751C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1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Zadanie 2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F85921" w:rsidTr="00C95ABD">
        <w:tc>
          <w:tcPr>
            <w:tcW w:w="1039" w:type="dxa"/>
            <w:shd w:val="clear" w:color="auto" w:fill="D9D9D9" w:themeFill="background1" w:themeFillShade="D9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F85921">
              <w:rPr>
                <w:rFonts w:ascii="Arial" w:hAnsi="Arial" w:cs="Arial"/>
              </w:rPr>
              <w:t>(…)</w:t>
            </w:r>
          </w:p>
        </w:tc>
        <w:tc>
          <w:tcPr>
            <w:tcW w:w="1532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33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067853" w:rsidRPr="00F85921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1101"/>
        <w:gridCol w:w="1559"/>
        <w:gridCol w:w="1133"/>
        <w:gridCol w:w="1559"/>
        <w:gridCol w:w="1139"/>
        <w:gridCol w:w="1560"/>
        <w:gridCol w:w="1237"/>
      </w:tblGrid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3864C4" w:rsidRDefault="00067853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067853" w:rsidRPr="00C344EF" w:rsidTr="00C95ABD">
        <w:tc>
          <w:tcPr>
            <w:tcW w:w="5000" w:type="pct"/>
            <w:gridSpan w:val="7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067853" w:rsidRPr="00C344EF" w:rsidTr="00C95ABD">
        <w:tc>
          <w:tcPr>
            <w:tcW w:w="593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</w:t>
            </w:r>
            <w:proofErr w:type="spellStart"/>
            <w:r w:rsidRPr="00A36811">
              <w:rPr>
                <w:rFonts w:ascii="Arial" w:hAnsi="Arial" w:cs="Arial"/>
                <w:sz w:val="18"/>
                <w:szCs w:val="18"/>
              </w:rPr>
              <w:t>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A36811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7853" w:rsidRPr="00833D3E" w:rsidRDefault="00067853" w:rsidP="00C95ABD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59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067853" w:rsidRPr="00C344EF" w:rsidTr="00C95ABD">
        <w:tc>
          <w:tcPr>
            <w:tcW w:w="1432" w:type="pct"/>
            <w:gridSpan w:val="2"/>
            <w:shd w:val="clear" w:color="auto" w:fill="D9D9D9" w:themeFill="background1" w:themeFillShade="D9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 xml:space="preserve">Ogółem wydatki </w:t>
            </w:r>
            <w:r>
              <w:rPr>
                <w:rFonts w:ascii="Arial" w:hAnsi="Arial" w:cs="Arial"/>
              </w:rPr>
              <w:t xml:space="preserve">rzeczywiście </w:t>
            </w:r>
            <w:r w:rsidRPr="00C344EF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1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40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067853" w:rsidRPr="00C344EF" w:rsidRDefault="00067853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067853" w:rsidRDefault="00067853" w:rsidP="0006785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3174"/>
        <w:gridCol w:w="1464"/>
        <w:gridCol w:w="1559"/>
        <w:gridCol w:w="1702"/>
        <w:gridCol w:w="1389"/>
      </w:tblGrid>
      <w:tr w:rsidR="00DA0174" w:rsidTr="00C95ABD">
        <w:tc>
          <w:tcPr>
            <w:tcW w:w="5000" w:type="pct"/>
            <w:gridSpan w:val="5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w</w:t>
            </w:r>
            <w:r w:rsidRPr="009728A2">
              <w:rPr>
                <w:rFonts w:ascii="Arial" w:hAnsi="Arial" w:cs="Arial"/>
                <w:b/>
              </w:rPr>
              <w:t xml:space="preserve"> ramach kategorii kosztów</w:t>
            </w: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9728A2">
              <w:rPr>
                <w:rFonts w:ascii="Arial" w:hAnsi="Arial" w:cs="Arial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 xml:space="preserve">Wydatki </w:t>
            </w:r>
            <w:proofErr w:type="spellStart"/>
            <w:r w:rsidRPr="00012690">
              <w:rPr>
                <w:rFonts w:ascii="Arial" w:hAnsi="Arial" w:cs="Arial"/>
              </w:rPr>
              <w:t>kwalifikowalne</w:t>
            </w:r>
            <w:proofErr w:type="spellEnd"/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Udział %</w:t>
            </w: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Del="009728A2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prawa użytkowania wieczystego gruntu oraz nabycie prawa własności nieruchomości, 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</w:rPr>
              <w:t xml:space="preserve"> innych niż prawo użytkowania wieczystego gruntu oraz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Pr="009C3ADA" w:rsidRDefault="00DA0174" w:rsidP="00C95ABD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</w:rPr>
              <w:t xml:space="preserve">aty spłaty kapitału środków </w:t>
            </w:r>
            <w:proofErr w:type="spellStart"/>
            <w:r w:rsidRPr="009C3ADA">
              <w:rPr>
                <w:rFonts w:ascii="Arial" w:eastAsiaTheme="minorHAnsi" w:hAnsi="Arial" w:cs="Arial"/>
                <w:color w:val="000000"/>
              </w:rPr>
              <w:t>trwałych</w:t>
            </w:r>
            <w:r>
              <w:rPr>
                <w:rFonts w:ascii="Arial" w:eastAsiaTheme="minorHAnsi" w:hAnsi="Arial" w:cs="Arial"/>
                <w:color w:val="000000"/>
              </w:rPr>
              <w:t>innych</w:t>
            </w:r>
            <w:proofErr w:type="spellEnd"/>
            <w:r>
              <w:rPr>
                <w:rFonts w:ascii="Arial" w:eastAsiaTheme="minorHAnsi" w:hAnsi="Arial" w:cs="Arial"/>
                <w:color w:val="000000"/>
              </w:rPr>
              <w:t xml:space="preserve">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</w:rPr>
              <w:t>wynagrodzenia wraz z pozapłacowymi kosztami pracy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t xml:space="preserve">Prace rozwojowe - </w:t>
            </w:r>
            <w:r w:rsidRPr="006122B2">
              <w:rPr>
                <w:rFonts w:ascii="Arial" w:eastAsiaTheme="minorHAnsi" w:hAnsi="Arial" w:cs="Arial"/>
              </w:rPr>
              <w:t xml:space="preserve">badania wykonywane na podstawie </w:t>
            </w:r>
            <w:r w:rsidRPr="006122B2">
              <w:rPr>
                <w:rFonts w:ascii="Arial" w:eastAsiaTheme="minorHAnsi" w:hAnsi="Arial" w:cs="Arial"/>
              </w:rPr>
              <w:lastRenderedPageBreak/>
              <w:t>umowy, wiedzy i patentów oraz usługi doradcze i usługi równorzędne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 w:rsidRPr="006122B2">
              <w:rPr>
                <w:rFonts w:ascii="Arial" w:hAnsi="Arial" w:cs="Arial"/>
                <w:iCs/>
              </w:rPr>
              <w:lastRenderedPageBreak/>
              <w:t xml:space="preserve">Prace rozwojowe </w:t>
            </w:r>
            <w:r>
              <w:rPr>
                <w:rFonts w:ascii="Arial" w:hAnsi="Arial" w:cs="Arial"/>
                <w:iCs/>
              </w:rPr>
              <w:t xml:space="preserve">–koszty </w:t>
            </w:r>
            <w:r w:rsidRPr="006122B2">
              <w:rPr>
                <w:rFonts w:ascii="Arial" w:hAnsi="Arial" w:cs="Arial"/>
              </w:rPr>
              <w:t>operacyjne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  <w:tr w:rsidR="00DA0174" w:rsidRPr="00C344EF" w:rsidTr="00C95ABD">
        <w:tc>
          <w:tcPr>
            <w:tcW w:w="1709" w:type="pct"/>
            <w:shd w:val="clear" w:color="auto" w:fill="D9D9D9" w:themeFill="background1" w:themeFillShade="D9"/>
          </w:tcPr>
          <w:p w:rsidR="00DA0174" w:rsidRDefault="00DA0174" w:rsidP="00C95ABD">
            <w:pPr>
              <w:pStyle w:val="Bezodstpw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</w:rPr>
              <w:t>U</w:t>
            </w:r>
            <w:r w:rsidRPr="009C3ADA">
              <w:rPr>
                <w:rFonts w:ascii="Arial" w:hAnsi="Arial" w:cs="Arial"/>
              </w:rPr>
              <w:t>sługi doradcze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DA0174" w:rsidRPr="00C344EF" w:rsidRDefault="00DA0174" w:rsidP="00C95ABD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EB257D" w:rsidRDefault="00EB257D"/>
    <w:sectPr w:rsidR="00EB257D" w:rsidSect="00EB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853"/>
    <w:rsid w:val="00067853"/>
    <w:rsid w:val="0023378D"/>
    <w:rsid w:val="00DA0174"/>
    <w:rsid w:val="00E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2016-05-04T10:11:00Z</dcterms:created>
  <dcterms:modified xsi:type="dcterms:W3CDTF">2016-05-04T10:47:00Z</dcterms:modified>
</cp:coreProperties>
</file>