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63"/>
        <w:gridCol w:w="1808"/>
        <w:gridCol w:w="2326"/>
        <w:gridCol w:w="1141"/>
        <w:gridCol w:w="2174"/>
        <w:gridCol w:w="1505"/>
        <w:gridCol w:w="1485"/>
        <w:gridCol w:w="2093"/>
      </w:tblGrid>
      <w:tr w:rsidR="005928D6" w:rsidRPr="005928D6" w:rsidTr="005928D6">
        <w:trPr>
          <w:trHeight w:val="705"/>
        </w:trPr>
        <w:tc>
          <w:tcPr>
            <w:tcW w:w="146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0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Zaktualizowana Lista projektów podlegających ocenie w ramach konkursu nr POWR.02.02.00-IP.09-00-002/16, </w:t>
            </w:r>
            <w:proofErr w:type="gramStart"/>
            <w:r w:rsidRPr="002270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typ</w:t>
            </w:r>
            <w:proofErr w:type="gramEnd"/>
            <w:r w:rsidRPr="002270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projektu 1</w:t>
            </w:r>
          </w:p>
          <w:p w:rsidR="005928D6" w:rsidRPr="005928D6" w:rsidRDefault="002270EB" w:rsidP="0022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0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Działanie 2.2 Wsparcie na rzecz zarządzania strategicznego przedsiębiorstw oraz budowy przewagi konkurencyjnej na rynku</w:t>
            </w:r>
            <w:r w:rsidR="005928D6" w:rsidRPr="005928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928D6" w:rsidRPr="005928D6" w:rsidTr="005928D6">
        <w:trPr>
          <w:trHeight w:val="30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8D6" w:rsidRPr="005928D6" w:rsidRDefault="005928D6" w:rsidP="005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8D6" w:rsidRPr="005928D6" w:rsidRDefault="005928D6" w:rsidP="0059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wniosku o dofinansowanie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8D6" w:rsidRPr="005928D6" w:rsidRDefault="005928D6" w:rsidP="005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8D6" w:rsidRPr="005928D6" w:rsidRDefault="005928D6" w:rsidP="005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8D6" w:rsidRPr="005928D6" w:rsidRDefault="005928D6" w:rsidP="005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uzyskanych punktów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8D6" w:rsidRPr="005928D6" w:rsidRDefault="005928D6" w:rsidP="005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Ocena </w:t>
            </w:r>
            <w:r w:rsidRPr="0059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(pozytywna/negatywna)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8D6" w:rsidRPr="005928D6" w:rsidRDefault="005928D6" w:rsidP="005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Projekt wybrany do dofinansowania (tak/nie)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8D6" w:rsidRPr="005928D6" w:rsidRDefault="005928D6" w:rsidP="005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wnioskowanego dofinansowania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28D6" w:rsidRPr="005928D6" w:rsidRDefault="005928D6" w:rsidP="0059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 całkowity projektu</w:t>
            </w:r>
          </w:p>
        </w:tc>
      </w:tr>
      <w:tr w:rsidR="002270EB" w:rsidRPr="005928D6" w:rsidTr="005928D6">
        <w:trPr>
          <w:trHeight w:val="15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POWR.02.02.00-00-0065/16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Powiatowy Cech Rzemieślników i Przedsiębiorców w Wieliczce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Plany rozwojowe kluczem do sukcesu. Wsparcie rozwoju strategicznego sektora mikro, małych i</w:t>
            </w:r>
            <w:r w:rsidRPr="002270EB">
              <w:rPr>
                <w:rFonts w:ascii="Times New Roman" w:hAnsi="Times New Roman" w:cs="Times New Roman"/>
                <w:sz w:val="20"/>
                <w:szCs w:val="20"/>
              </w:rPr>
              <w:br/>
              <w:t>średnich przedsiębiorstw w Małopolsce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1 792 270,80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1 991 412,00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POWR.02.02.00-00-0045/16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Izba Rzemiosła i Przedsiębiorczości Pomorza Środkowego w Słupsku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Kompleksowe wsparcie rozwoju zachodniopomorskich MŚP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138,50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1 706 450,97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1 896 056,64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POWR.02.02.00-00-0006/16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 xml:space="preserve">Regionalny Związek Pracodawców Prywatnych </w:t>
            </w:r>
            <w:proofErr w:type="spell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Ziemii</w:t>
            </w:r>
            <w:proofErr w:type="spellEnd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 xml:space="preserve"> Łódzkiej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Strategiczna analiza przedsiębiorstw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138,50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388 730,50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431 927,50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POWR.02.02.00-00-0054/16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Lubelska Izba Rzemieślnicza w Lublinie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Planowanie rozwoju MMŚP kluczem do sukcesu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1 689 625,44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1 877 361,60</w:t>
            </w:r>
          </w:p>
        </w:tc>
      </w:tr>
      <w:tr w:rsidR="002270EB" w:rsidRPr="005928D6" w:rsidTr="005928D6">
        <w:trPr>
          <w:trHeight w:val="15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POWR.02.02.00-00-0059/16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Kujawsko Pomorska Izba Rzemiosła i Przedsiębiorczości w Bydgoszczy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Budowanie przewagi konkurencyjnej kujawsko – pomorskich mikro i małych przedsiębiorstw</w:t>
            </w:r>
            <w:r w:rsidRPr="002270EB">
              <w:rPr>
                <w:rFonts w:ascii="Times New Roman" w:hAnsi="Times New Roman" w:cs="Times New Roman"/>
                <w:sz w:val="20"/>
                <w:szCs w:val="20"/>
              </w:rPr>
              <w:br/>
              <w:t>poprzez współpracę z partnerami społecznymi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407 250,00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452 500,00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POWR.02.02.00-00-0076/16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Unia Producentów i Pracodawców Przemysłu Mięsnego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Europejski Program Rozwoju Przedsiębiorstw Rynku Mięsnego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135,50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1 769 536,61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1 966 152,82</w:t>
            </w:r>
          </w:p>
        </w:tc>
      </w:tr>
      <w:tr w:rsidR="002270EB" w:rsidRPr="005928D6" w:rsidTr="005928D6">
        <w:trPr>
          <w:trHeight w:val="12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POWR.02.02.00-00-0073/16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Małopolski Związek Pracodawców Lewiatan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 xml:space="preserve">Akcelerator biznesu. Wsparcie rozwoju strategicznego mikro, małych i średnich </w:t>
            </w:r>
            <w:proofErr w:type="spell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przedsieborstw</w:t>
            </w:r>
            <w:proofErr w:type="spellEnd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2270EB">
              <w:rPr>
                <w:rFonts w:ascii="Times New Roman" w:hAnsi="Times New Roman" w:cs="Times New Roman"/>
                <w:sz w:val="20"/>
                <w:szCs w:val="20"/>
              </w:rPr>
              <w:br/>
              <w:t>Małopolsce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133,00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1 796 558,40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1 996 176,00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POWR.02.02.00-00-0078/16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Związek Pracodawców Business Centre Club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Plany Rozwojowe dla firm z sektora MMŚP na Mazowszu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128,50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1 799 933,40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1 999 926,00</w:t>
            </w:r>
          </w:p>
        </w:tc>
      </w:tr>
      <w:tr w:rsidR="002270EB" w:rsidRPr="005928D6" w:rsidTr="005928D6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POWR.02.02.00-00-0070/16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"Pracodawcy Pomorza i Kujaw" Związek Pracodawców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Strategia w biznesie - doradztwo dla mikro, małych i średnich przedsiębiorstw z regionu</w:t>
            </w:r>
            <w:r w:rsidRPr="002270EB">
              <w:rPr>
                <w:rFonts w:ascii="Times New Roman" w:hAnsi="Times New Roman" w:cs="Times New Roman"/>
                <w:sz w:val="20"/>
                <w:szCs w:val="20"/>
              </w:rPr>
              <w:br/>
              <w:t>kujawsko-pomorskiego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886 299,99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996 999,99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POWR.02.02.00-00-0044/16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Pomorski Związek Pracodawców Lewiatan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Strategiczne wsparcie MŚP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126,50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1 718 163,36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1 909 070,40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POWR.02.02.00-00-0058/16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Izba Rzemiosła i Przedsiębiorczości Pomorza Środkowego w Słupsku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Ukierunkowani na rozwój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1 684 153,08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1 871 281,20</w:t>
            </w:r>
          </w:p>
        </w:tc>
      </w:tr>
      <w:tr w:rsidR="002270EB" w:rsidRPr="005928D6" w:rsidTr="005928D6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POWR.02.02.00-00-0043/16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Powiatowy Cech Rzemieślników i Przedsiębiorców w Wieliczce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Zarządzanie strategiczne kluczem do budowy przewagi konkurencyjnej małopolskich MMSP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899 235,00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999 150,00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POWR.02.02.00-00-0061/16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Region Środkowo-Wschodni NSZZ "Solidarność"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Wspieramy Lubelskich Przedsiębiorców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745 762,50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828 625,00</w:t>
            </w:r>
          </w:p>
        </w:tc>
      </w:tr>
      <w:tr w:rsidR="002270EB" w:rsidRPr="005928D6" w:rsidTr="005928D6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POWR.02.02.00-00-0075/16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Federacja Związków Zawodowych Pracowników Spółdzielczości Produkcji Handlu i Usług w Polsce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Wsparcie na rzecz zarządzania strategicznego spółdzielni.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1 256 698,80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1 396 332,00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POWR.02.02.00-00-0079/16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Organizacja Międzyzakładowa NSZZ "Solidarność" w Stoczni Gdańskiej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Pomorski przedsiębiorco – zaplanuj swój rozwój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1 757 333,88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1 952 593,20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POWR.02.02.00-00-0002/16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 xml:space="preserve">Cech Rzemiosł </w:t>
            </w:r>
            <w:proofErr w:type="spell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Róznych</w:t>
            </w:r>
            <w:proofErr w:type="spellEnd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Przedsiebiorczości</w:t>
            </w:r>
            <w:proofErr w:type="spellEnd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 xml:space="preserve"> w Wyszkowie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Strategiczny rozwój przedsiębiorstw z </w:t>
            </w:r>
            <w:r w:rsidRPr="0022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województwa mazowieckiego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935 093,16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1 038 992,40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POWR.02.02.00-00-0004/16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Izba Rzemieślnicza w Opolu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Wsparcie partnerów społecznych i </w:t>
            </w:r>
            <w:proofErr w:type="spellStart"/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startegie</w:t>
            </w:r>
            <w:proofErr w:type="spellEnd"/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rozwoju dla opolskich przedsiębiorstw MMSP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1 230 444,00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1 367 160,00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POWR.02.02.00-00-0072/16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Regionalny Związek Pracodawców Prywatnych Ziemi Łódzkiej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Przedsiębiorcy Stawiają na Rozwój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115,50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1 261 025,28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1 401 139,20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POWR.02.02.00-00-0077/16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Unia Producentów i Pracodawców Przemysłu Mięsnego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Start branży spożywczej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114,50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991 719,05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1 101 910,06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POWR.02.02.00-00-0083/16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Powiatowy Cech Rzemieślników i Przedsiębiorców w Wieliczce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Strategiczny Rozwój - Konkurencyjne Firmy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114,50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834 918,75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927 687,50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POWR.02.02.00-00-0047/16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Kujawsko-Pomorska Organizacja Pracodawców Lewiatan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Strategia pewnego rozwoju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589 522,50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655 025,00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POWR.02.02.00-00-0005/16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Porozumienie Łódzkie - Łódzki Związek Pracodawców Ochrony Zdrowia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Sprawne zarządzanie w ochronie zdrowia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239 025,50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267 927,50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POWR.02.02.00-00-0060/16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Lubelskie Forum Pracodawców w Lublinie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Plan rozwoju drogą do sukcesu przedsiębiorstwa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947 970,00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1 053 300,00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POWR.02.02.00-00-0082/16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Izba Rzemieślnicza oraz Małej i Średniej Przedsiębiorczości w Tarnowie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Małopolski system wsparcia strategicznego dla MŚP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109,50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1 505 196,00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1 672 440,00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POWR.02.02.00-00-0048/16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Pracodawcy Lubelszczyzny Lewiatan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Zarządzanie strategiczne kluczem do sukcesu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880 409,25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978 232,50</w:t>
            </w:r>
          </w:p>
        </w:tc>
      </w:tr>
      <w:tr w:rsidR="002270EB" w:rsidRPr="005928D6" w:rsidTr="005928D6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POWR.02.02.00-00-0049/16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Cech Rzemiosł Różnych w Krotoszynie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Mistrzowie strategii - zarządzanie strategiczne w MMP w Wielkopolsce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107,50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613 036,25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681 431,25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POWR.02.02.00-00-0010/16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 xml:space="preserve">Cech Rzemiosł Różnych i </w:t>
            </w:r>
            <w:proofErr w:type="spell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Przedsiebiorczości</w:t>
            </w:r>
            <w:proofErr w:type="spellEnd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 xml:space="preserve"> w Katowicach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Strategia Rzemiosł - kompleksowe wsparcie w zakresie zarządzania strategicznego.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878 748,75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976 387,50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POWR.02.02.00-00-0037/16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Związek Pracodawców Turystyki Lewiatan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W kierunku rozwoju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380 075,55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422 306,17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POWR.02.02.00-00-0033/16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Region Środkowo-Wschodni NSZZ "Solidarność"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Innowacyjne strategie zarządzania w MMSP województwa lubelskiego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1 208 774,88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1 343 083,20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POWR.02.02.00-00-0052/16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 xml:space="preserve">Izba Rzemieślnicza oraz Małej i Średniej </w:t>
            </w:r>
            <w:r w:rsidRPr="0022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Przedsiębiorczości w Katowicach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Rozgryź swój biznes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421 711,33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468 568,15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POWR.02.02.00-00-0036/16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Związek Pracodawców Turystyki Lewiatan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Strategiczny rozwój firmy w branży turystycznej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343 820,44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382 022,71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POWR.02.02.00-00-0056/16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Pracodawcy Pomorza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Strategicznie doskonali – rozwój zarządzania strategicznego MMŚP Pomorza branży logistycznej</w:t>
            </w:r>
            <w:proofErr w:type="gramStart"/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transportowej</w:t>
            </w:r>
            <w:proofErr w:type="gramEnd"/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gospodarki morskiej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822 750,00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916 000,00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POWR.02.02.00-00-0085/16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Związek Pracodawców Klastry Polskie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Rozwój przedsiębiorstwa poprzez zarządzanie strategiczne – projekt doradczy dla MMSP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1 505 379,60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1 672 644,00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POWR.02.02.00-00-0069/16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Pracodawcy RP Wielkopolska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Wsparcie zarządzania strategicznego w wielkopolskich MSP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783 404,59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870 449,55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POWR.02.02.00-00-0066/16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Region Środkowo-Wschodni NSZZ "Solidarność"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Nowoczesne zarządzanie strategiczne kluczem do sukcesu.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negatywna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1 764 712,80</w:t>
            </w:r>
          </w:p>
        </w:tc>
      </w:tr>
      <w:tr w:rsidR="002270EB" w:rsidRPr="005928D6" w:rsidTr="005928D6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POWR.02.02.00-00-0067/16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Związek Pracodawców Dolnego Śląska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Plany Rozwojowe dla dolnośląskich MMSP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69,50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negatywna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722 951,73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POWR.02.02.00-00-0007/16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 xml:space="preserve">Regionalny Związek Pracodawców </w:t>
            </w:r>
            <w:r w:rsidRPr="0022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Prywatnych </w:t>
            </w:r>
            <w:proofErr w:type="spell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Ziemii</w:t>
            </w:r>
            <w:proofErr w:type="spellEnd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 xml:space="preserve"> Łódzkiej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Lewiatan wspiera przedsiębiorców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negatywna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242 740,00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POWR.02.02.00-00-0071/16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Pracodawcy Rzeczypospolitej Polskiej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Strategia dla zdrowia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negatywna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1 525 329,60</w:t>
            </w:r>
          </w:p>
        </w:tc>
      </w:tr>
      <w:tr w:rsidR="002270EB" w:rsidRPr="005928D6" w:rsidTr="005928D6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POWR.02.02.00-00-0040/16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Pracodawcy Pomorza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Przedsiębiorcy Pomorza w nowej perspektywie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negatywna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1 741 282,44</w:t>
            </w:r>
          </w:p>
        </w:tc>
      </w:tr>
      <w:tr w:rsidR="002270EB" w:rsidRPr="005928D6" w:rsidTr="002270EB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POWR.02.02.00-00-0057/16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Mazowiecka Izba Rzemiosła i Przedsiębiorczości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„Planowanie strategiczne kluczem do wzrostu konkurencyjności firm z Mazowsza”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negatywna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1 192 346,79</w:t>
            </w:r>
          </w:p>
        </w:tc>
      </w:tr>
      <w:tr w:rsidR="002270EB" w:rsidRPr="005928D6" w:rsidTr="002270EB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POWR.02.02.00-00-0074/16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Małopolski Związek Pracodawców Lewiatan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Wsparcie w profesjonalizacji zarządzania strategicznego małopolskich Firm Rodzinnych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negatywna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1 984 282,80</w:t>
            </w:r>
          </w:p>
        </w:tc>
      </w:tr>
      <w:tr w:rsidR="002270EB" w:rsidRPr="005928D6" w:rsidTr="002270EB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POWR.02.02.00-00-0080/16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Krajowy Związek Spółdzielni Mleczarskich Związek Rewizyjny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EB" w:rsidRPr="002270EB" w:rsidRDefault="002270EB" w:rsidP="0022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Wsparcie zarządzania strategicznego w Spółdzielniach Mleczarskich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negatywna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EB" w:rsidRPr="002270EB" w:rsidRDefault="002270EB" w:rsidP="002270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EB">
              <w:rPr>
                <w:rFonts w:ascii="Times New Roman" w:hAnsi="Times New Roman" w:cs="Times New Roman"/>
                <w:sz w:val="20"/>
                <w:szCs w:val="20"/>
              </w:rPr>
              <w:t>629 375,00</w:t>
            </w:r>
          </w:p>
        </w:tc>
      </w:tr>
    </w:tbl>
    <w:p w:rsidR="00B54A7F" w:rsidRDefault="00B54A7F" w:rsidP="002270EB">
      <w:bookmarkStart w:id="0" w:name="_GoBack"/>
      <w:bookmarkEnd w:id="0"/>
    </w:p>
    <w:sectPr w:rsidR="00B54A7F" w:rsidSect="002C5D2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07" w:rsidRDefault="00220607" w:rsidP="00262643">
      <w:pPr>
        <w:spacing w:after="0" w:line="240" w:lineRule="auto"/>
      </w:pPr>
      <w:r>
        <w:separator/>
      </w:r>
    </w:p>
  </w:endnote>
  <w:endnote w:type="continuationSeparator" w:id="0">
    <w:p w:rsidR="00220607" w:rsidRDefault="00220607" w:rsidP="0026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07" w:rsidRDefault="00220607" w:rsidP="00262643">
      <w:pPr>
        <w:spacing w:after="0" w:line="240" w:lineRule="auto"/>
      </w:pPr>
      <w:r>
        <w:separator/>
      </w:r>
    </w:p>
  </w:footnote>
  <w:footnote w:type="continuationSeparator" w:id="0">
    <w:p w:rsidR="00220607" w:rsidRDefault="00220607" w:rsidP="0026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43" w:rsidRDefault="0073465A" w:rsidP="00262643">
    <w:pPr>
      <w:pStyle w:val="Nagwek"/>
      <w:tabs>
        <w:tab w:val="clear" w:pos="4536"/>
        <w:tab w:val="clear" w:pos="9072"/>
        <w:tab w:val="left" w:pos="4245"/>
      </w:tabs>
    </w:pPr>
    <w:r>
      <w:t xml:space="preserve">                                                    </w:t>
    </w:r>
    <w:r w:rsidR="00B17475">
      <w:rPr>
        <w:noProof/>
        <w:color w:val="1F497D"/>
        <w:lang w:eastAsia="pl-PL"/>
      </w:rPr>
      <w:drawing>
        <wp:inline distT="0" distB="0" distL="0" distR="0">
          <wp:extent cx="5695950" cy="781050"/>
          <wp:effectExtent l="0" t="0" r="0" b="0"/>
          <wp:docPr id="4" name="Obraz 4" descr="cid:image001.png@01D1AF48.F1D8F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1AF48.F1D8F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264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23"/>
    <w:rsid w:val="001D3519"/>
    <w:rsid w:val="00201DB1"/>
    <w:rsid w:val="00220607"/>
    <w:rsid w:val="002270EB"/>
    <w:rsid w:val="00262643"/>
    <w:rsid w:val="002C5D23"/>
    <w:rsid w:val="002D625D"/>
    <w:rsid w:val="004F4302"/>
    <w:rsid w:val="005928D6"/>
    <w:rsid w:val="0073465A"/>
    <w:rsid w:val="008756E9"/>
    <w:rsid w:val="00B17475"/>
    <w:rsid w:val="00B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69162-F540-4361-BD58-744C6BDB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643"/>
  </w:style>
  <w:style w:type="paragraph" w:styleId="Stopka">
    <w:name w:val="footer"/>
    <w:basedOn w:val="Normalny"/>
    <w:link w:val="StopkaZnak"/>
    <w:uiPriority w:val="99"/>
    <w:unhideWhenUsed/>
    <w:rsid w:val="0026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643"/>
  </w:style>
  <w:style w:type="paragraph" w:styleId="Tekstdymka">
    <w:name w:val="Balloon Text"/>
    <w:basedOn w:val="Normalny"/>
    <w:link w:val="TekstdymkaZnak"/>
    <w:uiPriority w:val="99"/>
    <w:semiHidden/>
    <w:unhideWhenUsed/>
    <w:rsid w:val="0022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F48.F1D8FA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 Agnieszka</dc:creator>
  <cp:keywords/>
  <dc:description/>
  <cp:lastModifiedBy>KRASOWSKA Aleksandra</cp:lastModifiedBy>
  <cp:revision>3</cp:revision>
  <cp:lastPrinted>2016-07-12T10:43:00Z</cp:lastPrinted>
  <dcterms:created xsi:type="dcterms:W3CDTF">2016-07-12T10:36:00Z</dcterms:created>
  <dcterms:modified xsi:type="dcterms:W3CDTF">2016-07-12T10:46:00Z</dcterms:modified>
</cp:coreProperties>
</file>