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91" w:rsidRDefault="00390291" w:rsidP="00325D96">
      <w:pPr>
        <w:spacing w:before="0" w:after="0"/>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2835"/>
        <w:gridCol w:w="7796"/>
        <w:gridCol w:w="1276"/>
        <w:gridCol w:w="1384"/>
      </w:tblGrid>
      <w:tr w:rsidR="00390291" w:rsidTr="008C64A8">
        <w:trPr>
          <w:trHeight w:val="168"/>
          <w:tblHeader/>
        </w:trPr>
        <w:tc>
          <w:tcPr>
            <w:tcW w:w="13995" w:type="dxa"/>
            <w:gridSpan w:val="5"/>
            <w:tcBorders>
              <w:top w:val="single" w:sz="4" w:space="0" w:color="00000A"/>
              <w:left w:val="single" w:sz="4" w:space="0" w:color="00000A"/>
              <w:bottom w:val="single" w:sz="4" w:space="0" w:color="00000A"/>
              <w:right w:val="single" w:sz="4" w:space="0" w:color="00000A"/>
            </w:tcBorders>
            <w:shd w:val="clear" w:color="auto" w:fill="009999"/>
          </w:tcPr>
          <w:p w:rsidR="00390291" w:rsidRPr="00E82590" w:rsidRDefault="00294646" w:rsidP="008C64A8">
            <w:pPr>
              <w:keepNext/>
              <w:keepLines/>
              <w:spacing w:before="0" w:after="0"/>
              <w:rPr>
                <w:rFonts w:ascii="Arial" w:hAnsi="Arial" w:cs="Arial"/>
                <w:b/>
                <w:sz w:val="24"/>
                <w:szCs w:val="22"/>
              </w:rPr>
            </w:pPr>
            <w:r w:rsidRPr="00E82590">
              <w:rPr>
                <w:rFonts w:ascii="Arial" w:hAnsi="Arial" w:cs="Arial"/>
                <w:b/>
                <w:sz w:val="24"/>
                <w:szCs w:val="22"/>
              </w:rPr>
              <w:t>Program Operacyjny Inteligentny Rozwój 2014 - 2020</w:t>
            </w:r>
          </w:p>
          <w:p w:rsidR="00390291" w:rsidRPr="00E82590" w:rsidRDefault="00294646" w:rsidP="008C64A8">
            <w:pPr>
              <w:spacing w:before="0" w:after="0"/>
              <w:rPr>
                <w:rFonts w:ascii="Arial" w:hAnsi="Arial" w:cs="Arial"/>
                <w:b/>
                <w:sz w:val="24"/>
                <w:szCs w:val="22"/>
              </w:rPr>
            </w:pPr>
            <w:r w:rsidRPr="00E82590">
              <w:rPr>
                <w:rFonts w:ascii="Arial" w:hAnsi="Arial" w:cs="Arial"/>
                <w:b/>
                <w:sz w:val="24"/>
                <w:szCs w:val="22"/>
              </w:rPr>
              <w:t>Kryteria wyboru projektów</w:t>
            </w:r>
          </w:p>
          <w:p w:rsidR="00390291" w:rsidRDefault="00294646" w:rsidP="008C64A8">
            <w:pPr>
              <w:spacing w:before="0" w:after="0"/>
              <w:rPr>
                <w:rFonts w:ascii="Arial" w:hAnsi="Arial" w:cs="Arial"/>
                <w:b/>
                <w:sz w:val="22"/>
                <w:szCs w:val="22"/>
              </w:rPr>
            </w:pPr>
            <w:r w:rsidRPr="00E82590">
              <w:rPr>
                <w:rFonts w:ascii="Arial" w:hAnsi="Arial" w:cs="Arial"/>
                <w:b/>
                <w:sz w:val="24"/>
                <w:szCs w:val="22"/>
              </w:rPr>
              <w:t>Poddziałanie 3.2.1 Badania na rynek</w:t>
            </w:r>
          </w:p>
        </w:tc>
      </w:tr>
      <w:tr w:rsidR="00390291" w:rsidTr="00E835E2">
        <w:trPr>
          <w:trHeight w:val="168"/>
        </w:trPr>
        <w:tc>
          <w:tcPr>
            <w:tcW w:w="1399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Projekt dotyczy wdrożenia wyników prac badawczo-rozwojowych (</w:t>
            </w:r>
            <w:r w:rsidRPr="000C726B">
              <w:rPr>
                <w:rFonts w:ascii="Arial" w:hAnsi="Arial" w:cs="Arial"/>
                <w:i/>
                <w:color w:val="000000"/>
                <w:sz w:val="24"/>
                <w:szCs w:val="24"/>
              </w:rPr>
              <w:t>punktacja 0, 1 lub 3</w:t>
            </w:r>
            <w:r w:rsidRPr="006F6C9C">
              <w:rPr>
                <w:rFonts w:ascii="Arial" w:hAnsi="Arial" w:cs="Arial"/>
                <w:color w:val="000000"/>
                <w:sz w:val="24"/>
                <w:szCs w:val="24"/>
              </w:rPr>
              <w:t xml:space="preserve"> ) LUB Projekt dotyczy wdrożenia wyników prac badawczo-rozwojowych w zakresie wskazanym w regulaminie danego konkursu (dotyczy konkursów dedykowanych danej branży/obszarowi działalności gospodarczej) </w:t>
            </w:r>
            <w:r w:rsidRPr="000C726B">
              <w:rPr>
                <w:rFonts w:ascii="Arial" w:hAnsi="Arial" w:cs="Arial"/>
                <w:i/>
                <w:color w:val="000000"/>
                <w:sz w:val="24"/>
                <w:szCs w:val="24"/>
              </w:rPr>
              <w:t>(punktacja 0, 1 lub 3</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jest przygotowany do realizacji </w:t>
            </w:r>
            <w:r w:rsidRPr="000C726B">
              <w:rPr>
                <w:rFonts w:ascii="Arial" w:hAnsi="Arial" w:cs="Arial"/>
                <w:i/>
                <w:color w:val="000000"/>
                <w:sz w:val="24"/>
                <w:szCs w:val="24"/>
              </w:rPr>
              <w:t>(punktacja 0, 1 lub 3)</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Wydatki w ramach projektu są racjonalne i uzasadnione z punktu widzenia zakresu i celu projektu oraz zgodne z obowiązującymi limitami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Wskaźniki projektu są obiektywnie weryfikowalne i odzwierciedlają założone cele projektu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Wnioskodawca posiada zdolność do sfinansowania projektu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dotyczy jednej z dopuszczalnych w ramach poddziałania 3.2.1 POIR form inwestycji początkowej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jest zgodny z zasadami horyzontalnymi wymienionymi w art. 7 i 8 rozporządzenia Parlamentu Europejskiego i Rady (UE) nr 1303/2013 </w:t>
            </w:r>
            <w:r w:rsidRPr="000C726B">
              <w:rPr>
                <w:rFonts w:ascii="Arial" w:hAnsi="Arial" w:cs="Arial"/>
                <w:i/>
                <w:color w:val="000000"/>
                <w:sz w:val="24"/>
                <w:szCs w:val="24"/>
              </w:rPr>
              <w:t xml:space="preserve">(punktacja 0, 1 lub 2)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I</w:t>
            </w:r>
            <w:r w:rsidRPr="006F6C9C">
              <w:rPr>
                <w:rFonts w:ascii="Arial" w:hAnsi="Arial" w:cs="Arial"/>
                <w:color w:val="000000"/>
                <w:sz w:val="24"/>
                <w:szCs w:val="24"/>
              </w:rPr>
              <w:t xml:space="preserve">nnowacyjność produktu lub procesu technologicznego </w:t>
            </w:r>
            <w:r w:rsidRPr="000C726B">
              <w:rPr>
                <w:rFonts w:ascii="Arial" w:hAnsi="Arial" w:cs="Arial"/>
                <w:i/>
                <w:color w:val="000000"/>
                <w:sz w:val="24"/>
                <w:szCs w:val="24"/>
              </w:rPr>
              <w:t>(punktacja 0,1,2,3 lub 4)</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Opłacalność projektu i uzasadnienie jego realizacji </w:t>
            </w:r>
            <w:r w:rsidRPr="000C726B">
              <w:rPr>
                <w:rFonts w:ascii="Arial" w:hAnsi="Arial" w:cs="Arial"/>
                <w:i/>
                <w:color w:val="000000"/>
                <w:sz w:val="24"/>
                <w:szCs w:val="24"/>
              </w:rPr>
              <w:t xml:space="preserve">(punktacja 0,1,2 lub 3)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wpisuje się w Krajową Inteligentną Specjalizację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Wnioskodawca jest członkiem Krajowego Klastra Kluczowego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polega na wdrożeniu wyników prac B+R chronionych patentem lub zgłoszonych do ochrony patentowej lub prawem ochronnym na wzór użytkowy lub dotyczących zgłoszonego wzoru użytkowego </w:t>
            </w:r>
            <w:r w:rsidRPr="000C726B">
              <w:rPr>
                <w:rFonts w:ascii="Arial" w:hAnsi="Arial" w:cs="Arial"/>
                <w:i/>
                <w:color w:val="000000"/>
                <w:sz w:val="24"/>
                <w:szCs w:val="24"/>
              </w:rPr>
              <w:t>(punktacja 0, 1 lub 2)</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Kwalifikowalność Wnioskodawcy w ramach poddziałania </w:t>
            </w:r>
            <w:r w:rsidRPr="000C726B">
              <w:rPr>
                <w:rFonts w:ascii="Arial" w:hAnsi="Arial" w:cs="Arial"/>
                <w:i/>
                <w:color w:val="000000"/>
                <w:sz w:val="24"/>
                <w:szCs w:val="24"/>
              </w:rPr>
              <w:t>(punktacja 0 lub 1)</w:t>
            </w:r>
            <w:r w:rsidRPr="006F6C9C">
              <w:rPr>
                <w:rFonts w:ascii="Arial" w:hAnsi="Arial" w:cs="Arial"/>
                <w:color w:val="000000"/>
                <w:sz w:val="24"/>
                <w:szCs w:val="24"/>
              </w:rPr>
              <w:t xml:space="preserve"> </w:t>
            </w:r>
          </w:p>
          <w:p w:rsid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Przedmiot projektu nie dotyczy rodzajów działalności wykluczonych z możliwości uzyskan</w:t>
            </w:r>
            <w:r>
              <w:rPr>
                <w:rFonts w:ascii="Arial" w:hAnsi="Arial" w:cs="Arial"/>
                <w:color w:val="000000"/>
                <w:sz w:val="24"/>
                <w:szCs w:val="24"/>
              </w:rPr>
              <w:t xml:space="preserve">ia wsparcia </w:t>
            </w:r>
            <w:r w:rsidRPr="000C726B">
              <w:rPr>
                <w:rFonts w:ascii="Arial" w:hAnsi="Arial" w:cs="Arial"/>
                <w:i/>
                <w:color w:val="000000"/>
                <w:sz w:val="24"/>
                <w:szCs w:val="24"/>
              </w:rPr>
              <w:t>(punktacja 0 lub 1)</w:t>
            </w:r>
          </w:p>
          <w:p w:rsidR="006F6C9C" w:rsidRPr="004666E2" w:rsidRDefault="006F6C9C" w:rsidP="008779A0">
            <w:pPr>
              <w:pStyle w:val="Akapitzlist"/>
              <w:numPr>
                <w:ilvl w:val="0"/>
                <w:numId w:val="4"/>
              </w:numPr>
              <w:autoSpaceDE w:val="0"/>
              <w:autoSpaceDN w:val="0"/>
              <w:adjustRightInd w:val="0"/>
              <w:spacing w:after="0"/>
              <w:rPr>
                <w:rFonts w:ascii="Arial" w:hAnsi="Arial" w:cs="Arial"/>
                <w:i/>
                <w:color w:val="000000"/>
                <w:sz w:val="24"/>
                <w:szCs w:val="24"/>
              </w:rPr>
            </w:pPr>
            <w:r w:rsidRPr="006F6C9C">
              <w:rPr>
                <w:rFonts w:ascii="Arial" w:hAnsi="Arial" w:cs="Arial"/>
                <w:color w:val="000000"/>
                <w:sz w:val="24"/>
                <w:szCs w:val="24"/>
              </w:rPr>
              <w:t xml:space="preserve">Przedmiot projektu mieści się w zakresie działalności objętej kodami klasyfikacji PKD/EKD określonymi w regulaminie danego konkursu (dotyczy konkursów dedykowanych danej branży/obszarowi działalności gospodarczej)) </w:t>
            </w:r>
            <w:r w:rsidRPr="004666E2">
              <w:rPr>
                <w:rFonts w:ascii="Arial" w:hAnsi="Arial" w:cs="Arial"/>
                <w:i/>
                <w:color w:val="000000"/>
                <w:sz w:val="24"/>
                <w:szCs w:val="24"/>
              </w:rPr>
              <w:t xml:space="preserve">(punktacja 0 lub 1) </w:t>
            </w:r>
          </w:p>
          <w:p w:rsidR="009D78CE" w:rsidRPr="006F6C9C" w:rsidRDefault="006F6C9C" w:rsidP="008779A0">
            <w:pPr>
              <w:pStyle w:val="Akapitzlist"/>
              <w:numPr>
                <w:ilvl w:val="0"/>
                <w:numId w:val="4"/>
              </w:numPr>
              <w:autoSpaceDE w:val="0"/>
              <w:autoSpaceDN w:val="0"/>
              <w:adjustRightInd w:val="0"/>
              <w:spacing w:after="0"/>
              <w:rPr>
                <w:rFonts w:ascii="Arial" w:hAnsi="Arial" w:cs="Arial"/>
                <w:color w:val="000000"/>
                <w:sz w:val="24"/>
                <w:szCs w:val="24"/>
              </w:rPr>
            </w:pPr>
            <w:r w:rsidRPr="006F6C9C">
              <w:rPr>
                <w:rFonts w:ascii="Arial" w:hAnsi="Arial" w:cs="Arial"/>
                <w:color w:val="000000"/>
                <w:sz w:val="24"/>
                <w:szCs w:val="24"/>
              </w:rPr>
              <w:t xml:space="preserve">Projekt jest realizowany na terytorium Rzeczypospolitej Polskiej (dotyczy konkursów ogólnych) LUB Projekt jest realizowany w lokalizacjach wskazanych w regulaminie konkursu (dotyczy konkursów dedykowanych realizacji Pakietu dla miast średnich)) </w:t>
            </w:r>
            <w:r w:rsidRPr="004666E2">
              <w:rPr>
                <w:rFonts w:ascii="Arial" w:hAnsi="Arial" w:cs="Arial"/>
                <w:i/>
                <w:color w:val="000000"/>
                <w:sz w:val="24"/>
                <w:szCs w:val="24"/>
              </w:rPr>
              <w:t>(punktacja 0 lub 1)</w:t>
            </w:r>
          </w:p>
        </w:tc>
      </w:tr>
      <w:tr w:rsidR="00390291" w:rsidTr="00E82590">
        <w:trPr>
          <w:trHeight w:val="2665"/>
        </w:trPr>
        <w:tc>
          <w:tcPr>
            <w:tcW w:w="1399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6704D" w:rsidRDefault="0006704D" w:rsidP="0006704D">
            <w:pPr>
              <w:autoSpaceDE w:val="0"/>
              <w:autoSpaceDN w:val="0"/>
              <w:adjustRightInd w:val="0"/>
              <w:spacing w:before="0" w:after="0"/>
              <w:rPr>
                <w:rFonts w:ascii="Arial" w:hAnsi="Arial" w:cs="Arial"/>
                <w:color w:val="000000"/>
                <w:sz w:val="24"/>
                <w:szCs w:val="24"/>
              </w:rPr>
            </w:pPr>
            <w:r w:rsidRPr="0006704D">
              <w:rPr>
                <w:rFonts w:ascii="Arial" w:hAnsi="Arial" w:cs="Arial"/>
                <w:color w:val="000000"/>
                <w:sz w:val="24"/>
                <w:szCs w:val="24"/>
              </w:rPr>
              <w:t xml:space="preserve">Maksymalnie można uzyskać 26 pkt (w przypadku konkursów dedykowanych danej branży/obszarowi działalności gospodarczej 27 pkt). </w:t>
            </w:r>
          </w:p>
          <w:p w:rsidR="0006704D" w:rsidRDefault="0006704D" w:rsidP="0006704D">
            <w:pPr>
              <w:autoSpaceDE w:val="0"/>
              <w:autoSpaceDN w:val="0"/>
              <w:adjustRightInd w:val="0"/>
              <w:spacing w:before="0" w:after="0"/>
              <w:rPr>
                <w:rFonts w:ascii="Arial" w:hAnsi="Arial" w:cs="Arial"/>
                <w:color w:val="000000"/>
                <w:sz w:val="24"/>
                <w:szCs w:val="24"/>
              </w:rPr>
            </w:pPr>
            <w:r w:rsidRPr="0006704D">
              <w:rPr>
                <w:rFonts w:ascii="Arial" w:hAnsi="Arial" w:cs="Arial"/>
                <w:color w:val="000000"/>
                <w:sz w:val="24"/>
                <w:szCs w:val="24"/>
              </w:rPr>
              <w:t xml:space="preserve">W punktowanych kryteriach z wyjątkiem kryteriów: </w:t>
            </w:r>
          </w:p>
          <w:p w:rsidR="0006704D" w:rsidRPr="0006704D" w:rsidRDefault="0006704D" w:rsidP="008779A0">
            <w:pPr>
              <w:pStyle w:val="Akapitzlist"/>
              <w:numPr>
                <w:ilvl w:val="0"/>
                <w:numId w:val="3"/>
              </w:numPr>
              <w:autoSpaceDE w:val="0"/>
              <w:autoSpaceDN w:val="0"/>
              <w:adjustRightInd w:val="0"/>
              <w:spacing w:after="0"/>
              <w:rPr>
                <w:sz w:val="24"/>
                <w:szCs w:val="24"/>
              </w:rPr>
            </w:pPr>
            <w:r w:rsidRPr="0006704D">
              <w:rPr>
                <w:rFonts w:ascii="Arial" w:hAnsi="Arial" w:cs="Arial"/>
                <w:color w:val="000000"/>
                <w:sz w:val="24"/>
                <w:szCs w:val="24"/>
              </w:rPr>
              <w:t>„Projekt wpisuje się w Krajową Inteligentną Specjalizację”,</w:t>
            </w:r>
            <w:r w:rsidRPr="0006704D">
              <w:rPr>
                <w:sz w:val="24"/>
                <w:szCs w:val="24"/>
              </w:rPr>
              <w:t xml:space="preserve"> </w:t>
            </w:r>
          </w:p>
          <w:p w:rsidR="0006704D" w:rsidRPr="0006704D" w:rsidRDefault="0006704D" w:rsidP="008779A0">
            <w:pPr>
              <w:pStyle w:val="Akapitzlist"/>
              <w:numPr>
                <w:ilvl w:val="0"/>
                <w:numId w:val="3"/>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 xml:space="preserve">„Wnioskodawca jest członkiem klastra posiadającego status Krajowego Klastra Kluczowego”, </w:t>
            </w:r>
          </w:p>
          <w:p w:rsidR="0006704D" w:rsidRPr="0006704D" w:rsidRDefault="0006704D" w:rsidP="008779A0">
            <w:pPr>
              <w:pStyle w:val="Akapitzlist"/>
              <w:numPr>
                <w:ilvl w:val="0"/>
                <w:numId w:val="3"/>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 xml:space="preserve">„Projekt polega na wdrożeniu wyników prac B+R chronionych patentem lub zgłoszonych do ochrony patentowej lub prawem ochronnym na wzór użytkowy lub dotyczących zgłoszonego wzoru użytkowego” </w:t>
            </w:r>
          </w:p>
          <w:p w:rsidR="0006704D" w:rsidRDefault="0006704D" w:rsidP="0006704D">
            <w:pPr>
              <w:autoSpaceDE w:val="0"/>
              <w:autoSpaceDN w:val="0"/>
              <w:adjustRightInd w:val="0"/>
              <w:spacing w:before="0" w:after="0"/>
              <w:rPr>
                <w:rFonts w:ascii="Arial" w:hAnsi="Arial" w:cs="Arial"/>
                <w:color w:val="000000"/>
                <w:sz w:val="24"/>
                <w:szCs w:val="24"/>
              </w:rPr>
            </w:pPr>
            <w:r w:rsidRPr="0006704D">
              <w:rPr>
                <w:rFonts w:ascii="Arial" w:hAnsi="Arial" w:cs="Arial"/>
                <w:color w:val="000000"/>
                <w:sz w:val="24"/>
                <w:szCs w:val="24"/>
              </w:rPr>
              <w:t xml:space="preserve">trzeba uzyskać min. 1 pkt, żeby móc uzyskać rekomendację do dofinansowania. </w:t>
            </w:r>
          </w:p>
          <w:p w:rsidR="0006704D" w:rsidRDefault="0006704D" w:rsidP="006F6C9C">
            <w:pPr>
              <w:autoSpaceDE w:val="0"/>
              <w:autoSpaceDN w:val="0"/>
              <w:adjustRightInd w:val="0"/>
              <w:rPr>
                <w:rFonts w:ascii="Arial" w:hAnsi="Arial" w:cs="Arial"/>
                <w:color w:val="000000"/>
                <w:sz w:val="24"/>
                <w:szCs w:val="24"/>
              </w:rPr>
            </w:pPr>
            <w:r w:rsidRPr="0006704D">
              <w:rPr>
                <w:rFonts w:ascii="Arial" w:hAnsi="Arial" w:cs="Arial"/>
                <w:color w:val="000000"/>
                <w:sz w:val="24"/>
                <w:szCs w:val="24"/>
              </w:rPr>
              <w:t xml:space="preserve">Minimalna liczba punktów wymagana do uzyskania rekomendacji do dofinansowania jest określona w regulaminie konkursu. </w:t>
            </w:r>
            <w:r w:rsidRPr="006F6C9C">
              <w:rPr>
                <w:rFonts w:ascii="Arial" w:hAnsi="Arial" w:cs="Arial"/>
                <w:b/>
                <w:color w:val="000000"/>
                <w:sz w:val="24"/>
                <w:szCs w:val="24"/>
              </w:rPr>
              <w:t>Kryteria rozstrzygające:</w:t>
            </w:r>
            <w:r w:rsidRPr="0006704D">
              <w:rPr>
                <w:rFonts w:ascii="Arial" w:hAnsi="Arial" w:cs="Arial"/>
                <w:color w:val="000000"/>
                <w:sz w:val="24"/>
                <w:szCs w:val="24"/>
              </w:rPr>
              <w:t xml:space="preserve"> </w:t>
            </w:r>
          </w:p>
          <w:p w:rsidR="0006704D" w:rsidRPr="0006704D" w:rsidRDefault="0006704D" w:rsidP="008779A0">
            <w:pPr>
              <w:pStyle w:val="Akapitzlist"/>
              <w:numPr>
                <w:ilvl w:val="0"/>
                <w:numId w:val="2"/>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 xml:space="preserve">W przypadku uzyskania jednakowej łącznej liczby punktów wsparcie w pierwszej kolejności jest przyznawane projektom, które otrzymały większą liczbę punktów w kryterium „Innowacyjność produktu lub procesu technologicznego”. </w:t>
            </w:r>
          </w:p>
          <w:p w:rsidR="0006704D" w:rsidRDefault="0006704D" w:rsidP="008779A0">
            <w:pPr>
              <w:pStyle w:val="Akapitzlist"/>
              <w:numPr>
                <w:ilvl w:val="0"/>
                <w:numId w:val="2"/>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 xml:space="preserve">W przypadku uzyskania jednakowej łącznej liczby punktów oraz jednakowej liczby punktów w kryterium „Innowacyjność produktu lub procesu technologicznego” wsparcie w pierwszej kolejności jest przyznawane projektom, które otrzymały większą liczbę punktów w kryterium „Opłacalność projektu i uzasadnienie jego realizacji”. </w:t>
            </w:r>
          </w:p>
          <w:p w:rsidR="0006704D" w:rsidRDefault="0006704D" w:rsidP="008779A0">
            <w:pPr>
              <w:pStyle w:val="Akapitzlist"/>
              <w:numPr>
                <w:ilvl w:val="0"/>
                <w:numId w:val="2"/>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 xml:space="preserve">W przypadku, gdy powyższe kryteria rozstrzygające nie są wystarczające do określenia kolejności projektów na liście rankingowej, kolejność w odniesieniu do projektów z jednakową liczbą punktów (zarówno łączną, jak i w kryteriach rozstrzygających) określa się na podstawie różnicy pomiędzy maksymalną możliwą intensywnością dofinansowania projektu w części inwestycyjnej objętej regionalną pomocą inwestycyjną (zgodnie z mapą pomocy regionalnej) a intensywnością wnioskowaną: wsparcie w pierwszej kolejności jest przyznawane projektom, w których ta różnica jest większa. </w:t>
            </w:r>
          </w:p>
          <w:p w:rsidR="00390291" w:rsidRDefault="0006704D" w:rsidP="008779A0">
            <w:pPr>
              <w:pStyle w:val="Akapitzlist"/>
              <w:numPr>
                <w:ilvl w:val="0"/>
                <w:numId w:val="2"/>
              </w:numPr>
              <w:autoSpaceDE w:val="0"/>
              <w:autoSpaceDN w:val="0"/>
              <w:adjustRightInd w:val="0"/>
              <w:spacing w:after="0"/>
              <w:rPr>
                <w:rFonts w:ascii="Arial" w:hAnsi="Arial" w:cs="Arial"/>
                <w:color w:val="000000"/>
                <w:sz w:val="24"/>
                <w:szCs w:val="24"/>
              </w:rPr>
            </w:pPr>
            <w:r w:rsidRPr="0006704D">
              <w:rPr>
                <w:rFonts w:ascii="Arial" w:hAnsi="Arial" w:cs="Arial"/>
                <w:color w:val="000000"/>
                <w:sz w:val="24"/>
                <w:szCs w:val="24"/>
              </w:rPr>
              <w:t>W przypadku, gdy powyższe kryteria rozstrzygające nie są wystarczające do określenia kolejności projektów na liście rankingowej, kolejność w odniesieniu do projektów z jednakową liczbą punktów (zarówno łączną, jak i w kryteriach rozstrzygających) ustala się według stopy bezrobocia w powiecie, w którym zlokalizowany jest projekt (na podstawie danych GUS „Bezrobotni oraz stopa bezrobocia wg województw, podregionów i powiatów” stan na koniec miesiąca poprzedzającego okres sześciu miesięcy poprzedzających ogłoszenie konkursu na podstawie wskaźnika „Stopa bezrobocia (do aktywnych zawodowo)</w:t>
            </w:r>
            <w:r>
              <w:t xml:space="preserve"> </w:t>
            </w:r>
            <w:r w:rsidRPr="0006704D">
              <w:rPr>
                <w:rFonts w:ascii="Arial" w:hAnsi="Arial" w:cs="Arial"/>
                <w:color w:val="000000"/>
                <w:sz w:val="24"/>
                <w:szCs w:val="24"/>
              </w:rPr>
              <w:t>w %”). Wsparcie w pierwszej kolejności jest przyznawane projektom, których lokalizacja znajduje się w powiecie o wyższej stopie bezrobocia.</w:t>
            </w:r>
          </w:p>
          <w:p w:rsidR="00943E3E" w:rsidRDefault="00943E3E" w:rsidP="00943E3E">
            <w:pPr>
              <w:pStyle w:val="Akapitzlist"/>
              <w:autoSpaceDE w:val="0"/>
              <w:autoSpaceDN w:val="0"/>
              <w:adjustRightInd w:val="0"/>
              <w:spacing w:after="0"/>
              <w:ind w:left="1080"/>
              <w:rPr>
                <w:rFonts w:ascii="Arial" w:hAnsi="Arial" w:cs="Arial"/>
                <w:color w:val="000000"/>
                <w:sz w:val="24"/>
                <w:szCs w:val="24"/>
              </w:rPr>
            </w:pPr>
          </w:p>
          <w:p w:rsidR="00943E3E" w:rsidRPr="0006704D" w:rsidRDefault="00943E3E" w:rsidP="00943E3E">
            <w:pPr>
              <w:pStyle w:val="Akapitzlist"/>
              <w:autoSpaceDE w:val="0"/>
              <w:autoSpaceDN w:val="0"/>
              <w:adjustRightInd w:val="0"/>
              <w:spacing w:after="0"/>
              <w:ind w:left="1080"/>
              <w:rPr>
                <w:rFonts w:ascii="Arial" w:hAnsi="Arial" w:cs="Arial"/>
                <w:color w:val="000000"/>
                <w:sz w:val="24"/>
                <w:szCs w:val="24"/>
              </w:rPr>
            </w:pPr>
          </w:p>
        </w:tc>
      </w:tr>
      <w:tr w:rsidR="00390291" w:rsidTr="00832655">
        <w:trPr>
          <w:trHeight w:val="78"/>
        </w:trPr>
        <w:tc>
          <w:tcPr>
            <w:tcW w:w="704" w:type="dxa"/>
            <w:tcBorders>
              <w:top w:val="single" w:sz="4" w:space="0" w:color="00000A"/>
              <w:left w:val="single" w:sz="4" w:space="0" w:color="00000A"/>
              <w:bottom w:val="single" w:sz="4" w:space="0" w:color="00000A"/>
              <w:right w:val="single" w:sz="4" w:space="0" w:color="00000A"/>
            </w:tcBorders>
            <w:shd w:val="clear" w:color="auto" w:fill="009999"/>
            <w:vAlign w:val="center"/>
          </w:tcPr>
          <w:p w:rsidR="00390291" w:rsidRDefault="00294646" w:rsidP="0006704D">
            <w:pPr>
              <w:spacing w:before="120" w:after="120"/>
              <w:rPr>
                <w:rFonts w:ascii="Arial" w:hAnsi="Arial" w:cs="Arial"/>
                <w:b/>
                <w:sz w:val="22"/>
                <w:szCs w:val="22"/>
              </w:rPr>
            </w:pPr>
            <w:r>
              <w:rPr>
                <w:rFonts w:ascii="Arial" w:hAnsi="Arial" w:cs="Arial"/>
                <w:b/>
                <w:sz w:val="22"/>
                <w:szCs w:val="22"/>
              </w:rPr>
              <w:t>Lp.</w:t>
            </w:r>
          </w:p>
        </w:tc>
        <w:tc>
          <w:tcPr>
            <w:tcW w:w="2835" w:type="dxa"/>
            <w:tcBorders>
              <w:top w:val="single" w:sz="4" w:space="0" w:color="00000A"/>
              <w:left w:val="single" w:sz="4" w:space="0" w:color="00000A"/>
              <w:bottom w:val="single" w:sz="4" w:space="0" w:color="00000A"/>
              <w:right w:val="single" w:sz="4" w:space="0" w:color="00000A"/>
            </w:tcBorders>
            <w:shd w:val="clear" w:color="auto" w:fill="009999"/>
            <w:vAlign w:val="center"/>
          </w:tcPr>
          <w:p w:rsidR="00390291" w:rsidRDefault="00294646" w:rsidP="0006704D">
            <w:pPr>
              <w:spacing w:before="120" w:after="120"/>
              <w:rPr>
                <w:rFonts w:ascii="Arial" w:hAnsi="Arial" w:cs="Arial"/>
                <w:b/>
                <w:sz w:val="22"/>
                <w:szCs w:val="22"/>
              </w:rPr>
            </w:pPr>
            <w:r>
              <w:rPr>
                <w:rFonts w:ascii="Arial" w:hAnsi="Arial" w:cs="Arial"/>
                <w:b/>
                <w:sz w:val="22"/>
                <w:szCs w:val="22"/>
              </w:rPr>
              <w:t>Nazwa kryterium</w:t>
            </w:r>
          </w:p>
        </w:tc>
        <w:tc>
          <w:tcPr>
            <w:tcW w:w="7796" w:type="dxa"/>
            <w:tcBorders>
              <w:top w:val="single" w:sz="4" w:space="0" w:color="00000A"/>
              <w:left w:val="single" w:sz="4" w:space="0" w:color="00000A"/>
              <w:bottom w:val="single" w:sz="4" w:space="0" w:color="00000A"/>
              <w:right w:val="single" w:sz="4" w:space="0" w:color="00000A"/>
            </w:tcBorders>
            <w:shd w:val="clear" w:color="auto" w:fill="009999"/>
            <w:vAlign w:val="center"/>
          </w:tcPr>
          <w:p w:rsidR="00390291" w:rsidRPr="0006704D" w:rsidRDefault="00294646" w:rsidP="0006704D">
            <w:pPr>
              <w:spacing w:before="120" w:after="120"/>
              <w:rPr>
                <w:rFonts w:ascii="Arial" w:hAnsi="Arial" w:cs="Arial"/>
                <w:b/>
                <w:sz w:val="24"/>
                <w:szCs w:val="24"/>
              </w:rPr>
            </w:pPr>
            <w:r w:rsidRPr="0006704D">
              <w:rPr>
                <w:rFonts w:ascii="Arial" w:hAnsi="Arial" w:cs="Arial"/>
                <w:b/>
                <w:sz w:val="24"/>
                <w:szCs w:val="24"/>
              </w:rPr>
              <w:t>Opis kryterium</w:t>
            </w:r>
          </w:p>
        </w:tc>
        <w:tc>
          <w:tcPr>
            <w:tcW w:w="1276" w:type="dxa"/>
            <w:tcBorders>
              <w:top w:val="single" w:sz="4" w:space="0" w:color="00000A"/>
              <w:left w:val="single" w:sz="4" w:space="0" w:color="00000A"/>
              <w:bottom w:val="single" w:sz="4" w:space="0" w:color="00000A"/>
              <w:right w:val="single" w:sz="4" w:space="0" w:color="00000A"/>
            </w:tcBorders>
            <w:shd w:val="clear" w:color="auto" w:fill="009999"/>
            <w:vAlign w:val="center"/>
          </w:tcPr>
          <w:p w:rsidR="00390291" w:rsidRDefault="00294646" w:rsidP="0006704D">
            <w:pPr>
              <w:spacing w:before="120" w:after="120"/>
              <w:rPr>
                <w:rFonts w:ascii="Arial" w:hAnsi="Arial" w:cs="Arial"/>
                <w:b/>
                <w:sz w:val="22"/>
                <w:szCs w:val="22"/>
              </w:rPr>
            </w:pPr>
            <w:r>
              <w:rPr>
                <w:rFonts w:ascii="Arial" w:hAnsi="Arial" w:cs="Arial"/>
                <w:b/>
                <w:sz w:val="22"/>
                <w:szCs w:val="22"/>
              </w:rPr>
              <w:t>Sposób oceny</w:t>
            </w:r>
          </w:p>
        </w:tc>
        <w:tc>
          <w:tcPr>
            <w:tcW w:w="1384" w:type="dxa"/>
            <w:tcBorders>
              <w:top w:val="single" w:sz="4" w:space="0" w:color="00000A"/>
              <w:left w:val="single" w:sz="4" w:space="0" w:color="00000A"/>
              <w:bottom w:val="single" w:sz="4" w:space="0" w:color="00000A"/>
              <w:right w:val="single" w:sz="4" w:space="0" w:color="00000A"/>
            </w:tcBorders>
            <w:shd w:val="clear" w:color="auto" w:fill="009999"/>
            <w:vAlign w:val="center"/>
          </w:tcPr>
          <w:p w:rsidR="00390291" w:rsidRDefault="00294646" w:rsidP="0006704D">
            <w:pPr>
              <w:spacing w:before="120" w:after="120"/>
              <w:rPr>
                <w:rFonts w:ascii="Arial" w:hAnsi="Arial" w:cs="Arial"/>
                <w:b/>
                <w:sz w:val="22"/>
                <w:szCs w:val="22"/>
              </w:rPr>
            </w:pPr>
            <w:r>
              <w:rPr>
                <w:rFonts w:ascii="Arial" w:hAnsi="Arial" w:cs="Arial"/>
                <w:b/>
                <w:sz w:val="22"/>
                <w:szCs w:val="22"/>
              </w:rPr>
              <w:t>Wymagane minimum punktowe</w:t>
            </w:r>
          </w:p>
        </w:tc>
      </w:tr>
      <w:tr w:rsidR="00390291" w:rsidTr="00832655">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991048">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Projekt dotyczy wdrożenia wyników prac badawczo-rozwojowych LUB Projekt dotyczy wdrożenia wyników prac badawczo-rozwojowych w zakresie wskazanym w regulaminie danego konkursu (dotyczy wyłącznie konkursów dedykowanych</w:t>
            </w:r>
            <w:r w:rsidR="00E835E2" w:rsidRPr="00E82590">
              <w:rPr>
                <w:rFonts w:ascii="Arial" w:hAnsi="Arial" w:cs="Arial"/>
                <w:sz w:val="24"/>
                <w:szCs w:val="24"/>
              </w:rPr>
              <w:t xml:space="preserve"> danej branży/</w:t>
            </w:r>
            <w:r w:rsidR="008C64A8">
              <w:rPr>
                <w:rFonts w:ascii="Arial" w:hAnsi="Arial" w:cs="Arial"/>
                <w:sz w:val="24"/>
                <w:szCs w:val="24"/>
              </w:rPr>
              <w:t xml:space="preserve"> </w:t>
            </w:r>
            <w:r w:rsidR="00E835E2" w:rsidRPr="00E82590">
              <w:rPr>
                <w:rFonts w:ascii="Arial" w:hAnsi="Arial" w:cs="Arial"/>
                <w:sz w:val="24"/>
                <w:szCs w:val="24"/>
              </w:rPr>
              <w:t>obszarowi działalności gospodarczej</w:t>
            </w:r>
            <w:r w:rsidRPr="00E82590">
              <w:rPr>
                <w:rFonts w:ascii="Arial" w:hAnsi="Arial" w:cs="Arial"/>
                <w:sz w:val="24"/>
                <w:szCs w:val="24"/>
              </w:rPr>
              <w:t>)</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A1678E" w:rsidRPr="00E82590" w:rsidRDefault="00A1678E" w:rsidP="00991048">
            <w:pPr>
              <w:spacing w:after="120"/>
              <w:rPr>
                <w:rFonts w:ascii="Arial" w:hAnsi="Arial" w:cs="Arial"/>
                <w:sz w:val="24"/>
                <w:szCs w:val="24"/>
              </w:rPr>
            </w:pPr>
            <w:r w:rsidRPr="00E82590">
              <w:rPr>
                <w:rFonts w:ascii="Arial" w:hAnsi="Arial" w:cs="Arial"/>
                <w:sz w:val="24"/>
                <w:szCs w:val="24"/>
              </w:rPr>
              <w:t>Ocenie podlega, czy projekt dotyczy wdrożenia wyników prac badawczo-rozwojowych przeprowadzonych przez Wnioskodawcę samodzielnie lub na jego zlecenie lub zakupionych przez Wnioskodawcę. Prace badawczo-rozwojowe muszą mieć kluczowe znaczenie dla opracowania/udoskonalenia produktu (wyrobu albo usługi) lub procesu technologicznego wskazanego we wniosku o dofinansowanie.</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bądź zakup ich wyników (np. kopie umów z wykonawcami, kopie dokumentów księgowych).</w:t>
            </w:r>
          </w:p>
          <w:p w:rsidR="00BF0793" w:rsidRDefault="00BF0793" w:rsidP="00991048">
            <w:pPr>
              <w:spacing w:after="120"/>
              <w:rPr>
                <w:rFonts w:ascii="Arial" w:hAnsi="Arial" w:cs="Arial"/>
                <w:sz w:val="24"/>
                <w:szCs w:val="24"/>
              </w:rPr>
            </w:pPr>
          </w:p>
          <w:p w:rsidR="00A1678E" w:rsidRPr="00E82590" w:rsidRDefault="00A1678E" w:rsidP="00991048">
            <w:pPr>
              <w:spacing w:after="120"/>
              <w:rPr>
                <w:rFonts w:ascii="Arial" w:hAnsi="Arial" w:cs="Arial"/>
                <w:sz w:val="24"/>
                <w:szCs w:val="24"/>
              </w:rPr>
            </w:pPr>
            <w:r w:rsidRPr="00E82590">
              <w:rPr>
                <w:rFonts w:ascii="Arial" w:hAnsi="Arial" w:cs="Arial"/>
                <w:sz w:val="24"/>
                <w:szCs w:val="24"/>
              </w:rPr>
              <w:t>Wnioskodawca musi także określić i opisać wyniki przeprowadzonych prac badawczo-rozwojowych, ich formę, sposób uwzględnienia w aktywach firmy. Kwestie praw własności intelektualnej muszą być uregulowane prawnie tj. Wnioskodawca dysponuje wynikami prac badawczo-rozwojowych, w szczególności na Wnioskodawcę zostały przeniesione autorskie prawa majątkowe do tych wyników, udzielona licencja na korzystanie z tych wyników, przeniesione prawo do uzyskania patentu lub korzystania z niego, przeniesiony został patent. Wnioskodawca musi dołączyć kopie dokumentacji potwierdzającej posiadanie wskazanych praw.</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Prace badawczo-rozwojowe muszą być zakończone i odebrane. Ponadto, w przypadku prac badawczo-rozwojowych zakupionych lub zleconych muszą być opłacone, jeżeli od opłaty uzależnione jest dysponowanie przez Wnioskodawcę wynikami prac</w:t>
            </w:r>
            <w:r w:rsidR="006F6C9C">
              <w:rPr>
                <w:rFonts w:ascii="Arial" w:hAnsi="Arial" w:cs="Arial"/>
                <w:sz w:val="24"/>
                <w:szCs w:val="24"/>
              </w:rPr>
              <w:t xml:space="preserve"> </w:t>
            </w:r>
            <w:r w:rsidRPr="00E82590">
              <w:rPr>
                <w:rFonts w:ascii="Arial" w:hAnsi="Arial" w:cs="Arial"/>
                <w:sz w:val="24"/>
                <w:szCs w:val="24"/>
              </w:rPr>
              <w:t>badawczo-rozwojowych. Wnioskodawca musi dołączyć kopie dokumentacji potwierdzającej wskazane aspekty.</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W przypadku konkursów dedykowanych projekt musi dotyczyć wdrożenia wyników prac badawczo-rozwojowych w zakresie wskazanym w regulaminie danego konkursu.</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Możliwe jest przyznanie 0 lub 1 pkt, przy czym:</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0 pkt – projekt nie dotyczy wdrożenia wyników prac badawczo-rozwojowych przeprowadzonych przez Wnioskodawcę samodzielnie lub na jego zlecenie lub zakupionych przez Wnioskodawcę</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lub</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 projekt dotyczy wdrożenia prac badawczo-rozwojowych, ale nie mają one kluczowego znaczenia dla opracowania/udoskonalenia produktu (wyrobu lub usługi) lub procesu technologicznego</w:t>
            </w:r>
          </w:p>
          <w:p w:rsidR="00BF0793" w:rsidRPr="00E82590" w:rsidRDefault="00BF0793" w:rsidP="00991048">
            <w:pPr>
              <w:spacing w:after="120"/>
              <w:rPr>
                <w:rFonts w:ascii="Arial" w:hAnsi="Arial" w:cs="Arial"/>
                <w:sz w:val="24"/>
                <w:szCs w:val="24"/>
              </w:rPr>
            </w:pPr>
            <w:r>
              <w:rPr>
                <w:rFonts w:ascii="Arial" w:hAnsi="Arial" w:cs="Arial"/>
                <w:sz w:val="24"/>
                <w:szCs w:val="24"/>
              </w:rPr>
              <w:t>l</w:t>
            </w:r>
            <w:r w:rsidR="00A1678E" w:rsidRPr="00E82590">
              <w:rPr>
                <w:rFonts w:ascii="Arial" w:hAnsi="Arial" w:cs="Arial"/>
                <w:sz w:val="24"/>
                <w:szCs w:val="24"/>
              </w:rPr>
              <w:t>ub</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 kwestie praw własności intelektualnej nie są uregulowane prawnie w sposób, który umożliwia Wnioskodawcy dysponowanie wynikami prac badawczo-rozwojowych</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lub</w:t>
            </w:r>
          </w:p>
          <w:p w:rsidR="00A1678E" w:rsidRDefault="00A1678E" w:rsidP="00991048">
            <w:pPr>
              <w:spacing w:after="120"/>
              <w:rPr>
                <w:rFonts w:ascii="Arial" w:hAnsi="Arial" w:cs="Arial"/>
                <w:sz w:val="24"/>
                <w:szCs w:val="24"/>
              </w:rPr>
            </w:pPr>
            <w:r w:rsidRPr="00E82590">
              <w:rPr>
                <w:rFonts w:ascii="Arial" w:hAnsi="Arial" w:cs="Arial"/>
                <w:sz w:val="24"/>
                <w:szCs w:val="24"/>
              </w:rPr>
              <w:t>– w odniesieniu do konkursów dedykowanych – projekt nie dotyczy wdrożenia wyników prac badawczo-rozwojowych w zakresie wskazanym w regulaminie danego konkursu</w:t>
            </w:r>
          </w:p>
          <w:p w:rsidR="00991048" w:rsidRPr="00E82590" w:rsidRDefault="00991048" w:rsidP="00991048">
            <w:pPr>
              <w:spacing w:after="120"/>
              <w:rPr>
                <w:rFonts w:ascii="Arial" w:hAnsi="Arial" w:cs="Arial"/>
                <w:sz w:val="24"/>
                <w:szCs w:val="24"/>
              </w:rPr>
            </w:pPr>
          </w:p>
          <w:p w:rsidR="00A1678E" w:rsidRPr="00E82590" w:rsidRDefault="00A1678E" w:rsidP="00991048">
            <w:pPr>
              <w:spacing w:after="120"/>
              <w:rPr>
                <w:rFonts w:ascii="Arial" w:hAnsi="Arial" w:cs="Arial"/>
                <w:sz w:val="24"/>
                <w:szCs w:val="24"/>
              </w:rPr>
            </w:pPr>
            <w:r w:rsidRPr="00E82590">
              <w:rPr>
                <w:rFonts w:ascii="Arial" w:hAnsi="Arial" w:cs="Arial"/>
                <w:sz w:val="24"/>
                <w:szCs w:val="24"/>
              </w:rPr>
              <w:t>1 pkt – projekt dotyczy wdrożenia wyników prac badawczo-rozwojowych zakupionych przez Wnioskodawcę oraz mają one kluczowe znaczenie dla opracowania/udoskonalenia produktu (wyrobu lub usługi) lub procesu technologicznego oraz kwestie praw własności intelektualnej są uregulowane prawnie w sposób, który umożliwia Wnioskodawcy dysponowanie wynikami prac badawczo-rozwojowych</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oraz</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 w odniesieniu do konkursów dedykowanych – projekt dotyczy wdrożenia wyników prac badawczo-rozwojowych w zakresie wskazanym w regulaminie danego konkursu lub</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3 pkt – projekt dotyczy wdrożenia wyników prac badawczo-rozwojowych przeprowadzonych przez Wnioskodawcę samodzielnie bądź na jego zlecenie oraz mają one kluczowe znaczenie dla opracowania/udoskonalenia produktu (wyrobu lub usługi) lub procesu technologicznego oraz kwestie praw własności intelektualnej są uregulowane prawnie w sposób, który umożliwia Wnioskodawcy dysponowanie wynikami prac badawczo-rozwojowych</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oraz</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 w odniesieniu do konkursów dedykowanych – projekt dotyczy wdrożenia wyników prac badawczo-rozwojowych w zakresie wskazanym w regulaminie danego konkursu.</w:t>
            </w:r>
          </w:p>
          <w:p w:rsidR="00390291" w:rsidRPr="00E82590" w:rsidRDefault="00A1678E" w:rsidP="00991048">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 xml:space="preserve">0, 1 lub 3 </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991048">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eastAsia="Calibri" w:hAnsi="Arial" w:cs="Arial"/>
                <w:sz w:val="24"/>
                <w:szCs w:val="24"/>
              </w:rPr>
            </w:pPr>
            <w:r w:rsidRPr="00E82590">
              <w:rPr>
                <w:rFonts w:ascii="Arial" w:hAnsi="Arial" w:cs="Arial"/>
                <w:sz w:val="24"/>
                <w:szCs w:val="24"/>
              </w:rPr>
              <w:t>Projekt jest przygotowany do realizacji</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A1678E" w:rsidRPr="00E82590" w:rsidRDefault="00A1678E" w:rsidP="00991048">
            <w:pPr>
              <w:spacing w:after="120"/>
              <w:ind w:left="98"/>
              <w:rPr>
                <w:rFonts w:ascii="Arial" w:hAnsi="Arial" w:cs="Arial"/>
                <w:sz w:val="24"/>
                <w:szCs w:val="24"/>
              </w:rPr>
            </w:pPr>
            <w:r w:rsidRPr="00E82590">
              <w:rPr>
                <w:rFonts w:ascii="Arial" w:hAnsi="Arial" w:cs="Arial"/>
                <w:sz w:val="24"/>
                <w:szCs w:val="24"/>
              </w:rPr>
              <w:t>Ocenie podlega:</w:t>
            </w:r>
          </w:p>
          <w:p w:rsidR="00A1678E" w:rsidRPr="006F6C9C" w:rsidRDefault="00A1678E" w:rsidP="00991048">
            <w:pPr>
              <w:pStyle w:val="Akapitzlist"/>
              <w:numPr>
                <w:ilvl w:val="3"/>
                <w:numId w:val="5"/>
              </w:numPr>
              <w:spacing w:before="100" w:after="120"/>
              <w:rPr>
                <w:rFonts w:ascii="Arial" w:hAnsi="Arial" w:cs="Arial"/>
                <w:sz w:val="24"/>
                <w:szCs w:val="24"/>
              </w:rPr>
            </w:pPr>
            <w:r w:rsidRPr="006F6C9C">
              <w:rPr>
                <w:rFonts w:ascii="Arial" w:hAnsi="Arial" w:cs="Arial"/>
                <w:sz w:val="24"/>
                <w:szCs w:val="24"/>
              </w:rPr>
              <w:t>spójność i przygotowanie projektu, w tym wiarygodność przedstawionych danych, realność oraz poprawność harmonogramu projektu, z którego wynika, że Wnioskodawca nie rozpoczął realizacji projektu przed dniem złożenia wniosku o dofinansowanie lub w dniu złożenia wniosku o dofinansowanie. Ponadto harmonogram uwzględnia uzyskanie niezbędnych dokumentów administracyjnych, w tym koncesji czy pozwoleń;</w:t>
            </w:r>
          </w:p>
          <w:p w:rsidR="00BF0793" w:rsidRPr="00BF0793" w:rsidRDefault="00A1678E" w:rsidP="00991048">
            <w:pPr>
              <w:pStyle w:val="Akapitzlist"/>
              <w:numPr>
                <w:ilvl w:val="0"/>
                <w:numId w:val="5"/>
              </w:numPr>
              <w:spacing w:before="100" w:after="120"/>
              <w:rPr>
                <w:rFonts w:ascii="Arial" w:hAnsi="Arial" w:cs="Arial"/>
                <w:sz w:val="24"/>
                <w:szCs w:val="24"/>
              </w:rPr>
            </w:pPr>
            <w:r w:rsidRPr="006F6C9C">
              <w:rPr>
                <w:rFonts w:ascii="Arial" w:hAnsi="Arial" w:cs="Arial"/>
                <w:sz w:val="24"/>
                <w:szCs w:val="24"/>
              </w:rPr>
              <w:t>ryzyko projektu (Wnioskodawca dokonał rzetelnej analizy ryzyka i przewidział działania ograniczające zidentyfikowane ryzyka);</w:t>
            </w:r>
          </w:p>
          <w:p w:rsidR="00A1678E" w:rsidRPr="006F6C9C" w:rsidRDefault="00A1678E" w:rsidP="00991048">
            <w:pPr>
              <w:pStyle w:val="Akapitzlist"/>
              <w:numPr>
                <w:ilvl w:val="0"/>
                <w:numId w:val="5"/>
              </w:numPr>
              <w:spacing w:before="100" w:after="120"/>
              <w:rPr>
                <w:rFonts w:ascii="Arial" w:hAnsi="Arial" w:cs="Arial"/>
                <w:sz w:val="24"/>
                <w:szCs w:val="24"/>
              </w:rPr>
            </w:pPr>
            <w:r w:rsidRPr="006F6C9C">
              <w:rPr>
                <w:rFonts w:ascii="Arial" w:hAnsi="Arial" w:cs="Arial"/>
                <w:sz w:val="24"/>
                <w:szCs w:val="24"/>
              </w:rPr>
              <w:t>zasoby techniczne i kadrowe Wnioskodawcy do realizacji projektu (wnioskodawca wykazał, że posiadane i planowane do pozyskania w ramach projektu zasoby są wystarczające do jego realizacji);</w:t>
            </w:r>
          </w:p>
          <w:p w:rsidR="00A1678E" w:rsidRPr="006F6C9C" w:rsidRDefault="00A1678E" w:rsidP="00991048">
            <w:pPr>
              <w:pStyle w:val="Akapitzlist"/>
              <w:numPr>
                <w:ilvl w:val="0"/>
                <w:numId w:val="5"/>
              </w:numPr>
              <w:spacing w:before="100" w:after="120"/>
              <w:rPr>
                <w:rFonts w:ascii="Arial" w:hAnsi="Arial" w:cs="Arial"/>
                <w:sz w:val="24"/>
                <w:szCs w:val="24"/>
              </w:rPr>
            </w:pPr>
            <w:r w:rsidRPr="006F6C9C">
              <w:rPr>
                <w:rFonts w:ascii="Arial" w:hAnsi="Arial" w:cs="Arial"/>
                <w:sz w:val="24"/>
                <w:szCs w:val="24"/>
              </w:rPr>
              <w:t>zaangażowanie kadry zarządzającej w realizację projektu: doświadczenie kadry zarządzającej oraz sposób zarządzania projektem (ścieżka decyzyjna).</w:t>
            </w:r>
          </w:p>
          <w:p w:rsidR="00A1678E" w:rsidRPr="00E82590" w:rsidRDefault="00A1678E" w:rsidP="00991048">
            <w:pPr>
              <w:spacing w:after="120"/>
              <w:ind w:left="98"/>
              <w:rPr>
                <w:rFonts w:ascii="Arial" w:hAnsi="Arial" w:cs="Arial"/>
                <w:sz w:val="24"/>
                <w:szCs w:val="24"/>
              </w:rPr>
            </w:pPr>
            <w:r w:rsidRPr="00E82590">
              <w:rPr>
                <w:rFonts w:ascii="Arial" w:hAnsi="Arial" w:cs="Arial"/>
                <w:sz w:val="24"/>
                <w:szCs w:val="24"/>
              </w:rPr>
              <w:t>W oparciu o analizę ww. punktów możliwe jest przyznanie 0, 1 lub 3 pkt, przy czym:</w:t>
            </w:r>
          </w:p>
          <w:p w:rsidR="00A1678E" w:rsidRPr="00E82590" w:rsidRDefault="00A1678E" w:rsidP="00991048">
            <w:pPr>
              <w:spacing w:after="120"/>
              <w:ind w:left="98"/>
              <w:rPr>
                <w:rFonts w:ascii="Arial" w:hAnsi="Arial" w:cs="Arial"/>
                <w:sz w:val="24"/>
                <w:szCs w:val="24"/>
              </w:rPr>
            </w:pPr>
            <w:r w:rsidRPr="00E82590">
              <w:rPr>
                <w:rFonts w:ascii="Arial" w:hAnsi="Arial" w:cs="Arial"/>
                <w:sz w:val="24"/>
                <w:szCs w:val="24"/>
              </w:rPr>
              <w:t>0 pkt – w przypadku, gdy zachodzi przynajmniej jedno z poniższych:</w:t>
            </w:r>
          </w:p>
          <w:p w:rsidR="00A1678E" w:rsidRPr="006F6C9C" w:rsidRDefault="00A1678E" w:rsidP="00991048">
            <w:pPr>
              <w:pStyle w:val="Akapitzlist"/>
              <w:numPr>
                <w:ilvl w:val="0"/>
                <w:numId w:val="6"/>
              </w:numPr>
              <w:spacing w:before="100" w:after="120"/>
              <w:rPr>
                <w:rFonts w:ascii="Arial" w:hAnsi="Arial" w:cs="Arial"/>
                <w:sz w:val="24"/>
                <w:szCs w:val="24"/>
              </w:rPr>
            </w:pPr>
            <w:r w:rsidRPr="006F6C9C">
              <w:rPr>
                <w:rFonts w:ascii="Arial" w:hAnsi="Arial" w:cs="Arial"/>
                <w:sz w:val="24"/>
                <w:szCs w:val="24"/>
              </w:rPr>
              <w:t>brak informacji/danych lub przedstawione informacje/dane są niespójne lub niewiarygodne;</w:t>
            </w:r>
          </w:p>
          <w:p w:rsidR="00A1678E" w:rsidRPr="006F6C9C" w:rsidRDefault="00A1678E" w:rsidP="00991048">
            <w:pPr>
              <w:pStyle w:val="Akapitzlist"/>
              <w:numPr>
                <w:ilvl w:val="0"/>
                <w:numId w:val="6"/>
              </w:numPr>
              <w:spacing w:before="100" w:after="120"/>
              <w:rPr>
                <w:rFonts w:ascii="Arial" w:hAnsi="Arial" w:cs="Arial"/>
                <w:sz w:val="24"/>
                <w:szCs w:val="24"/>
              </w:rPr>
            </w:pPr>
            <w:r w:rsidRPr="006F6C9C">
              <w:rPr>
                <w:rFonts w:ascii="Arial" w:hAnsi="Arial" w:cs="Arial"/>
                <w:sz w:val="24"/>
                <w:szCs w:val="24"/>
              </w:rPr>
              <w:t>wnioskodawca przedstawił nierealny harmonogram projektu, w tym pozyskania niezbędnych dokumentów administracyjnych;</w:t>
            </w:r>
          </w:p>
          <w:p w:rsidR="00A1678E" w:rsidRPr="006F6C9C" w:rsidRDefault="00A1678E" w:rsidP="00991048">
            <w:pPr>
              <w:pStyle w:val="Akapitzlist"/>
              <w:numPr>
                <w:ilvl w:val="0"/>
                <w:numId w:val="6"/>
              </w:numPr>
              <w:spacing w:before="100" w:after="120"/>
              <w:rPr>
                <w:rFonts w:ascii="Arial" w:hAnsi="Arial" w:cs="Arial"/>
                <w:sz w:val="24"/>
                <w:szCs w:val="24"/>
              </w:rPr>
            </w:pPr>
            <w:r w:rsidRPr="006F6C9C">
              <w:rPr>
                <w:rFonts w:ascii="Arial" w:hAnsi="Arial" w:cs="Arial"/>
                <w:sz w:val="24"/>
                <w:szCs w:val="24"/>
              </w:rPr>
              <w:t>ryzyko projektu podważa możliwość jego realizacji;</w:t>
            </w:r>
          </w:p>
          <w:p w:rsidR="00A1678E" w:rsidRPr="006F6C9C" w:rsidRDefault="00A1678E" w:rsidP="00991048">
            <w:pPr>
              <w:pStyle w:val="Akapitzlist"/>
              <w:numPr>
                <w:ilvl w:val="0"/>
                <w:numId w:val="6"/>
              </w:numPr>
              <w:spacing w:before="100" w:after="120"/>
              <w:rPr>
                <w:rFonts w:ascii="Arial" w:hAnsi="Arial" w:cs="Arial"/>
                <w:sz w:val="24"/>
                <w:szCs w:val="24"/>
              </w:rPr>
            </w:pPr>
            <w:r w:rsidRPr="006F6C9C">
              <w:rPr>
                <w:rFonts w:ascii="Arial" w:hAnsi="Arial" w:cs="Arial"/>
                <w:sz w:val="24"/>
                <w:szCs w:val="24"/>
              </w:rPr>
              <w:t>posiadane i planowane do pozyskania w ramach projektu zasoby wnioskodawcy są niewystarczające do realizacji projektu,</w:t>
            </w:r>
          </w:p>
          <w:p w:rsidR="00A1678E" w:rsidRDefault="00A1678E" w:rsidP="00991048">
            <w:pPr>
              <w:pStyle w:val="Akapitzlist"/>
              <w:numPr>
                <w:ilvl w:val="0"/>
                <w:numId w:val="6"/>
              </w:numPr>
              <w:spacing w:before="100" w:after="120"/>
              <w:rPr>
                <w:rFonts w:ascii="Arial" w:hAnsi="Arial" w:cs="Arial"/>
                <w:sz w:val="24"/>
                <w:szCs w:val="24"/>
              </w:rPr>
            </w:pPr>
            <w:r w:rsidRPr="006F6C9C">
              <w:rPr>
                <w:rFonts w:ascii="Arial" w:hAnsi="Arial" w:cs="Arial"/>
                <w:sz w:val="24"/>
                <w:szCs w:val="24"/>
              </w:rPr>
              <w:t>realizacja projektu została rozpoczęta przed lub w dniu złożenia wniosku o dofinansowanie.</w:t>
            </w:r>
          </w:p>
          <w:p w:rsidR="00832655" w:rsidRDefault="00832655" w:rsidP="00832655">
            <w:pPr>
              <w:pStyle w:val="Akapitzlist"/>
              <w:spacing w:before="100" w:after="120"/>
              <w:ind w:left="818"/>
              <w:rPr>
                <w:rFonts w:ascii="Arial" w:hAnsi="Arial" w:cs="Arial"/>
                <w:sz w:val="24"/>
                <w:szCs w:val="24"/>
              </w:rPr>
            </w:pPr>
          </w:p>
          <w:p w:rsidR="00832655" w:rsidRPr="006F6C9C" w:rsidRDefault="00832655" w:rsidP="00832655">
            <w:pPr>
              <w:pStyle w:val="Akapitzlist"/>
              <w:spacing w:before="100" w:after="120"/>
              <w:ind w:left="818"/>
              <w:rPr>
                <w:rFonts w:ascii="Arial" w:hAnsi="Arial" w:cs="Arial"/>
                <w:sz w:val="24"/>
                <w:szCs w:val="24"/>
              </w:rPr>
            </w:pPr>
          </w:p>
          <w:p w:rsidR="00A1678E" w:rsidRPr="00E82590" w:rsidRDefault="00A1678E" w:rsidP="00991048">
            <w:pPr>
              <w:spacing w:after="120"/>
              <w:ind w:left="98"/>
              <w:rPr>
                <w:rFonts w:ascii="Arial" w:hAnsi="Arial" w:cs="Arial"/>
                <w:sz w:val="24"/>
                <w:szCs w:val="24"/>
              </w:rPr>
            </w:pPr>
            <w:r w:rsidRPr="00E82590">
              <w:rPr>
                <w:rFonts w:ascii="Arial" w:hAnsi="Arial" w:cs="Arial"/>
                <w:sz w:val="24"/>
                <w:szCs w:val="24"/>
              </w:rPr>
              <w:t>1 pkt – w przypadku, gdy wszystkie wskazanie poniżej przesłanki zostały spełnione:</w:t>
            </w:r>
          </w:p>
          <w:p w:rsidR="00A1678E" w:rsidRPr="006F6C9C" w:rsidRDefault="00A1678E" w:rsidP="00991048">
            <w:pPr>
              <w:pStyle w:val="Akapitzlist"/>
              <w:numPr>
                <w:ilvl w:val="0"/>
                <w:numId w:val="7"/>
              </w:numPr>
              <w:spacing w:before="100" w:after="120"/>
              <w:rPr>
                <w:rFonts w:ascii="Arial" w:hAnsi="Arial" w:cs="Arial"/>
                <w:sz w:val="24"/>
                <w:szCs w:val="24"/>
              </w:rPr>
            </w:pPr>
            <w:r w:rsidRPr="006F6C9C">
              <w:rPr>
                <w:rFonts w:ascii="Arial" w:hAnsi="Arial" w:cs="Arial"/>
                <w:sz w:val="24"/>
                <w:szCs w:val="24"/>
              </w:rPr>
              <w:t>przedstawione informacje/dane są spójne i wiarygodne;</w:t>
            </w:r>
          </w:p>
          <w:p w:rsidR="00A1678E" w:rsidRPr="006F6C9C" w:rsidRDefault="00A1678E" w:rsidP="00991048">
            <w:pPr>
              <w:pStyle w:val="Akapitzlist"/>
              <w:numPr>
                <w:ilvl w:val="0"/>
                <w:numId w:val="7"/>
              </w:numPr>
              <w:spacing w:before="100" w:after="120"/>
              <w:rPr>
                <w:rFonts w:ascii="Arial" w:hAnsi="Arial" w:cs="Arial"/>
                <w:sz w:val="24"/>
                <w:szCs w:val="24"/>
              </w:rPr>
            </w:pPr>
            <w:r w:rsidRPr="006F6C9C">
              <w:rPr>
                <w:rFonts w:ascii="Arial" w:hAnsi="Arial" w:cs="Arial"/>
                <w:sz w:val="24"/>
                <w:szCs w:val="24"/>
              </w:rPr>
              <w:t>wnioskodawca przedstawił realny harmonogram projektu, w tym pozyskania niezbędnych dokumentów administracyjnych;</w:t>
            </w:r>
          </w:p>
          <w:p w:rsidR="00A1678E" w:rsidRPr="006F6C9C" w:rsidRDefault="00A1678E" w:rsidP="00991048">
            <w:pPr>
              <w:pStyle w:val="Akapitzlist"/>
              <w:numPr>
                <w:ilvl w:val="0"/>
                <w:numId w:val="7"/>
              </w:numPr>
              <w:spacing w:before="100" w:after="120"/>
              <w:rPr>
                <w:rFonts w:ascii="Arial" w:hAnsi="Arial" w:cs="Arial"/>
                <w:sz w:val="24"/>
                <w:szCs w:val="24"/>
              </w:rPr>
            </w:pPr>
            <w:r w:rsidRPr="006F6C9C">
              <w:rPr>
                <w:rFonts w:ascii="Arial" w:hAnsi="Arial" w:cs="Arial"/>
                <w:sz w:val="24"/>
                <w:szCs w:val="24"/>
              </w:rPr>
              <w:t>zaproponowane działania ograniczające zidentyfikowane ryzyka wskazują na możliwość zrealizowania projektu;</w:t>
            </w:r>
          </w:p>
          <w:p w:rsidR="00A1678E" w:rsidRPr="006F6C9C" w:rsidRDefault="00A1678E" w:rsidP="00991048">
            <w:pPr>
              <w:pStyle w:val="Akapitzlist"/>
              <w:numPr>
                <w:ilvl w:val="0"/>
                <w:numId w:val="7"/>
              </w:numPr>
              <w:spacing w:before="100" w:after="120"/>
              <w:rPr>
                <w:rFonts w:ascii="Arial" w:hAnsi="Arial" w:cs="Arial"/>
                <w:sz w:val="24"/>
                <w:szCs w:val="24"/>
              </w:rPr>
            </w:pPr>
            <w:r w:rsidRPr="006F6C9C">
              <w:rPr>
                <w:rFonts w:ascii="Arial" w:hAnsi="Arial" w:cs="Arial"/>
                <w:sz w:val="24"/>
                <w:szCs w:val="24"/>
              </w:rPr>
              <w:t>posiadane i planowane do pozyskania w ramach projektu zasoby wnioskodawcy są wystarczające do realizacji projektu;</w:t>
            </w:r>
          </w:p>
          <w:p w:rsidR="00A1678E" w:rsidRPr="006F6C9C" w:rsidRDefault="00A1678E" w:rsidP="00991048">
            <w:pPr>
              <w:pStyle w:val="Akapitzlist"/>
              <w:numPr>
                <w:ilvl w:val="0"/>
                <w:numId w:val="7"/>
              </w:numPr>
              <w:spacing w:before="100" w:after="120"/>
              <w:rPr>
                <w:rFonts w:ascii="Arial" w:hAnsi="Arial" w:cs="Arial"/>
                <w:sz w:val="24"/>
                <w:szCs w:val="24"/>
              </w:rPr>
            </w:pPr>
            <w:r w:rsidRPr="006F6C9C">
              <w:rPr>
                <w:rFonts w:ascii="Arial" w:hAnsi="Arial" w:cs="Arial"/>
                <w:sz w:val="24"/>
                <w:szCs w:val="24"/>
              </w:rPr>
              <w:t>realizacja projektu nie została rozpoczęta przed lub w dniu złożenia wniosku o dofinansowanie.</w:t>
            </w:r>
          </w:p>
          <w:p w:rsidR="00991048" w:rsidRPr="00E82590" w:rsidRDefault="00A1678E" w:rsidP="00832655">
            <w:pPr>
              <w:spacing w:after="120"/>
              <w:ind w:left="98"/>
              <w:rPr>
                <w:rFonts w:ascii="Arial" w:hAnsi="Arial" w:cs="Arial"/>
                <w:sz w:val="24"/>
                <w:szCs w:val="24"/>
              </w:rPr>
            </w:pPr>
            <w:r w:rsidRPr="00E82590">
              <w:rPr>
                <w:rFonts w:ascii="Arial" w:hAnsi="Arial" w:cs="Arial"/>
                <w:sz w:val="24"/>
                <w:szCs w:val="24"/>
              </w:rPr>
              <w:t>3 pkt – zostały spełnione wszystkie przesłanki wystarczające do uzyskania oceny 1 pkt oraz:</w:t>
            </w:r>
          </w:p>
          <w:p w:rsidR="00A1678E" w:rsidRDefault="00A1678E" w:rsidP="00991048">
            <w:pPr>
              <w:pStyle w:val="Akapitzlist"/>
              <w:numPr>
                <w:ilvl w:val="0"/>
                <w:numId w:val="8"/>
              </w:numPr>
              <w:spacing w:before="100" w:after="120"/>
              <w:rPr>
                <w:rFonts w:ascii="Arial" w:hAnsi="Arial" w:cs="Arial"/>
                <w:sz w:val="24"/>
                <w:szCs w:val="24"/>
              </w:rPr>
            </w:pPr>
            <w:r w:rsidRPr="006F6C9C">
              <w:rPr>
                <w:rFonts w:ascii="Arial" w:hAnsi="Arial" w:cs="Arial"/>
                <w:sz w:val="24"/>
                <w:szCs w:val="24"/>
              </w:rPr>
              <w:t>w przypadku, gdy realizacja projektu jest uzależniona od uzyskania pozwolenia na budowę, Wnioskodawca posiada i dołączył do wniosku o dofinansowanie ostateczne pozwolenie na budowę lub</w:t>
            </w:r>
          </w:p>
          <w:p w:rsidR="00832655" w:rsidRDefault="00832655" w:rsidP="00832655">
            <w:pPr>
              <w:pStyle w:val="Akapitzlist"/>
              <w:spacing w:before="100" w:after="120"/>
              <w:ind w:left="818"/>
              <w:rPr>
                <w:rFonts w:ascii="Arial" w:hAnsi="Arial" w:cs="Arial"/>
                <w:sz w:val="24"/>
                <w:szCs w:val="24"/>
              </w:rPr>
            </w:pPr>
          </w:p>
          <w:p w:rsidR="00832655" w:rsidRPr="006F6C9C" w:rsidRDefault="00832655" w:rsidP="00832655">
            <w:pPr>
              <w:pStyle w:val="Akapitzlist"/>
              <w:spacing w:before="100" w:after="120"/>
              <w:ind w:left="818"/>
              <w:rPr>
                <w:rFonts w:ascii="Arial" w:hAnsi="Arial" w:cs="Arial"/>
                <w:sz w:val="24"/>
                <w:szCs w:val="24"/>
              </w:rPr>
            </w:pPr>
          </w:p>
          <w:p w:rsidR="00A1678E" w:rsidRPr="006F6C9C" w:rsidRDefault="00A1678E" w:rsidP="00991048">
            <w:pPr>
              <w:pStyle w:val="Akapitzlist"/>
              <w:numPr>
                <w:ilvl w:val="0"/>
                <w:numId w:val="8"/>
              </w:numPr>
              <w:spacing w:before="100" w:after="120"/>
              <w:rPr>
                <w:rFonts w:ascii="Arial" w:hAnsi="Arial" w:cs="Arial"/>
                <w:sz w:val="24"/>
                <w:szCs w:val="24"/>
              </w:rPr>
            </w:pPr>
            <w:r w:rsidRPr="006F6C9C">
              <w:rPr>
                <w:rFonts w:ascii="Arial" w:hAnsi="Arial" w:cs="Arial"/>
                <w:sz w:val="24"/>
                <w:szCs w:val="24"/>
              </w:rPr>
              <w:t>w przypadku, gdy realizacja projektu nie jest uzależniona od uzyskania pozwolenia na budowę lub decyzji o środowiskowych uwarunkowaniach, Wnioskodawca dołączył do wniosku dokumenty potwierdzające brak konieczności uzyskania pozwolenia na budowę lub decyzji o środowiskowych uwarunkowaniach.</w:t>
            </w:r>
          </w:p>
          <w:p w:rsidR="00390291" w:rsidRPr="00E82590" w:rsidRDefault="00A1678E" w:rsidP="00991048">
            <w:pPr>
              <w:spacing w:after="120"/>
              <w:ind w:left="98"/>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0, 1 lub 3</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991048">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991048" w:rsidP="00991048">
            <w:pPr>
              <w:spacing w:after="120"/>
              <w:rPr>
                <w:rFonts w:ascii="Arial" w:hAnsi="Arial" w:cs="Arial"/>
                <w:sz w:val="24"/>
                <w:szCs w:val="24"/>
              </w:rPr>
            </w:pPr>
            <w:r>
              <w:rPr>
                <w:rFonts w:ascii="Arial" w:hAnsi="Arial" w:cs="Arial"/>
                <w:sz w:val="24"/>
                <w:szCs w:val="24"/>
              </w:rPr>
              <w:t xml:space="preserve">Wydatki w ramach projektu są </w:t>
            </w:r>
            <w:r w:rsidR="00294646" w:rsidRPr="00E82590">
              <w:rPr>
                <w:rFonts w:ascii="Arial" w:hAnsi="Arial" w:cs="Arial"/>
                <w:sz w:val="24"/>
                <w:szCs w:val="24"/>
              </w:rPr>
              <w:t>racjonalne i uzasadnione z punktu widzenia zakresu i celu projektu oraz zgodne z obowiązującymi limitami</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A1678E" w:rsidRPr="00E82590" w:rsidRDefault="00A1678E" w:rsidP="00991048">
            <w:pPr>
              <w:spacing w:after="120"/>
              <w:rPr>
                <w:rFonts w:ascii="Arial" w:hAnsi="Arial" w:cs="Arial"/>
                <w:sz w:val="24"/>
                <w:szCs w:val="24"/>
              </w:rPr>
            </w:pPr>
            <w:r w:rsidRPr="00E82590">
              <w:rPr>
                <w:rFonts w:ascii="Arial" w:hAnsi="Arial" w:cs="Arial"/>
                <w:sz w:val="24"/>
                <w:szCs w:val="24"/>
              </w:rPr>
              <w:t xml:space="preserve">Wydatki planowane do poniesienia w ramach projektu i przewidziane do objęcia wsparciem muszą być uzasadnione i racjonalne do zaplanowanych przez Wnioskodawcę działań i celów projektu oraz celów określonych dla działania. Jeżeli w projekcie przewidziano także prace </w:t>
            </w:r>
            <w:r w:rsidR="00991048">
              <w:rPr>
                <w:rFonts w:ascii="Arial" w:hAnsi="Arial" w:cs="Arial"/>
                <w:sz w:val="24"/>
                <w:szCs w:val="24"/>
              </w:rPr>
              <w:t xml:space="preserve">rozwojowe i doradztwo, w ramach </w:t>
            </w:r>
            <w:r w:rsidRPr="00E82590">
              <w:rPr>
                <w:rFonts w:ascii="Arial" w:hAnsi="Arial" w:cs="Arial"/>
                <w:sz w:val="24"/>
                <w:szCs w:val="24"/>
              </w:rPr>
              <w:t>kryterium zostanie sprawdzone, czy wydatki z nimi związane są niezbędne do realizacji projektu.</w:t>
            </w:r>
          </w:p>
          <w:p w:rsidR="00832655" w:rsidRDefault="00A1678E" w:rsidP="00991048">
            <w:pPr>
              <w:spacing w:after="120"/>
              <w:rPr>
                <w:rFonts w:ascii="Arial" w:hAnsi="Arial" w:cs="Arial"/>
                <w:sz w:val="24"/>
                <w:szCs w:val="24"/>
              </w:rPr>
            </w:pPr>
            <w:r w:rsidRPr="00E82590">
              <w:rPr>
                <w:rFonts w:ascii="Arial" w:hAnsi="Arial" w:cs="Arial"/>
                <w:sz w:val="24"/>
                <w:szCs w:val="24"/>
              </w:rPr>
              <w:t xml:space="preserve">Przez „racjonalne” należy rozumieć, iż ich wysokość musi być dostosowana do zakresu zaplanowanych czynności/potrzeb inwestycyjnych. Nie mogą być zawyżone ani zaniżone. </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Wnioskodawca jest zobowiązany przedstawić w dokumentacji aplikacyjnej sposób przeprowadzenia rozeznania rynku oraz wskazanie źródeł danych, na podstawie których określono kwoty poszczególnych wydatków.</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 Sprawdzeniu podlega także, czy wydatki są właściwie przyporządkowane do odpowiednich kategorii wydatków.</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Ponadto w ramach kryterium ocenie podlega, czy projekt jest zgodny z obowiązującymi limitami:</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Minimalna wartość kosztów kwalifikowalnych: 1 mln PLN;</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50 mln EUR;</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na eksperymentalne prace rozwojowe: 1 mln PLN;</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dofinansowania na eksperymentalne prace rozwojowe: 450 000 PLN;</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na doradztwo: 1 mln PLN;</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dofinansowania na doradztwo: 500 000 PLN;</w:t>
            </w:r>
          </w:p>
          <w:p w:rsidR="00A1678E" w:rsidRPr="006F6C9C" w:rsidRDefault="00A1678E" w:rsidP="00991048">
            <w:pPr>
              <w:pStyle w:val="Akapitzlist"/>
              <w:numPr>
                <w:ilvl w:val="0"/>
                <w:numId w:val="9"/>
              </w:numPr>
              <w:spacing w:before="100" w:after="120"/>
              <w:rPr>
                <w:rFonts w:ascii="Arial" w:hAnsi="Arial" w:cs="Arial"/>
                <w:sz w:val="24"/>
                <w:szCs w:val="24"/>
              </w:rPr>
            </w:pPr>
            <w:r w:rsidRPr="006F6C9C">
              <w:rPr>
                <w:rFonts w:ascii="Arial" w:hAnsi="Arial" w:cs="Arial"/>
                <w:sz w:val="24"/>
                <w:szCs w:val="24"/>
              </w:rPr>
              <w:t>Intensywność wsparcia:</w:t>
            </w:r>
          </w:p>
          <w:p w:rsidR="00A1678E" w:rsidRPr="006F6C9C" w:rsidRDefault="00A1678E" w:rsidP="00991048">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eksperymentalne prace rozwojowe – max 45% kosztów kwalifikowanych;</w:t>
            </w:r>
          </w:p>
          <w:p w:rsidR="00A1678E" w:rsidRPr="006F6C9C" w:rsidRDefault="00A1678E" w:rsidP="00991048">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doradztwo – max 50% kosztów kwalifikowanych;</w:t>
            </w:r>
          </w:p>
          <w:p w:rsidR="0033050F" w:rsidRPr="00832655" w:rsidRDefault="00A1678E" w:rsidP="00832655">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część inwestycyjną – zgodnie z mapą pomocy regionalnej.</w:t>
            </w:r>
          </w:p>
          <w:p w:rsidR="00A1678E" w:rsidRPr="006F6C9C" w:rsidRDefault="00A1678E" w:rsidP="00991048">
            <w:pPr>
              <w:pStyle w:val="Akapitzlist"/>
              <w:numPr>
                <w:ilvl w:val="0"/>
                <w:numId w:val="10"/>
              </w:numPr>
              <w:spacing w:before="100" w:after="120"/>
              <w:rPr>
                <w:rFonts w:ascii="Arial" w:hAnsi="Arial" w:cs="Arial"/>
                <w:sz w:val="24"/>
                <w:szCs w:val="24"/>
              </w:rPr>
            </w:pPr>
            <w:r w:rsidRPr="006F6C9C">
              <w:rPr>
                <w:rFonts w:ascii="Arial" w:hAnsi="Arial" w:cs="Arial"/>
                <w:sz w:val="24"/>
                <w:szCs w:val="24"/>
              </w:rPr>
              <w:t xml:space="preserve">W ramach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6F6C9C">
              <w:rPr>
                <w:rFonts w:ascii="Arial" w:hAnsi="Arial" w:cs="Arial"/>
                <w:sz w:val="24"/>
                <w:szCs w:val="24"/>
              </w:rPr>
              <w:t xml:space="preserve"> – zgodnie z rozporządzeniem Ministra Infrastruktury i Rozwoju z dnia 10 lipca 2015 r. w sprawie udzielania przez Polską Agencję Rozwoju Przedsiębiorczości pomocy finansowej w ramach Programu Operacyjnego Inteligentny Rozwój 2014-2020.</w:t>
            </w:r>
          </w:p>
          <w:p w:rsidR="00832655" w:rsidRDefault="00832655" w:rsidP="00991048">
            <w:pPr>
              <w:spacing w:after="120"/>
              <w:rPr>
                <w:rFonts w:ascii="Arial" w:hAnsi="Arial" w:cs="Arial"/>
                <w:sz w:val="24"/>
                <w:szCs w:val="24"/>
              </w:rPr>
            </w:pPr>
          </w:p>
          <w:p w:rsidR="00832655" w:rsidRDefault="00832655" w:rsidP="00991048">
            <w:pPr>
              <w:spacing w:after="120"/>
              <w:rPr>
                <w:rFonts w:ascii="Arial" w:hAnsi="Arial" w:cs="Arial"/>
                <w:sz w:val="24"/>
                <w:szCs w:val="24"/>
              </w:rPr>
            </w:pPr>
          </w:p>
          <w:p w:rsidR="00832655" w:rsidRDefault="00832655" w:rsidP="00991048">
            <w:pPr>
              <w:spacing w:after="120"/>
              <w:rPr>
                <w:rFonts w:ascii="Arial" w:hAnsi="Arial" w:cs="Arial"/>
                <w:sz w:val="24"/>
                <w:szCs w:val="24"/>
              </w:rPr>
            </w:pPr>
          </w:p>
          <w:p w:rsidR="00832655" w:rsidRDefault="00832655" w:rsidP="00991048">
            <w:pPr>
              <w:spacing w:after="120"/>
              <w:rPr>
                <w:rFonts w:ascii="Arial" w:hAnsi="Arial" w:cs="Arial"/>
                <w:sz w:val="24"/>
                <w:szCs w:val="24"/>
              </w:rPr>
            </w:pPr>
          </w:p>
          <w:p w:rsidR="00A1678E" w:rsidRPr="00E82590" w:rsidRDefault="00A1678E" w:rsidP="00991048">
            <w:pPr>
              <w:spacing w:after="120"/>
              <w:rPr>
                <w:rFonts w:ascii="Arial" w:hAnsi="Arial" w:cs="Arial"/>
                <w:sz w:val="24"/>
                <w:szCs w:val="24"/>
              </w:rPr>
            </w:pPr>
            <w:r w:rsidRPr="00E82590">
              <w:rPr>
                <w:rFonts w:ascii="Arial" w:hAnsi="Arial" w:cs="Arial"/>
                <w:sz w:val="24"/>
                <w:szCs w:val="24"/>
              </w:rPr>
              <w:t xml:space="preserve">Pomoc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może być udzielona Wnioskodawcy, pod warunkiem, że łącznie z inną pomocą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lub pomocą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w rolnictwie i rybołówstwie, otrzymaną w danym roku podatkowych oraz w ciągu dwóch poprzedzających lat podatkowych z różnych źródeł i w różnych formach, nie przekroczy kwoty 200 000 euro dla jednego przedsiębiorcy, a w przypadku przedsiębiorcy prowadzącego działalność w sektorze drogowego transportu towarów - 100 000 euro dla jednego przedsiębiorcy oraz spełnione są inne warunki określone w odrębnych przepisach prawa. Do celów ustalenia dopuszczalnego pułapu pomocy de </w:t>
            </w:r>
            <w:proofErr w:type="spellStart"/>
            <w:r w:rsidRPr="00E82590">
              <w:rPr>
                <w:rFonts w:ascii="Arial" w:hAnsi="Arial" w:cs="Arial"/>
                <w:sz w:val="24"/>
                <w:szCs w:val="24"/>
              </w:rPr>
              <w:t>minimis</w:t>
            </w:r>
            <w:proofErr w:type="spellEnd"/>
            <w:r w:rsidRPr="00E82590">
              <w:rPr>
                <w:rFonts w:ascii="Arial" w:hAnsi="Arial" w:cs="Arial"/>
                <w:sz w:val="24"/>
                <w:szCs w:val="24"/>
              </w:rPr>
              <w:t xml:space="preserve"> przez jednego przedsiębiorcę rozumie się jedno przedsiębiorstwo, o którym mowa w art. 2 ust. 2 rozporządzenia KE nr 1407/2013.</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W przypadku uznania w kryterium 1, że:</w:t>
            </w:r>
          </w:p>
          <w:p w:rsidR="00A1678E" w:rsidRPr="00C62385" w:rsidRDefault="00A1678E" w:rsidP="00991048">
            <w:pPr>
              <w:pStyle w:val="Akapitzlist"/>
              <w:numPr>
                <w:ilvl w:val="0"/>
                <w:numId w:val="11"/>
              </w:numPr>
              <w:spacing w:before="100" w:after="120"/>
              <w:rPr>
                <w:rFonts w:ascii="Arial" w:hAnsi="Arial" w:cs="Arial"/>
                <w:sz w:val="24"/>
                <w:szCs w:val="24"/>
              </w:rPr>
            </w:pPr>
            <w:r w:rsidRPr="00C62385">
              <w:rPr>
                <w:rFonts w:ascii="Arial" w:hAnsi="Arial" w:cs="Arial"/>
                <w:sz w:val="24"/>
                <w:szCs w:val="24"/>
              </w:rPr>
              <w:t>projekt nie dotyczy wdrożenia wyników prac badawczo-rozwojowych lub</w:t>
            </w:r>
          </w:p>
          <w:p w:rsidR="00A1678E" w:rsidRPr="00C62385" w:rsidRDefault="00A1678E" w:rsidP="00991048">
            <w:pPr>
              <w:pStyle w:val="Akapitzlist"/>
              <w:numPr>
                <w:ilvl w:val="0"/>
                <w:numId w:val="11"/>
              </w:numPr>
              <w:spacing w:before="100" w:after="120"/>
              <w:rPr>
                <w:rFonts w:ascii="Arial" w:hAnsi="Arial" w:cs="Arial"/>
                <w:sz w:val="24"/>
                <w:szCs w:val="24"/>
              </w:rPr>
            </w:pPr>
            <w:r w:rsidRPr="00C62385">
              <w:rPr>
                <w:rFonts w:ascii="Arial" w:hAnsi="Arial" w:cs="Arial"/>
                <w:sz w:val="24"/>
                <w:szCs w:val="24"/>
              </w:rPr>
              <w:t>nie mają one kluczowego znaczenia dla opracowania/udoskonalenia produktu (wyrobu albo usługi) lub procesu technologicznego lub</w:t>
            </w:r>
          </w:p>
          <w:p w:rsidR="00A1678E" w:rsidRPr="00C62385" w:rsidRDefault="00A1678E" w:rsidP="00991048">
            <w:pPr>
              <w:pStyle w:val="Akapitzlist"/>
              <w:numPr>
                <w:ilvl w:val="0"/>
                <w:numId w:val="11"/>
              </w:numPr>
              <w:spacing w:before="100" w:after="120"/>
              <w:rPr>
                <w:rFonts w:ascii="Arial" w:hAnsi="Arial" w:cs="Arial"/>
                <w:sz w:val="24"/>
                <w:szCs w:val="24"/>
              </w:rPr>
            </w:pPr>
            <w:r w:rsidRPr="00C62385">
              <w:rPr>
                <w:rFonts w:ascii="Arial" w:hAnsi="Arial" w:cs="Arial"/>
                <w:sz w:val="24"/>
                <w:szCs w:val="24"/>
              </w:rPr>
              <w:t>w odniesieniu do konkursów dedykowanych – projekt nie dotyczy wdrożenia wyników prac badawczo-rozwojowych w zakresie wskazanym w regulaminie danego konkursu</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wszystkie zaplanowane wydatki zostaną uznane za nieracjonalne i nieuzasadnione w odniesieniu do celów działania.</w:t>
            </w:r>
          </w:p>
          <w:p w:rsidR="00A1678E" w:rsidRPr="00E82590" w:rsidRDefault="00A1678E" w:rsidP="00991048">
            <w:pPr>
              <w:spacing w:after="120"/>
              <w:rPr>
                <w:rFonts w:ascii="Arial" w:hAnsi="Arial" w:cs="Arial"/>
                <w:sz w:val="24"/>
                <w:szCs w:val="24"/>
              </w:rPr>
            </w:pPr>
            <w:r w:rsidRPr="00E82590">
              <w:rPr>
                <w:rFonts w:ascii="Arial" w:hAnsi="Arial" w:cs="Arial"/>
                <w:sz w:val="24"/>
                <w:szCs w:val="24"/>
              </w:rPr>
              <w:t>Możliwe jest przyznanie 0 lub 1 pkt, przy czym:</w:t>
            </w:r>
          </w:p>
          <w:p w:rsidR="00390291" w:rsidRPr="00E82590" w:rsidRDefault="00A1678E" w:rsidP="00991048">
            <w:pPr>
              <w:spacing w:after="120"/>
              <w:rPr>
                <w:rFonts w:ascii="Arial" w:hAnsi="Arial" w:cs="Arial"/>
                <w:sz w:val="24"/>
                <w:szCs w:val="24"/>
              </w:rPr>
            </w:pPr>
            <w:r w:rsidRPr="00E82590">
              <w:rPr>
                <w:rFonts w:ascii="Arial" w:hAnsi="Arial" w:cs="Arial"/>
                <w:sz w:val="24"/>
                <w:szCs w:val="24"/>
              </w:rPr>
              <w:t>0 pkt – wydatki nie są racjonalne lub uzasadnione lub zgodne z obowiązującymi limitami lub oceniający dokonali korekty wydatków kwalifikowalnych powyżej progu procentowego określonego w Regulaminie konkursu;</w:t>
            </w:r>
          </w:p>
          <w:p w:rsidR="0033050F" w:rsidRDefault="00A1678E" w:rsidP="00991048">
            <w:pPr>
              <w:spacing w:after="120"/>
              <w:rPr>
                <w:rFonts w:ascii="Arial" w:hAnsi="Arial" w:cs="Arial"/>
                <w:sz w:val="24"/>
                <w:szCs w:val="24"/>
              </w:rPr>
            </w:pPr>
            <w:r w:rsidRPr="00E82590">
              <w:rPr>
                <w:rFonts w:ascii="Arial" w:hAnsi="Arial" w:cs="Arial"/>
                <w:sz w:val="24"/>
                <w:szCs w:val="24"/>
              </w:rPr>
              <w:t>1 pkt – wydatki są kwalifikowalne, racjonalne i uzasadnione oraz zgodne z obowiązującymi limitami, a ewentualna korekta jest zgodna z zasadami określonymi w Regulaminie konkursu.</w:t>
            </w:r>
          </w:p>
          <w:p w:rsidR="00832655" w:rsidRDefault="00A1678E" w:rsidP="00991048">
            <w:pPr>
              <w:spacing w:after="120"/>
              <w:rPr>
                <w:rFonts w:ascii="Arial" w:hAnsi="Arial" w:cs="Arial"/>
                <w:sz w:val="24"/>
                <w:szCs w:val="24"/>
              </w:rPr>
            </w:pPr>
            <w:r w:rsidRPr="00E82590">
              <w:rPr>
                <w:rFonts w:ascii="Arial" w:hAnsi="Arial" w:cs="Arial"/>
                <w:sz w:val="24"/>
                <w:szCs w:val="24"/>
              </w:rPr>
              <w:t xml:space="preserve">Dopuszcza się jednokrotne uzupełnienie lub poprawienie wniosku o dofinansowanie w części dotyczącej spełniania niniejszego kryterium w trybie określonym w regulaminie konkursu. </w:t>
            </w:r>
          </w:p>
          <w:p w:rsidR="00832655" w:rsidRDefault="00832655" w:rsidP="00991048">
            <w:pPr>
              <w:spacing w:after="120"/>
              <w:rPr>
                <w:rFonts w:ascii="Arial" w:hAnsi="Arial" w:cs="Arial"/>
                <w:sz w:val="24"/>
                <w:szCs w:val="24"/>
              </w:rPr>
            </w:pPr>
          </w:p>
          <w:p w:rsidR="00A1678E" w:rsidRPr="00E82590" w:rsidRDefault="00A1678E" w:rsidP="00991048">
            <w:pPr>
              <w:spacing w:after="120"/>
              <w:rPr>
                <w:rFonts w:ascii="Arial" w:hAnsi="Arial" w:cs="Arial"/>
                <w:sz w:val="24"/>
                <w:szCs w:val="24"/>
              </w:rPr>
            </w:pPr>
            <w:r w:rsidRPr="00E82590">
              <w:rPr>
                <w:rFonts w:ascii="Arial" w:hAnsi="Arial" w:cs="Arial"/>
                <w:sz w:val="24"/>
                <w:szCs w:val="24"/>
              </w:rPr>
              <w:t>Uzupełnienie lub poprawienie wniosku o dofinansowanie w tym zakresie wymaga jednocześnie aktualizacji harmonogramu rzeczowo-finansowego, danych w zakresie źródeł finansowania, założeń i prognoz finansowych projektu.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991048">
            <w:pPr>
              <w:spacing w:after="120"/>
              <w:rPr>
                <w:rFonts w:ascii="Arial" w:hAnsi="Arial" w:cs="Arial"/>
                <w:sz w:val="24"/>
                <w:szCs w:val="24"/>
              </w:rPr>
            </w:pPr>
            <w:r w:rsidRPr="00E82590">
              <w:rPr>
                <w:rFonts w:ascii="Arial" w:hAnsi="Arial" w:cs="Arial"/>
                <w:sz w:val="24"/>
                <w:szCs w:val="24"/>
              </w:rPr>
              <w:t>1</w:t>
            </w:r>
          </w:p>
        </w:tc>
      </w:tr>
      <w:tr w:rsidR="00390291" w:rsidTr="00832655">
        <w:trPr>
          <w:trHeight w:val="416"/>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 xml:space="preserve">Wskaźniki projektu są obiektywnie weryfikowalne </w:t>
            </w:r>
            <w:r w:rsidRPr="00E82590">
              <w:rPr>
                <w:rFonts w:ascii="Arial" w:hAnsi="Arial" w:cs="Arial"/>
                <w:sz w:val="24"/>
                <w:szCs w:val="24"/>
              </w:rPr>
              <w:br/>
              <w:t>i odzwierciedlają założone cele projektu</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A1678E" w:rsidRPr="00E82590" w:rsidRDefault="00A1678E" w:rsidP="0033050F">
            <w:pPr>
              <w:spacing w:after="120"/>
              <w:rPr>
                <w:rFonts w:ascii="Arial" w:hAnsi="Arial" w:cs="Arial"/>
                <w:sz w:val="24"/>
                <w:szCs w:val="24"/>
              </w:rPr>
            </w:pPr>
            <w:r w:rsidRPr="00E82590">
              <w:rPr>
                <w:rFonts w:ascii="Arial" w:hAnsi="Arial" w:cs="Arial"/>
                <w:sz w:val="24"/>
                <w:szCs w:val="24"/>
              </w:rPr>
              <w:t>Ocenie podlega, czy cele realizacji projektu są wyrażone poprzez zadeklarowane i uzasadnione we wniosku wskaźniki produktu i rezultatu.</w:t>
            </w:r>
          </w:p>
          <w:p w:rsidR="0033050F" w:rsidRDefault="00A1678E" w:rsidP="0033050F">
            <w:pPr>
              <w:spacing w:after="120"/>
              <w:rPr>
                <w:rFonts w:ascii="Arial" w:hAnsi="Arial" w:cs="Arial"/>
                <w:sz w:val="24"/>
                <w:szCs w:val="24"/>
              </w:rPr>
            </w:pPr>
            <w:r w:rsidRPr="00E82590">
              <w:rPr>
                <w:rFonts w:ascii="Arial" w:hAnsi="Arial" w:cs="Arial"/>
                <w:sz w:val="24"/>
                <w:szCs w:val="24"/>
              </w:rPr>
              <w:t>W szczególności we wskaźnikach rezultatu obligatoryjnie należy podać wskaźniki odnoszące się bezpośrednio do nowych cech i funkcjonalności produktu będącego wynikiem projektu lub procesu technologicznego.</w:t>
            </w:r>
          </w:p>
          <w:p w:rsidR="00A1678E" w:rsidRPr="00E82590" w:rsidRDefault="00A1678E" w:rsidP="0033050F">
            <w:pPr>
              <w:spacing w:after="120"/>
              <w:rPr>
                <w:rFonts w:ascii="Arial" w:hAnsi="Arial" w:cs="Arial"/>
                <w:sz w:val="24"/>
                <w:szCs w:val="24"/>
              </w:rPr>
            </w:pPr>
            <w:r w:rsidRPr="00E82590">
              <w:rPr>
                <w:rFonts w:ascii="Arial" w:hAnsi="Arial" w:cs="Arial"/>
                <w:sz w:val="24"/>
                <w:szCs w:val="24"/>
              </w:rPr>
              <w:t>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w:t>
            </w:r>
          </w:p>
          <w:p w:rsidR="00390291" w:rsidRPr="00E82590" w:rsidRDefault="00A1678E" w:rsidP="0033050F">
            <w:pPr>
              <w:spacing w:after="120"/>
              <w:rPr>
                <w:rFonts w:ascii="Arial" w:hAnsi="Arial" w:cs="Arial"/>
                <w:sz w:val="24"/>
                <w:szCs w:val="24"/>
              </w:rPr>
            </w:pPr>
            <w:r w:rsidRPr="00E82590">
              <w:rPr>
                <w:rFonts w:ascii="Arial" w:hAnsi="Arial" w:cs="Arial"/>
                <w:sz w:val="24"/>
                <w:szCs w:val="24"/>
              </w:rPr>
              <w:t>Wskaźniki muszą odzwierciedlać specyfikę projektu i jego rezultaty. Zaproponowane wartości wskaźników muszą być realne i adekwatne do założeń projektu.</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0 pkt – wskaźniki projektu nie są obiektywnie weryfikowalne lub nie odzwierciedlają założonych celów projektu;</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1 pkt – wskaźniki projektu są obiektywnie weryfikowalne i odzwierciedlają założone cele projektu.</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0"/>
              <w:rPr>
                <w:rFonts w:ascii="Arial" w:hAnsi="Arial" w:cs="Arial"/>
                <w:sz w:val="24"/>
                <w:szCs w:val="24"/>
              </w:rPr>
            </w:pPr>
            <w:r w:rsidRPr="00E82590">
              <w:rPr>
                <w:rFonts w:ascii="Arial" w:hAnsi="Arial" w:cs="Arial"/>
                <w:sz w:val="24"/>
                <w:szCs w:val="24"/>
              </w:rPr>
              <w:t>Wnioskodawca posiada zdolność do sfinansowania projektu</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832655" w:rsidRDefault="0049027E" w:rsidP="0033050F">
            <w:pPr>
              <w:spacing w:after="0"/>
              <w:rPr>
                <w:rFonts w:ascii="Arial" w:hAnsi="Arial" w:cs="Arial"/>
                <w:sz w:val="24"/>
                <w:szCs w:val="24"/>
              </w:rPr>
            </w:pPr>
            <w:r w:rsidRPr="00E82590">
              <w:rPr>
                <w:rFonts w:ascii="Arial" w:hAnsi="Arial" w:cs="Arial"/>
                <w:sz w:val="24"/>
                <w:szCs w:val="24"/>
              </w:rPr>
              <w:t xml:space="preserve">Ocenie podlega, czy Wnioskodawca posiada odpowiednie środki finansowe do sfinansowania całości wydatków w ramach projektu. Wnioskodawca musi dysponować środkami finansowymi wystarczającymi na realizację projektu, na zapewnienie jego płynności finansowej, z uwzględnieniem dofinansowania. Weryfikacja zostanie dokonana na podstawie informacji zawartych w sprawozdaniach finansowych za ostatnie dwa lata obrotowe oraz w prognozach finansowych zawartych w dokumentacji aplikacyjnej. </w:t>
            </w:r>
          </w:p>
          <w:p w:rsidR="00832655" w:rsidRDefault="00832655" w:rsidP="0033050F">
            <w:pPr>
              <w:spacing w:after="0"/>
              <w:rPr>
                <w:rFonts w:ascii="Arial" w:hAnsi="Arial" w:cs="Arial"/>
                <w:sz w:val="24"/>
                <w:szCs w:val="24"/>
              </w:rPr>
            </w:pPr>
          </w:p>
          <w:p w:rsidR="00832655" w:rsidRDefault="00832655" w:rsidP="0033050F">
            <w:pPr>
              <w:spacing w:after="0"/>
              <w:rPr>
                <w:rFonts w:ascii="Arial" w:hAnsi="Arial" w:cs="Arial"/>
                <w:sz w:val="24"/>
                <w:szCs w:val="24"/>
              </w:rPr>
            </w:pPr>
          </w:p>
          <w:p w:rsidR="0049027E" w:rsidRPr="00E82590" w:rsidRDefault="0049027E" w:rsidP="0033050F">
            <w:pPr>
              <w:spacing w:after="0"/>
              <w:rPr>
                <w:rFonts w:ascii="Arial" w:hAnsi="Arial" w:cs="Arial"/>
                <w:sz w:val="24"/>
                <w:szCs w:val="24"/>
              </w:rPr>
            </w:pPr>
            <w:r w:rsidRPr="00E82590">
              <w:rPr>
                <w:rFonts w:ascii="Arial" w:hAnsi="Arial" w:cs="Arial"/>
                <w:sz w:val="24"/>
                <w:szCs w:val="24"/>
              </w:rPr>
              <w:t>W przypadku finansowania projektu również z innych źródeł zewnętrznych niż dotacja (np. kredyt, pożyczka) ocenie podlega wiarygodność/realność pozyskania takich zewnętrznych źródeł finansowania, w tym wiarygodność osób/podmiotów potwierdzających zapewnienie finansowania.</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dokumentem potwierdzającym wolę pożyczkodawcy udzielenia pożyczki Wnioskodawcy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wyciąg z konta bankowego pożyczkodawcy, zaświadczenie z banku o wysokości środków na rachunku pożyczkodawcy).</w:t>
            </w:r>
          </w:p>
          <w:p w:rsidR="0033050F" w:rsidRDefault="0049027E" w:rsidP="0033050F">
            <w:pPr>
              <w:spacing w:after="0"/>
              <w:rPr>
                <w:rFonts w:ascii="Arial" w:hAnsi="Arial" w:cs="Arial"/>
                <w:sz w:val="24"/>
                <w:szCs w:val="24"/>
              </w:rPr>
            </w:pPr>
            <w:r w:rsidRPr="00E82590">
              <w:rPr>
                <w:rFonts w:ascii="Arial" w:hAnsi="Arial" w:cs="Arial"/>
                <w:sz w:val="24"/>
                <w:szCs w:val="24"/>
              </w:rPr>
              <w:t>Ocena zostanie dokonana na podstawie informacji zawartych w dokumentacji aplikacyjnej oraz dołączonych kopii dokumentów potwierdzających zapewnienie finansowania.</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0 pkt – Wnioskodawca nie zapewnia finansowania projektu;</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1 pkt – Wnioskodawca zapewnia finansowanie projektu.</w:t>
            </w:r>
          </w:p>
          <w:p w:rsidR="00390291" w:rsidRPr="00E82590" w:rsidRDefault="0049027E" w:rsidP="0033050F">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eastAsia="Calibri" w:hAnsi="Arial" w:cs="Arial"/>
                <w:sz w:val="24"/>
                <w:szCs w:val="24"/>
              </w:rPr>
              <w:t>Projekt dotyczy jednej z dopuszczalnych w ramach poddziałania 3.2.1 POIR form inwestycji początkowej</w:t>
            </w: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9027E" w:rsidRPr="00E82590" w:rsidRDefault="0049027E" w:rsidP="0033050F">
            <w:pPr>
              <w:spacing w:after="0"/>
              <w:rPr>
                <w:rFonts w:ascii="Arial" w:hAnsi="Arial" w:cs="Arial"/>
                <w:sz w:val="24"/>
                <w:szCs w:val="24"/>
              </w:rPr>
            </w:pPr>
            <w:r w:rsidRPr="00E82590">
              <w:rPr>
                <w:rFonts w:ascii="Arial" w:hAnsi="Arial" w:cs="Arial"/>
                <w:sz w:val="24"/>
                <w:szCs w:val="24"/>
              </w:rPr>
              <w:t>Pomoc może być przyznana MSP na jedną z następujących form inwestycji początkowej, określonych w rozporządzeniu KE (UE) nr 651/2014:</w:t>
            </w:r>
          </w:p>
          <w:p w:rsidR="0049027E" w:rsidRPr="000D12DB" w:rsidRDefault="0049027E" w:rsidP="0033050F">
            <w:pPr>
              <w:pStyle w:val="Akapitzlist"/>
              <w:numPr>
                <w:ilvl w:val="0"/>
                <w:numId w:val="12"/>
              </w:numPr>
              <w:spacing w:before="100" w:after="0"/>
              <w:rPr>
                <w:rFonts w:ascii="Arial" w:hAnsi="Arial" w:cs="Arial"/>
                <w:sz w:val="24"/>
                <w:szCs w:val="24"/>
              </w:rPr>
            </w:pPr>
            <w:r w:rsidRPr="000D12DB">
              <w:rPr>
                <w:rFonts w:ascii="Arial" w:hAnsi="Arial" w:cs="Arial"/>
                <w:sz w:val="24"/>
                <w:szCs w:val="24"/>
              </w:rPr>
              <w:t>inwestycję w rzeczowe aktywa trwałe lub wartości niematerialne i prawne związane z założeniem nowego zakładu,</w:t>
            </w:r>
          </w:p>
          <w:p w:rsidR="00390291" w:rsidRPr="000D12DB" w:rsidRDefault="0049027E" w:rsidP="0033050F">
            <w:pPr>
              <w:pStyle w:val="Akapitzlist"/>
              <w:numPr>
                <w:ilvl w:val="0"/>
                <w:numId w:val="12"/>
              </w:numPr>
              <w:spacing w:before="100" w:after="0"/>
              <w:rPr>
                <w:rFonts w:ascii="Arial" w:hAnsi="Arial" w:cs="Arial"/>
                <w:sz w:val="24"/>
                <w:szCs w:val="24"/>
              </w:rPr>
            </w:pPr>
            <w:r w:rsidRPr="000D12DB">
              <w:rPr>
                <w:rFonts w:ascii="Arial" w:hAnsi="Arial" w:cs="Arial"/>
                <w:sz w:val="24"/>
                <w:szCs w:val="24"/>
              </w:rPr>
              <w:t>inwestycję w rzeczowe aktywa trwałe lub wartości niematerialne i prawne związane z dywersyfikacją produkcji zakładu poprzez wprowadzenie produktów uprzednio nieprodukowanych w zakładzie,</w:t>
            </w:r>
          </w:p>
          <w:p w:rsidR="0049027E" w:rsidRPr="000D12DB" w:rsidRDefault="0049027E" w:rsidP="0033050F">
            <w:pPr>
              <w:pStyle w:val="Akapitzlist"/>
              <w:numPr>
                <w:ilvl w:val="0"/>
                <w:numId w:val="12"/>
              </w:numPr>
              <w:spacing w:before="100" w:after="0"/>
              <w:rPr>
                <w:rFonts w:ascii="Arial" w:hAnsi="Arial" w:cs="Arial"/>
                <w:sz w:val="24"/>
                <w:szCs w:val="24"/>
              </w:rPr>
            </w:pPr>
            <w:r w:rsidRPr="000D12DB">
              <w:rPr>
                <w:rFonts w:ascii="Arial" w:hAnsi="Arial" w:cs="Arial"/>
                <w:sz w:val="24"/>
                <w:szCs w:val="24"/>
              </w:rPr>
              <w:t>inwestycję w rzeczowe aktywa trwałe lub wartości niematerialne i prawne związane z zasadniczą zmianą procesu produkcyjnego istniejącego zakładu.</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Ocenie podlega, czy projekt obejmuje jedną ze wskazanych form inwestycji początkowej, zgodną z przedmiotem projektu oraz czy w przypadku ubiegania się o pomoc na dywersyfikację istniejącego zakładu koszty kwalifikowalne przekraczają o co najmniej 200 % wartość księgową ponownie wykorzystywanych aktywów, odnotowaną w roku obrotowym poprzedzającym rozpoczęcie prac.</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0 pkt – kryterium niespełnione;</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1 pkt – kryterium spełnione.</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Projekt jest zgodny z zasadami horyzontalnymi wymienionymi w art. 7 i 8 Rozporządzenia Parlamentu Europejskiego i Rady (UE) nr 1303/2013.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33050F" w:rsidRPr="00E82590" w:rsidRDefault="0049027E" w:rsidP="0033050F">
            <w:pPr>
              <w:spacing w:after="120"/>
              <w:rPr>
                <w:rFonts w:ascii="Arial" w:hAnsi="Arial" w:cs="Arial"/>
                <w:sz w:val="24"/>
                <w:szCs w:val="24"/>
              </w:rPr>
            </w:pPr>
            <w:r w:rsidRPr="00E82590">
              <w:rPr>
                <w:rFonts w:ascii="Arial" w:hAnsi="Arial" w:cs="Arial"/>
                <w:sz w:val="24"/>
                <w:szCs w:val="24"/>
              </w:rPr>
              <w:t>Ocenie podlega, czy projekt jest zgodny z zasadami wymienionymi w art. 7 i 8 rozporządzenia Parlamentu Europejskiego i Rady (UE) nr 1303/2013 z dnia 17 grudnia 2013 r. tj.</w:t>
            </w:r>
          </w:p>
          <w:p w:rsidR="0049027E" w:rsidRPr="000D12DB" w:rsidRDefault="0049027E" w:rsidP="0033050F">
            <w:pPr>
              <w:pStyle w:val="Akapitzlist"/>
              <w:numPr>
                <w:ilvl w:val="3"/>
                <w:numId w:val="13"/>
              </w:numPr>
              <w:spacing w:before="100" w:after="120"/>
              <w:rPr>
                <w:rFonts w:ascii="Arial" w:hAnsi="Arial" w:cs="Arial"/>
                <w:sz w:val="24"/>
                <w:szCs w:val="24"/>
              </w:rPr>
            </w:pPr>
            <w:r w:rsidRPr="004666E2">
              <w:rPr>
                <w:rFonts w:ascii="Arial" w:hAnsi="Arial" w:cs="Arial"/>
                <w:i/>
                <w:sz w:val="24"/>
                <w:szCs w:val="24"/>
              </w:rPr>
              <w:t>promowanie równości szans kobiet i mężczyzn oraz niedyskryminacji</w:t>
            </w:r>
            <w:r w:rsidRPr="000D12DB">
              <w:rPr>
                <w:rFonts w:ascii="Arial" w:hAnsi="Arial" w:cs="Arial"/>
                <w:sz w:val="24"/>
                <w:szCs w:val="24"/>
              </w:rPr>
              <w:t>,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rsidR="0033050F" w:rsidRDefault="0049027E" w:rsidP="0033050F">
            <w:pPr>
              <w:spacing w:after="120"/>
              <w:ind w:left="335"/>
              <w:rPr>
                <w:rFonts w:ascii="Arial" w:hAnsi="Arial" w:cs="Arial"/>
                <w:sz w:val="24"/>
                <w:szCs w:val="24"/>
              </w:rPr>
            </w:pPr>
            <w:r w:rsidRPr="000D12DB">
              <w:rPr>
                <w:rFonts w:ascii="Arial" w:hAnsi="Arial" w:cs="Arial"/>
                <w:sz w:val="24"/>
                <w:szCs w:val="24"/>
              </w:rPr>
              <w:t xml:space="preserve">Realizacja niniejszej zasady musi być zgodna z </w:t>
            </w:r>
            <w:r w:rsidRPr="004666E2">
              <w:rPr>
                <w:rFonts w:ascii="Arial" w:hAnsi="Arial" w:cs="Arial"/>
                <w:i/>
                <w:sz w:val="24"/>
                <w:szCs w:val="24"/>
              </w:rPr>
              <w:t>Wytycznymi w zakresie realizacji zasady równości szans i niedyskryminacji, w tym dostępności dla osób z niepełnosprawnościami oraz zasady równości szans kobiet i mężczyzn w ramach funduszy unijnych na lata 2014-2020</w:t>
            </w:r>
            <w:r w:rsidRPr="000D12DB">
              <w:rPr>
                <w:rFonts w:ascii="Arial" w:hAnsi="Arial" w:cs="Arial"/>
                <w:sz w:val="24"/>
                <w:szCs w:val="24"/>
              </w:rPr>
              <w:t xml:space="preserve">. Zgodnie z Wytycznymi projekt musi mieć pozytywny wpływ na realizację zasady równości szans kobiet i mężczyzn oraz niedyskryminacji. W wyjątkowych sytuacjach dopuszczalne jest uznanie neutralności projektu pod kątem realizacji zasady równości szans kobiet i mężczyzn, o ile wnioskodawca wskaże szczegółowe uzasadnienie, dlaczego dany projekt nie jest w stanie zrealizować jakichkolwiek działań w tym zakresie. </w:t>
            </w:r>
          </w:p>
          <w:p w:rsidR="0049027E" w:rsidRPr="000D12DB" w:rsidRDefault="0049027E" w:rsidP="0033050F">
            <w:pPr>
              <w:spacing w:after="120"/>
              <w:ind w:left="335"/>
              <w:rPr>
                <w:rFonts w:ascii="Arial" w:hAnsi="Arial" w:cs="Arial"/>
                <w:sz w:val="24"/>
                <w:szCs w:val="24"/>
              </w:rPr>
            </w:pPr>
            <w:r w:rsidRPr="000D12DB">
              <w:rPr>
                <w:rFonts w:ascii="Arial" w:hAnsi="Arial" w:cs="Arial"/>
                <w:sz w:val="24"/>
                <w:szCs w:val="24"/>
              </w:rPr>
              <w:t xml:space="preserve">Jednocześnie w ramach projektu musi być zapewniona dostępność produktów projektu dla osób z niepełnosprawnościami. W wyjątkowych sytuacjach możliwe jest uznanie neutralności produktu projektu w rozumieniu </w:t>
            </w:r>
            <w:r w:rsidRPr="004666E2">
              <w:rPr>
                <w:rFonts w:ascii="Arial" w:hAnsi="Arial" w:cs="Arial"/>
                <w:i/>
                <w:sz w:val="24"/>
                <w:szCs w:val="24"/>
              </w:rPr>
              <w:t>Wytycznych</w:t>
            </w:r>
            <w:r w:rsidRPr="000D12DB">
              <w:rPr>
                <w:rFonts w:ascii="Arial" w:hAnsi="Arial" w:cs="Arial"/>
                <w:sz w:val="24"/>
                <w:szCs w:val="24"/>
              </w:rPr>
              <w:t>.</w:t>
            </w:r>
          </w:p>
          <w:p w:rsidR="0049027E" w:rsidRPr="000D12DB" w:rsidRDefault="0049027E" w:rsidP="0033050F">
            <w:pPr>
              <w:pStyle w:val="Akapitzlist"/>
              <w:numPr>
                <w:ilvl w:val="0"/>
                <w:numId w:val="13"/>
              </w:numPr>
              <w:spacing w:before="100" w:after="120"/>
              <w:rPr>
                <w:rFonts w:ascii="Arial" w:hAnsi="Arial" w:cs="Arial"/>
                <w:sz w:val="24"/>
                <w:szCs w:val="24"/>
              </w:rPr>
            </w:pPr>
            <w:r w:rsidRPr="004666E2">
              <w:rPr>
                <w:rFonts w:ascii="Arial" w:hAnsi="Arial" w:cs="Arial"/>
                <w:i/>
                <w:sz w:val="24"/>
                <w:szCs w:val="24"/>
              </w:rPr>
              <w:t>zrównoważony rozwój</w:t>
            </w:r>
            <w:r w:rsidRPr="000D12DB">
              <w:rPr>
                <w:rFonts w:ascii="Arial" w:hAnsi="Arial" w:cs="Arial"/>
                <w:sz w:val="24"/>
                <w:szCs w:val="24"/>
              </w:rPr>
              <w:t>, o którym mowa w art. 8 rozporządzenia Parlamentu Europejskiego i Rady (UE) nr z1303/2013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Ocena zgodności z ww. zasadami jest dokonywana na podstawie oświadczenia i uzasadnienia Wnioskodawcy.</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Jednocześnie w ocenie badane jest, czy projekt ma pozytywny wpływ na zasadę wymienioną w art. 8 rozporządzenia Parlamentu Europejskiego i Rady (UE) nr 1303/2013.</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Uznaje się, że pozytywny wpływ na zasadę wymienioną w art. 8 mają projekty, w ramach których realizowana jest przynajmniej jedna z zasad 4R (</w:t>
            </w:r>
            <w:proofErr w:type="spellStart"/>
            <w:r w:rsidRPr="004666E2">
              <w:rPr>
                <w:rFonts w:ascii="Arial" w:hAnsi="Arial" w:cs="Arial"/>
                <w:i/>
                <w:sz w:val="24"/>
                <w:szCs w:val="24"/>
              </w:rPr>
              <w:t>reduce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reuse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recycle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repair</w:t>
            </w:r>
            <w:proofErr w:type="spellEnd"/>
            <w:r w:rsidRPr="00E82590">
              <w:rPr>
                <w:rFonts w:ascii="Arial" w:hAnsi="Arial" w:cs="Arial"/>
                <w:sz w:val="24"/>
                <w:szCs w:val="24"/>
              </w:rPr>
              <w:t>), gdzie:</w:t>
            </w:r>
          </w:p>
          <w:p w:rsidR="0049027E" w:rsidRPr="000D12DB" w:rsidRDefault="0049027E" w:rsidP="0033050F">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reduce</w:t>
            </w:r>
            <w:proofErr w:type="spellEnd"/>
            <w:r w:rsidRPr="000D12DB">
              <w:rPr>
                <w:rFonts w:ascii="Arial" w:hAnsi="Arial" w:cs="Arial"/>
                <w:sz w:val="24"/>
                <w:szCs w:val="24"/>
              </w:rPr>
              <w:t xml:space="preserve"> dotyczy redukcji ilości opakowań i odpadów,</w:t>
            </w:r>
          </w:p>
          <w:p w:rsidR="0049027E" w:rsidRPr="000D12DB" w:rsidRDefault="0049027E" w:rsidP="0033050F">
            <w:pPr>
              <w:pStyle w:val="Akapitzlist"/>
              <w:numPr>
                <w:ilvl w:val="0"/>
                <w:numId w:val="14"/>
              </w:numPr>
              <w:spacing w:before="100" w:after="120"/>
              <w:rPr>
                <w:rFonts w:ascii="Arial" w:hAnsi="Arial" w:cs="Arial"/>
                <w:sz w:val="24"/>
                <w:szCs w:val="24"/>
              </w:rPr>
            </w:pPr>
            <w:r w:rsidRPr="000D12DB">
              <w:rPr>
                <w:rFonts w:ascii="Arial" w:hAnsi="Arial" w:cs="Arial"/>
                <w:sz w:val="24"/>
                <w:szCs w:val="24"/>
              </w:rPr>
              <w:t xml:space="preserve"> </w:t>
            </w:r>
            <w:proofErr w:type="spellStart"/>
            <w:r w:rsidRPr="000D12DB">
              <w:rPr>
                <w:rFonts w:ascii="Arial" w:hAnsi="Arial" w:cs="Arial"/>
                <w:sz w:val="24"/>
                <w:szCs w:val="24"/>
              </w:rPr>
              <w:t>reuse</w:t>
            </w:r>
            <w:proofErr w:type="spellEnd"/>
            <w:r w:rsidRPr="000D12DB">
              <w:rPr>
                <w:rFonts w:ascii="Arial" w:hAnsi="Arial" w:cs="Arial"/>
                <w:sz w:val="24"/>
                <w:szCs w:val="24"/>
              </w:rPr>
              <w:t xml:space="preserve"> oznacza możliwość użycia w produkcji surowców przetworzonych oraz możliwości wielokrotnego użycia produktów,</w:t>
            </w:r>
          </w:p>
          <w:p w:rsidR="0049027E" w:rsidRPr="000D12DB" w:rsidRDefault="0049027E" w:rsidP="0033050F">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recycle</w:t>
            </w:r>
            <w:proofErr w:type="spellEnd"/>
            <w:r w:rsidRPr="000D12DB">
              <w:rPr>
                <w:rFonts w:ascii="Arial" w:hAnsi="Arial" w:cs="Arial"/>
                <w:sz w:val="24"/>
                <w:szCs w:val="24"/>
              </w:rPr>
              <w:t xml:space="preserve"> oznacza możliwość przetwarzania opakowań i odpadów, których nie daje się użyć ponownie,</w:t>
            </w:r>
          </w:p>
          <w:p w:rsidR="0049027E" w:rsidRPr="000D12DB" w:rsidRDefault="0049027E" w:rsidP="0033050F">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repair</w:t>
            </w:r>
            <w:proofErr w:type="spellEnd"/>
            <w:r w:rsidRPr="000D12DB">
              <w:rPr>
                <w:rFonts w:ascii="Arial" w:hAnsi="Arial" w:cs="Arial"/>
                <w:sz w:val="24"/>
                <w:szCs w:val="24"/>
              </w:rPr>
              <w:t xml:space="preserve"> oznacza możliwość wydłużenia cyklu życia produktu poprzez jego opłacalną naprawę.</w:t>
            </w:r>
          </w:p>
          <w:p w:rsidR="0033050F" w:rsidRDefault="0049027E" w:rsidP="0033050F">
            <w:pPr>
              <w:spacing w:after="120"/>
              <w:rPr>
                <w:rFonts w:ascii="Arial" w:hAnsi="Arial" w:cs="Arial"/>
                <w:sz w:val="24"/>
                <w:szCs w:val="24"/>
              </w:rPr>
            </w:pPr>
            <w:r w:rsidRPr="00E82590">
              <w:rPr>
                <w:rFonts w:ascii="Arial" w:hAnsi="Arial" w:cs="Arial"/>
                <w:sz w:val="24"/>
                <w:szCs w:val="24"/>
              </w:rPr>
              <w:t xml:space="preserve">W ramach projektu może być również wykazany pozytywny wpływ na inne aspekty środowiskowe w ramach projektu (nie objęte zasadą 4R). </w:t>
            </w:r>
          </w:p>
          <w:p w:rsidR="00832655" w:rsidRDefault="0049027E" w:rsidP="0033050F">
            <w:pPr>
              <w:spacing w:after="120"/>
              <w:rPr>
                <w:rFonts w:ascii="Arial" w:hAnsi="Arial" w:cs="Arial"/>
                <w:sz w:val="24"/>
                <w:szCs w:val="24"/>
              </w:rPr>
            </w:pPr>
            <w:r w:rsidRPr="00E82590">
              <w:rPr>
                <w:rFonts w:ascii="Arial" w:hAnsi="Arial" w:cs="Arial"/>
                <w:sz w:val="24"/>
                <w:szCs w:val="24"/>
              </w:rPr>
              <w:t xml:space="preserve">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 </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Jeżeli Wnioskodawca nie prowadził dotychczas działalności, w ramach której realizowany jest projekt, odnosi wartość bazową do średnich wartości na rynku dla danej branży.</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Warunkiem przyznania punktu za pozytywny wpływ na zasadę wymienioną w art. 8 rozporządzenia Parlamentu Europejskiego i Rady (UE) nr 1303/2013 jest odzwierciedlenie poszczególnych aspektów środowiskowych projektu, zarówno w przypadku wykazania aspektów dotyczących zasad 4R, jak również w przypadku wykazania aspektów nieobjętych zasadą 4R, we wskaźnikach i szczegółowe uzasadnienie każdego wskaźnika.</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Wnioskodawca może sam określić wskaźniki potwierdzające pozytywny wpływ na zasadę wymienioną w art. 8 lub wybrać je ze Wspólnej Listy Wskaźników Kluczowych 2014-2020 EFRR, FS. Należy pamiętać, że wskaźniki będą monitorowane i raportowane w części sprawozdawczej wniosku o płatność.</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Możliwe jest przyznanie 0, 1 lub 2 pkt, przy czym: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0 pkt – projekt jest niezgodny z którąkolwiek z zasad wymienionych w art. 7 i 8 rozporządzenia Parlamentu Europejskiego i Rady (UE) nr 1303/2013;</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1 pkt – projekt jest zgodny z obiema zasadami horyzontalnymi wymienionymi w art. 7 i 8 rozporządzenia Parlamentu Europejskiego i Rady (UE) nr 1303/2013, w tym ma neutralny wpływ na zasadę wymienioną w art. 8 rozporządzenia Parlamentu Europejskiego i Rady (UE) nr 1303/2013;</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2 pkt – projekt jest zgodny z obiema zasadami wymienionymi w art. 7 i 8 rozporządzenia Parlamentu Europejskiego i Rady (UE) nr 1303/2013 oraz ma pozytywny wpływ na realizację zasady wymienionej w art. 8 rozporządzenia Parlamentu Europejskiego i Rady (UE) nr 1303/2013.</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 1 lub 2</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Innowacyjność</w:t>
            </w:r>
            <w:r w:rsidR="00DB65C6" w:rsidRPr="00E82590">
              <w:rPr>
                <w:rFonts w:ascii="Arial" w:hAnsi="Arial" w:cs="Arial"/>
                <w:sz w:val="24"/>
                <w:szCs w:val="24"/>
              </w:rPr>
              <w:t xml:space="preserve"> produktu lub procesu technologicznego</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832655" w:rsidRDefault="0049027E" w:rsidP="0033050F">
            <w:pPr>
              <w:rPr>
                <w:rFonts w:ascii="Arial" w:hAnsi="Arial" w:cs="Arial"/>
                <w:sz w:val="24"/>
                <w:szCs w:val="24"/>
              </w:rPr>
            </w:pPr>
            <w:r w:rsidRPr="00E82590">
              <w:rPr>
                <w:rFonts w:ascii="Arial" w:hAnsi="Arial" w:cs="Arial"/>
                <w:sz w:val="24"/>
                <w:szCs w:val="24"/>
              </w:rPr>
              <w:t>Wsparcie uzyskać mogą projekty dotyczące innowacji produktowej lub technologicznej innowacji procesowej co najmniej na skalę polskiego rynku, tzn. objęty wdrożeniem produkt/proces technologiczny charakteryzuje się nowością w odniesieniu do posiadanych przez niego nowych cech i funkcjonalności w porównaniu do rozwiązań dostępnych/stosowanych na rynku polskim</w:t>
            </w:r>
          </w:p>
          <w:p w:rsidR="0049027E" w:rsidRPr="00E82590" w:rsidRDefault="0049027E" w:rsidP="0033050F">
            <w:pPr>
              <w:rPr>
                <w:rFonts w:ascii="Arial" w:hAnsi="Arial" w:cs="Arial"/>
                <w:sz w:val="24"/>
                <w:szCs w:val="24"/>
              </w:rPr>
            </w:pPr>
            <w:r w:rsidRPr="00E82590">
              <w:rPr>
                <w:rFonts w:ascii="Arial" w:hAnsi="Arial" w:cs="Arial"/>
                <w:sz w:val="24"/>
                <w:szCs w:val="24"/>
              </w:rPr>
              <w:t>i jednocześnie w przypadku innowacyjności produktowej nowe cechy i funkcjonalności wdrażanego produktu mają istotne znaczenie dla odbiorców produktu.</w:t>
            </w:r>
          </w:p>
          <w:p w:rsidR="0049027E" w:rsidRPr="00E82590" w:rsidRDefault="0049027E" w:rsidP="0033050F">
            <w:pPr>
              <w:rPr>
                <w:rFonts w:ascii="Arial" w:hAnsi="Arial" w:cs="Arial"/>
                <w:sz w:val="24"/>
                <w:szCs w:val="24"/>
              </w:rPr>
            </w:pPr>
            <w:r w:rsidRPr="00E82590">
              <w:rPr>
                <w:rFonts w:ascii="Arial" w:hAnsi="Arial" w:cs="Arial"/>
                <w:sz w:val="24"/>
                <w:szCs w:val="24"/>
              </w:rPr>
              <w:t xml:space="preserve">W trakcie oceny premiowane będą projekty o innowacyjności przekraczającej skalę kraju, z dużym potencjałem rozwojowym z punktu widzenia branży i rynku oraz projekty z zakresu wysokich i średnio-wysokich technologii lub zaawansowanych technologicznie i </w:t>
            </w:r>
            <w:proofErr w:type="spellStart"/>
            <w:r w:rsidRPr="00E82590">
              <w:rPr>
                <w:rFonts w:ascii="Arial" w:hAnsi="Arial" w:cs="Arial"/>
                <w:sz w:val="24"/>
                <w:szCs w:val="24"/>
              </w:rPr>
              <w:t>wiedzochłonnych</w:t>
            </w:r>
            <w:proofErr w:type="spellEnd"/>
            <w:r w:rsidRPr="00E82590">
              <w:rPr>
                <w:rFonts w:ascii="Arial" w:hAnsi="Arial" w:cs="Arial"/>
                <w:sz w:val="24"/>
                <w:szCs w:val="24"/>
              </w:rPr>
              <w:t xml:space="preserve"> usług (zgodnie z klasyfikacją Eurostat).</w:t>
            </w:r>
          </w:p>
          <w:p w:rsidR="0049027E" w:rsidRPr="00E82590" w:rsidRDefault="0049027E" w:rsidP="0033050F">
            <w:pPr>
              <w:rPr>
                <w:rFonts w:ascii="Arial" w:hAnsi="Arial" w:cs="Arial"/>
                <w:sz w:val="24"/>
                <w:szCs w:val="24"/>
              </w:rPr>
            </w:pPr>
            <w:r w:rsidRPr="00E82590">
              <w:rPr>
                <w:rFonts w:ascii="Arial" w:hAnsi="Arial" w:cs="Arial"/>
                <w:sz w:val="24"/>
                <w:szCs w:val="24"/>
              </w:rPr>
              <w:t>Ocena dokonywana jest w skali od 0 do 4, przy czym:</w:t>
            </w:r>
          </w:p>
          <w:p w:rsidR="0049027E" w:rsidRPr="00E82590" w:rsidRDefault="0049027E" w:rsidP="0033050F">
            <w:pPr>
              <w:rPr>
                <w:rFonts w:ascii="Arial" w:hAnsi="Arial" w:cs="Arial"/>
                <w:sz w:val="24"/>
                <w:szCs w:val="24"/>
              </w:rPr>
            </w:pPr>
            <w:r w:rsidRPr="00E82590">
              <w:rPr>
                <w:rFonts w:ascii="Arial" w:hAnsi="Arial" w:cs="Arial"/>
                <w:sz w:val="24"/>
                <w:szCs w:val="24"/>
              </w:rPr>
              <w:t>0 pkt – brak innowacji produktowej lub procesowej technologicznej bądź innowacja produktowa lub procesowa technologiczna ma poziom niższy niż poziom kraju lub/i w przypadku innowacji produktowej nowe cechy i funkcjonalności wdrażanego produktu nie mają istotnego znaczenia dla odbiorców;</w:t>
            </w:r>
          </w:p>
          <w:p w:rsidR="0049027E" w:rsidRPr="00E82590" w:rsidRDefault="0049027E" w:rsidP="0033050F">
            <w:pPr>
              <w:rPr>
                <w:rFonts w:ascii="Arial" w:hAnsi="Arial" w:cs="Arial"/>
                <w:sz w:val="24"/>
                <w:szCs w:val="24"/>
              </w:rPr>
            </w:pPr>
            <w:r w:rsidRPr="00E82590">
              <w:rPr>
                <w:rFonts w:ascii="Arial" w:hAnsi="Arial" w:cs="Arial"/>
                <w:sz w:val="24"/>
                <w:szCs w:val="24"/>
              </w:rPr>
              <w:t>1 pkt – innowacja produktowa lub procesowa technologiczna na poziomie kraju i jednocześnie w przypadku innowacyjności produktowej nowe funkcjonalności i cechy wdrażanego produktu mają istotne znaczenie dla odbiorców produktu.</w:t>
            </w:r>
          </w:p>
          <w:p w:rsidR="0049027E" w:rsidRPr="00E82590" w:rsidRDefault="0049027E" w:rsidP="0033050F">
            <w:pPr>
              <w:rPr>
                <w:rFonts w:ascii="Arial" w:hAnsi="Arial" w:cs="Arial"/>
                <w:sz w:val="24"/>
                <w:szCs w:val="24"/>
              </w:rPr>
            </w:pPr>
            <w:r w:rsidRPr="00E82590">
              <w:rPr>
                <w:rFonts w:ascii="Arial" w:hAnsi="Arial" w:cs="Arial"/>
                <w:sz w:val="24"/>
                <w:szCs w:val="24"/>
              </w:rPr>
              <w:t>Jeśli projekt otrzyma minimum 1 pkt zgodnie z wyżej opisaną metodologią, możliwe jest przyznanie dodatkowego 1 punktu za wystąpienie któregokolwiek z trzech poniższych warunków (łącznie maksymalnie 3 dodatkowe punkty):</w:t>
            </w:r>
          </w:p>
          <w:p w:rsidR="0049027E" w:rsidRPr="000D12DB" w:rsidRDefault="0049027E" w:rsidP="0033050F">
            <w:pPr>
              <w:pStyle w:val="Akapitzlist"/>
              <w:numPr>
                <w:ilvl w:val="0"/>
                <w:numId w:val="15"/>
              </w:numPr>
              <w:spacing w:before="100"/>
              <w:rPr>
                <w:rFonts w:ascii="Arial" w:hAnsi="Arial" w:cs="Arial"/>
                <w:sz w:val="24"/>
                <w:szCs w:val="24"/>
              </w:rPr>
            </w:pPr>
            <w:r w:rsidRPr="000D12DB">
              <w:rPr>
                <w:rFonts w:ascii="Arial" w:hAnsi="Arial" w:cs="Arial"/>
                <w:sz w:val="24"/>
                <w:szCs w:val="24"/>
              </w:rPr>
              <w:t>innowacja produktowa lub procesowa technologiczna ma poziom powyżej kraju – 1 pkt;</w:t>
            </w:r>
          </w:p>
          <w:p w:rsidR="0049027E" w:rsidRPr="000D12DB" w:rsidRDefault="0049027E" w:rsidP="0033050F">
            <w:pPr>
              <w:pStyle w:val="Akapitzlist"/>
              <w:numPr>
                <w:ilvl w:val="0"/>
                <w:numId w:val="15"/>
              </w:numPr>
              <w:spacing w:before="100"/>
              <w:rPr>
                <w:rFonts w:ascii="Arial" w:hAnsi="Arial" w:cs="Arial"/>
                <w:sz w:val="24"/>
                <w:szCs w:val="24"/>
              </w:rPr>
            </w:pPr>
            <w:r w:rsidRPr="000D12DB">
              <w:rPr>
                <w:rFonts w:ascii="Arial" w:hAnsi="Arial" w:cs="Arial"/>
                <w:sz w:val="24"/>
                <w:szCs w:val="24"/>
              </w:rPr>
              <w:t>zastosowane w projekcie rozwiązanie ma potencjał do rozwoju branży lub rynku – 1pkt;</w:t>
            </w:r>
          </w:p>
          <w:p w:rsidR="0049027E" w:rsidRPr="000D12DB" w:rsidRDefault="0049027E" w:rsidP="0033050F">
            <w:pPr>
              <w:pStyle w:val="Akapitzlist"/>
              <w:numPr>
                <w:ilvl w:val="0"/>
                <w:numId w:val="15"/>
              </w:numPr>
              <w:spacing w:before="100"/>
              <w:rPr>
                <w:rFonts w:ascii="Arial" w:hAnsi="Arial" w:cs="Arial"/>
                <w:sz w:val="24"/>
                <w:szCs w:val="24"/>
              </w:rPr>
            </w:pPr>
            <w:r w:rsidRPr="000D12DB">
              <w:rPr>
                <w:rFonts w:ascii="Arial" w:hAnsi="Arial" w:cs="Arial"/>
                <w:sz w:val="24"/>
                <w:szCs w:val="24"/>
              </w:rPr>
              <w:t xml:space="preserve">projekt dotyczy wysokich lub średniowysokich technologii lub usług </w:t>
            </w:r>
            <w:proofErr w:type="spellStart"/>
            <w:r w:rsidRPr="000D12DB">
              <w:rPr>
                <w:rFonts w:ascii="Arial" w:hAnsi="Arial" w:cs="Arial"/>
                <w:sz w:val="24"/>
                <w:szCs w:val="24"/>
              </w:rPr>
              <w:t>wiedzochłonnych</w:t>
            </w:r>
            <w:proofErr w:type="spellEnd"/>
            <w:r w:rsidRPr="000D12DB">
              <w:rPr>
                <w:rFonts w:ascii="Arial" w:hAnsi="Arial" w:cs="Arial"/>
                <w:sz w:val="24"/>
                <w:szCs w:val="24"/>
              </w:rPr>
              <w:t xml:space="preserve"> – 1 pkt.</w:t>
            </w:r>
          </w:p>
          <w:p w:rsidR="0049027E" w:rsidRPr="00E82590" w:rsidRDefault="0049027E" w:rsidP="0033050F">
            <w:pPr>
              <w:rPr>
                <w:rFonts w:ascii="Arial" w:hAnsi="Arial" w:cs="Arial"/>
                <w:sz w:val="24"/>
                <w:szCs w:val="24"/>
              </w:rPr>
            </w:pPr>
            <w:r w:rsidRPr="00E82590">
              <w:rPr>
                <w:rFonts w:ascii="Arial" w:hAnsi="Arial" w:cs="Arial"/>
                <w:sz w:val="24"/>
                <w:szCs w:val="24"/>
              </w:rPr>
              <w:t>Wymagany próg punktowy w ramach kryterium warunkujący rekomendowanie projektu do wsparcia wynosi 1 pkt.</w:t>
            </w:r>
          </w:p>
          <w:p w:rsidR="00390291" w:rsidRPr="00E82590" w:rsidRDefault="0049027E" w:rsidP="0033050F">
            <w:pPr>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 xml:space="preserve">0,1,2,3 lub 4 </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 xml:space="preserve"> Opłacalność projektu i uzasadnienie jego realizacji</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49027E" w:rsidRPr="00E82590" w:rsidRDefault="0049027E" w:rsidP="0033050F">
            <w:pPr>
              <w:spacing w:after="120"/>
              <w:rPr>
                <w:rFonts w:ascii="Arial" w:hAnsi="Arial" w:cs="Arial"/>
                <w:sz w:val="24"/>
                <w:szCs w:val="24"/>
              </w:rPr>
            </w:pPr>
            <w:r w:rsidRPr="00E82590">
              <w:rPr>
                <w:rFonts w:ascii="Arial" w:hAnsi="Arial" w:cs="Arial"/>
                <w:sz w:val="24"/>
                <w:szCs w:val="24"/>
              </w:rPr>
              <w:t>W trakcie oceny będzie brane pod uwagę, czy realizacja projektu jest opłacalna, a jego założenia finansowe i rynkowe uzasadniają jego realizację, w tym czy:</w:t>
            </w:r>
          </w:p>
          <w:p w:rsidR="00390291" w:rsidRPr="00E82590" w:rsidRDefault="0049027E" w:rsidP="0033050F">
            <w:pPr>
              <w:spacing w:after="120"/>
              <w:rPr>
                <w:rFonts w:ascii="Arial" w:hAnsi="Arial" w:cs="Arial"/>
                <w:sz w:val="24"/>
                <w:szCs w:val="24"/>
              </w:rPr>
            </w:pPr>
            <w:r w:rsidRPr="00E82590">
              <w:rPr>
                <w:rFonts w:ascii="Arial" w:hAnsi="Arial" w:cs="Arial"/>
                <w:sz w:val="24"/>
                <w:szCs w:val="24"/>
              </w:rPr>
              <w:t xml:space="preserve">prognoza finansowa przychodów oraz kosztów związanych z wdrożeniem nowego procesu technologicznego lub produktu wskazuje na opłacalność projektu; </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oraz</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założenia i dane przyjęte przez Wnioskodawcę przy określaniu potencjału rynkowego nowego produktu/produktów lub dotychczasowego produktu/produktów wytwarzanych w nowym procesie technologicznym są prawidłowe i realne.</w:t>
            </w:r>
          </w:p>
          <w:p w:rsidR="0033050F" w:rsidRPr="00E82590" w:rsidRDefault="0049027E" w:rsidP="0033050F">
            <w:pPr>
              <w:spacing w:after="120"/>
              <w:rPr>
                <w:rFonts w:ascii="Arial" w:hAnsi="Arial" w:cs="Arial"/>
                <w:sz w:val="24"/>
                <w:szCs w:val="24"/>
              </w:rPr>
            </w:pPr>
            <w:r w:rsidRPr="00E82590">
              <w:rPr>
                <w:rFonts w:ascii="Arial" w:hAnsi="Arial" w:cs="Arial"/>
                <w:sz w:val="24"/>
                <w:szCs w:val="24"/>
              </w:rPr>
              <w:t>W przypadku innowacji produktowej ocenie podlega w szczególności, czy:</w:t>
            </w:r>
          </w:p>
          <w:p w:rsidR="0049027E" w:rsidRPr="000D12DB" w:rsidRDefault="0049027E" w:rsidP="0033050F">
            <w:pPr>
              <w:pStyle w:val="Akapitzlist"/>
              <w:numPr>
                <w:ilvl w:val="3"/>
                <w:numId w:val="16"/>
              </w:numPr>
              <w:spacing w:before="100" w:after="120"/>
              <w:rPr>
                <w:rFonts w:ascii="Arial" w:hAnsi="Arial" w:cs="Arial"/>
                <w:sz w:val="24"/>
                <w:szCs w:val="24"/>
              </w:rPr>
            </w:pPr>
            <w:r w:rsidRPr="000D12DB">
              <w:rPr>
                <w:rFonts w:ascii="Arial" w:hAnsi="Arial" w:cs="Arial"/>
                <w:sz w:val="24"/>
                <w:szCs w:val="24"/>
              </w:rPr>
              <w:t>produkt powstały w wyniku projektu będzie konkurencyjny w stosunku do istniejących na rynku (między innymi pod względem ceny, użyteczności, design), a w przypadku produktów nie mających odpowiednika na rynku planowane cechy i funkcjonalności produktu wskazują na możliwość uplasowania produktu na rynku;</w:t>
            </w:r>
          </w:p>
          <w:p w:rsidR="0049027E" w:rsidRPr="000D12DB" w:rsidRDefault="0049027E" w:rsidP="0033050F">
            <w:pPr>
              <w:pStyle w:val="Akapitzlist"/>
              <w:numPr>
                <w:ilvl w:val="3"/>
                <w:numId w:val="16"/>
              </w:numPr>
              <w:spacing w:before="100" w:after="120"/>
              <w:rPr>
                <w:rFonts w:ascii="Arial" w:hAnsi="Arial" w:cs="Arial"/>
                <w:sz w:val="24"/>
                <w:szCs w:val="24"/>
              </w:rPr>
            </w:pPr>
            <w:r w:rsidRPr="000D12DB">
              <w:rPr>
                <w:rFonts w:ascii="Arial" w:hAnsi="Arial" w:cs="Arial"/>
                <w:sz w:val="24"/>
                <w:szCs w:val="24"/>
              </w:rPr>
              <w:t>produkt stanowi odpowiedź na zidentyfikowane potrzeby, wymagania i preferencje odbiorców, a w przypadku produktów nie mających odpowiednika na rynku Wnioskodawca uwiarygodnił powstanie zapotrzebowania na produkt;</w:t>
            </w:r>
          </w:p>
          <w:p w:rsidR="0049027E" w:rsidRPr="000D12DB" w:rsidRDefault="0049027E" w:rsidP="0033050F">
            <w:pPr>
              <w:pStyle w:val="Akapitzlist"/>
              <w:numPr>
                <w:ilvl w:val="3"/>
                <w:numId w:val="16"/>
              </w:numPr>
              <w:spacing w:before="100" w:after="120"/>
              <w:rPr>
                <w:rFonts w:ascii="Arial" w:hAnsi="Arial" w:cs="Arial"/>
                <w:sz w:val="24"/>
                <w:szCs w:val="24"/>
              </w:rPr>
            </w:pPr>
            <w:r w:rsidRPr="000D12DB">
              <w:rPr>
                <w:rFonts w:ascii="Arial" w:hAnsi="Arial" w:cs="Arial"/>
                <w:sz w:val="24"/>
                <w:szCs w:val="24"/>
              </w:rPr>
              <w:t>rynek docelowy został przez Wnioskodawcę prawidłowo zdefiniowany w zakresie jego wielkości, tendencji rozwojowych i ostatecznego odbiorcy oraz przewidywana wielkość rynku dla danego produktu wskazuje na potencjalny sukces ekonomiczny projektu;</w:t>
            </w:r>
          </w:p>
          <w:p w:rsidR="0049027E" w:rsidRPr="000D12DB" w:rsidRDefault="0049027E" w:rsidP="0033050F">
            <w:pPr>
              <w:pStyle w:val="Akapitzlist"/>
              <w:numPr>
                <w:ilvl w:val="3"/>
                <w:numId w:val="16"/>
              </w:numPr>
              <w:spacing w:before="100" w:after="120"/>
              <w:rPr>
                <w:rFonts w:ascii="Arial" w:hAnsi="Arial" w:cs="Arial"/>
                <w:sz w:val="24"/>
                <w:szCs w:val="24"/>
              </w:rPr>
            </w:pPr>
            <w:r w:rsidRPr="000D12DB">
              <w:rPr>
                <w:rFonts w:ascii="Arial" w:hAnsi="Arial" w:cs="Arial"/>
                <w:sz w:val="24"/>
                <w:szCs w:val="24"/>
              </w:rPr>
              <w:t>strategia wprowadzenia produktu na rynek jest efektywna i realna.</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Możliwe jest przyznanie 0, 1, 2 lub 3 pkt, przy czym: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0 pkt – nierzetelne dane, brak opłacalności projektu lub realizacja projektu nie jest uzasadniona;</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1 pkt – dane rzetelnie przedstawione, realizacja projektu jest uzasadniona, projekt wykazuje opłacalność na poziomie przeciętnym;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2 pkt – dane rzetelnie przedstawione, realizacja projektu jest uzasadniona, wysoka opłacalność projektu;</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3 pkt – dane rzetelnie przedstawione, realizacja projektu jest uzasadniona, wysoka opłacalność projektu, produkt o dużym potencjale eksportowym.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0,1,2, lub 3</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1</w:t>
            </w:r>
          </w:p>
        </w:tc>
      </w:tr>
      <w:tr w:rsidR="00390291"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Projekt wpisuje się w Krajową Inteligentną Specjalizację</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49027E" w:rsidRPr="00E82590" w:rsidRDefault="0049027E" w:rsidP="0033050F">
            <w:pPr>
              <w:spacing w:after="120"/>
              <w:rPr>
                <w:rFonts w:ascii="Arial" w:hAnsi="Arial" w:cs="Arial"/>
                <w:sz w:val="24"/>
                <w:szCs w:val="24"/>
              </w:rPr>
            </w:pPr>
            <w:r w:rsidRPr="00E82590">
              <w:rPr>
                <w:rFonts w:ascii="Arial" w:hAnsi="Arial" w:cs="Arial"/>
                <w:sz w:val="24"/>
                <w:szCs w:val="24"/>
              </w:rPr>
              <w:t>Ocenie i weryfikacji podlega czy przedmiot realizacji projektu wpisuje się w jedną z Krajowych Inteligentnych Specjalizacji (KIS) określonych w dokumencie strategicznym „Krajowa Inteligentna Specjalizacja”, stanowiącym załącznik do Programu Rozwoju Przedsiębiorstw przyjętego przez Radę Ministrów w dniu 8 kwietnia 2014 r.</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KIS jest dokumentem otwartym, który będzie podlegał ciągłej weryfikacji i aktualizacji w oparciu o system monitorowania oraz zachodzące zmiany społeczno-gospodarcze.</w:t>
            </w:r>
          </w:p>
          <w:p w:rsidR="00390291" w:rsidRPr="00E82590" w:rsidRDefault="0049027E" w:rsidP="0033050F">
            <w:pPr>
              <w:spacing w:after="120"/>
              <w:rPr>
                <w:rFonts w:ascii="Arial" w:hAnsi="Arial" w:cs="Arial"/>
                <w:sz w:val="24"/>
                <w:szCs w:val="24"/>
              </w:rPr>
            </w:pPr>
            <w:r w:rsidRPr="00E82590">
              <w:rPr>
                <w:rFonts w:ascii="Arial" w:hAnsi="Arial" w:cs="Arial"/>
                <w:sz w:val="24"/>
                <w:szCs w:val="24"/>
              </w:rPr>
              <w:t>W związku z tym obowiązująca w danym konkursie będzie wersja dokumentu wskazana w dokumentacji konkursowej (zamieszczona również na stronie internetowej PARP).</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0 pkt – projekt nie wpisuje się w KIS;</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1 pkt – projekt wpisuje się w jedną z KIS.</w:t>
            </w:r>
          </w:p>
          <w:p w:rsidR="0049027E" w:rsidRPr="00E82590" w:rsidRDefault="0049027E" w:rsidP="0033050F">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 xml:space="preserve">0 lub 1 </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w:t>
            </w:r>
          </w:p>
        </w:tc>
      </w:tr>
      <w:tr w:rsidR="00390291" w:rsidTr="00832655">
        <w:trPr>
          <w:trHeight w:val="425"/>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Wnioskodawca jest członkiem Krajowego Klastra Kluczowego</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49027E" w:rsidRPr="00E82590" w:rsidRDefault="0049027E" w:rsidP="0033050F">
            <w:pPr>
              <w:spacing w:after="0"/>
              <w:rPr>
                <w:rFonts w:ascii="Arial" w:hAnsi="Arial" w:cs="Arial"/>
                <w:sz w:val="24"/>
                <w:szCs w:val="24"/>
              </w:rPr>
            </w:pPr>
            <w:r w:rsidRPr="00E82590">
              <w:rPr>
                <w:rFonts w:ascii="Arial" w:hAnsi="Arial" w:cs="Arial"/>
                <w:sz w:val="24"/>
                <w:szCs w:val="24"/>
              </w:rPr>
              <w:t>Sprawdzeniu podlega, czy na moment złożenia wniosku Wnioskodawca jest członkiem od co najmniej 6 miesięcy klastra, który otrzymał status Krajowego Klastra Kluczowego.</w:t>
            </w:r>
          </w:p>
          <w:p w:rsidR="00390291" w:rsidRPr="00E82590" w:rsidRDefault="0049027E" w:rsidP="0033050F">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 xml:space="preserve">0 lub 1 </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w:t>
            </w:r>
          </w:p>
        </w:tc>
      </w:tr>
      <w:tr w:rsidR="00390291" w:rsidTr="00832655">
        <w:trPr>
          <w:trHeight w:val="594"/>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390291"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Projekt polega na wdrożeniu wyników prac B+R chronionych patentem lub zgłoszonych do ochrony patentowej lub prawem ochronnym na wzór użytkowy lub dotyczących zgłoszonego wzoru użytkowego</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49027E" w:rsidRPr="00E82590" w:rsidRDefault="0049027E" w:rsidP="0033050F">
            <w:pPr>
              <w:spacing w:after="0"/>
              <w:rPr>
                <w:rFonts w:ascii="Arial" w:hAnsi="Arial" w:cs="Arial"/>
                <w:sz w:val="24"/>
                <w:szCs w:val="24"/>
              </w:rPr>
            </w:pPr>
            <w:r w:rsidRPr="00E82590">
              <w:rPr>
                <w:rFonts w:ascii="Arial" w:hAnsi="Arial" w:cs="Arial"/>
                <w:sz w:val="24"/>
                <w:szCs w:val="24"/>
              </w:rPr>
              <w:t>Punkty w kryterium mogą uzyskać wyłącznie projekty, które otrzymały co najmniej 1 punkt w kryterium nr 1 .</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Ocenie podlega, czy rozwiązanie będące przedmiotem wdrożenia:</w:t>
            </w:r>
          </w:p>
          <w:p w:rsidR="0049027E" w:rsidRPr="000D12DB" w:rsidRDefault="0049027E" w:rsidP="0033050F">
            <w:pPr>
              <w:pStyle w:val="Akapitzlist"/>
              <w:numPr>
                <w:ilvl w:val="0"/>
                <w:numId w:val="17"/>
              </w:numPr>
              <w:spacing w:before="100" w:after="0"/>
              <w:rPr>
                <w:rFonts w:ascii="Arial" w:hAnsi="Arial" w:cs="Arial"/>
                <w:sz w:val="24"/>
                <w:szCs w:val="24"/>
              </w:rPr>
            </w:pPr>
            <w:r w:rsidRPr="000D12DB">
              <w:rPr>
                <w:rFonts w:ascii="Arial" w:hAnsi="Arial" w:cs="Arial"/>
                <w:sz w:val="24"/>
                <w:szCs w:val="24"/>
              </w:rPr>
              <w:t>posiada ochronę patentową lub</w:t>
            </w:r>
          </w:p>
          <w:p w:rsidR="0049027E" w:rsidRPr="000D12DB" w:rsidRDefault="0049027E" w:rsidP="0033050F">
            <w:pPr>
              <w:pStyle w:val="Akapitzlist"/>
              <w:numPr>
                <w:ilvl w:val="0"/>
                <w:numId w:val="17"/>
              </w:numPr>
              <w:spacing w:before="100" w:after="0"/>
              <w:rPr>
                <w:rFonts w:ascii="Arial" w:hAnsi="Arial" w:cs="Arial"/>
                <w:sz w:val="24"/>
                <w:szCs w:val="24"/>
              </w:rPr>
            </w:pPr>
            <w:r w:rsidRPr="000D12DB">
              <w:rPr>
                <w:rFonts w:ascii="Arial" w:hAnsi="Arial" w:cs="Arial"/>
                <w:sz w:val="24"/>
                <w:szCs w:val="24"/>
              </w:rPr>
              <w:t>zostało zgłoszone do ochrony patentowej lub</w:t>
            </w:r>
          </w:p>
          <w:p w:rsidR="0049027E" w:rsidRPr="000D12DB" w:rsidRDefault="0049027E" w:rsidP="0033050F">
            <w:pPr>
              <w:pStyle w:val="Akapitzlist"/>
              <w:numPr>
                <w:ilvl w:val="0"/>
                <w:numId w:val="17"/>
              </w:numPr>
              <w:spacing w:before="100" w:after="0"/>
              <w:rPr>
                <w:rFonts w:ascii="Arial" w:hAnsi="Arial" w:cs="Arial"/>
                <w:sz w:val="24"/>
                <w:szCs w:val="24"/>
              </w:rPr>
            </w:pPr>
            <w:r w:rsidRPr="000D12DB">
              <w:rPr>
                <w:rFonts w:ascii="Arial" w:hAnsi="Arial" w:cs="Arial"/>
                <w:sz w:val="24"/>
                <w:szCs w:val="24"/>
              </w:rPr>
              <w:t>posiada prawo ochronne na wzór użytkowy lub</w:t>
            </w:r>
          </w:p>
          <w:p w:rsidR="0049027E" w:rsidRPr="000D12DB" w:rsidRDefault="0049027E" w:rsidP="0033050F">
            <w:pPr>
              <w:pStyle w:val="Akapitzlist"/>
              <w:numPr>
                <w:ilvl w:val="0"/>
                <w:numId w:val="17"/>
              </w:numPr>
              <w:spacing w:before="100" w:after="0"/>
              <w:rPr>
                <w:rFonts w:ascii="Arial" w:hAnsi="Arial" w:cs="Arial"/>
                <w:sz w:val="24"/>
                <w:szCs w:val="24"/>
              </w:rPr>
            </w:pPr>
            <w:r w:rsidRPr="000D12DB">
              <w:rPr>
                <w:rFonts w:ascii="Arial" w:hAnsi="Arial" w:cs="Arial"/>
                <w:sz w:val="24"/>
                <w:szCs w:val="24"/>
              </w:rPr>
              <w:t>zostało zgłoszone do objęcia prawem ochronnym na wzór użytkowy.</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W oparciu o analizę ww. aspektów możliwe jest przyznanie 0, 1 lub 2 pkt, przy czym:</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- 0 pkt – rozwiązanie będące przedmiotem wdrożenia:</w:t>
            </w:r>
          </w:p>
          <w:p w:rsidR="00390291" w:rsidRPr="000D12DB" w:rsidRDefault="0049027E" w:rsidP="0033050F">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ochroną patentową ani</w:t>
            </w:r>
          </w:p>
          <w:p w:rsidR="0049027E" w:rsidRPr="000D12DB" w:rsidRDefault="0049027E" w:rsidP="0033050F">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zgłoszeniem do ochrony patentowej ani</w:t>
            </w:r>
          </w:p>
          <w:p w:rsidR="0049027E" w:rsidRPr="000D12DB" w:rsidRDefault="0049027E" w:rsidP="0033050F">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prawem ochronnym na wzór użytkowy ani</w:t>
            </w:r>
          </w:p>
          <w:p w:rsidR="0033050F" w:rsidRPr="00832655" w:rsidRDefault="0049027E" w:rsidP="00832655">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zgłoszeniem do objęcia prawem ochronnym na wzór użytkowy lub</w:t>
            </w:r>
          </w:p>
          <w:p w:rsidR="0049027E" w:rsidRPr="000D12DB" w:rsidRDefault="0049027E" w:rsidP="0033050F">
            <w:pPr>
              <w:pStyle w:val="Akapitzlist"/>
              <w:numPr>
                <w:ilvl w:val="0"/>
                <w:numId w:val="18"/>
              </w:numPr>
              <w:spacing w:before="100" w:after="0"/>
              <w:rPr>
                <w:rFonts w:ascii="Arial" w:hAnsi="Arial" w:cs="Arial"/>
                <w:sz w:val="24"/>
                <w:szCs w:val="24"/>
              </w:rPr>
            </w:pPr>
            <w:r w:rsidRPr="000D12DB">
              <w:rPr>
                <w:rFonts w:ascii="Arial" w:hAnsi="Arial" w:cs="Arial"/>
                <w:sz w:val="24"/>
                <w:szCs w:val="24"/>
              </w:rPr>
              <w:t>jest objęte zgłoszeniem do ochrony patentowej lub do objęcia prawem ochronnym na wzór użytkowy, ale w przedstawionym wraz ze zgłoszeniem Sprawozdaniu o stanie techniki lub w dokumencie równoważnym w procedurze międzynarodowej, nie uzyskano we wszystkich kategoriach odpowiednio oceny A lub oceny równoważnej;</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- 1 pkt – rozwiązanie będące przedmiotem wdrożenia:</w:t>
            </w:r>
          </w:p>
          <w:p w:rsidR="0049027E" w:rsidRDefault="0049027E" w:rsidP="0033050F">
            <w:pPr>
              <w:pStyle w:val="Akapitzlist"/>
              <w:numPr>
                <w:ilvl w:val="0"/>
                <w:numId w:val="19"/>
              </w:numPr>
              <w:spacing w:before="100" w:after="0"/>
              <w:rPr>
                <w:rFonts w:ascii="Arial" w:hAnsi="Arial" w:cs="Arial"/>
                <w:sz w:val="24"/>
                <w:szCs w:val="24"/>
              </w:rPr>
            </w:pPr>
            <w:r w:rsidRPr="000D12DB">
              <w:rPr>
                <w:rFonts w:ascii="Arial" w:hAnsi="Arial" w:cs="Arial"/>
                <w:sz w:val="24"/>
                <w:szCs w:val="24"/>
              </w:rPr>
              <w:t>jest objęte prawem ochronnym na wzór użytkowy lub</w:t>
            </w:r>
          </w:p>
          <w:p w:rsidR="00832655" w:rsidRDefault="00832655" w:rsidP="00832655">
            <w:pPr>
              <w:pStyle w:val="Akapitzlist"/>
              <w:spacing w:before="100" w:after="0"/>
              <w:rPr>
                <w:rFonts w:ascii="Arial" w:hAnsi="Arial" w:cs="Arial"/>
                <w:sz w:val="24"/>
                <w:szCs w:val="24"/>
              </w:rPr>
            </w:pPr>
          </w:p>
          <w:p w:rsidR="00832655" w:rsidRPr="000D12DB" w:rsidRDefault="00832655" w:rsidP="00832655">
            <w:pPr>
              <w:pStyle w:val="Akapitzlist"/>
              <w:spacing w:before="100" w:after="0"/>
              <w:rPr>
                <w:rFonts w:ascii="Arial" w:hAnsi="Arial" w:cs="Arial"/>
                <w:sz w:val="24"/>
                <w:szCs w:val="24"/>
              </w:rPr>
            </w:pPr>
          </w:p>
          <w:p w:rsidR="0049027E" w:rsidRPr="000D12DB" w:rsidRDefault="0049027E" w:rsidP="0033050F">
            <w:pPr>
              <w:pStyle w:val="Akapitzlist"/>
              <w:numPr>
                <w:ilvl w:val="0"/>
                <w:numId w:val="19"/>
              </w:numPr>
              <w:spacing w:before="100" w:after="0"/>
              <w:rPr>
                <w:rFonts w:ascii="Arial" w:hAnsi="Arial" w:cs="Arial"/>
                <w:sz w:val="24"/>
                <w:szCs w:val="24"/>
              </w:rPr>
            </w:pPr>
            <w:r w:rsidRPr="000D12DB">
              <w:rPr>
                <w:rFonts w:ascii="Arial" w:hAnsi="Arial" w:cs="Arial"/>
                <w:sz w:val="24"/>
                <w:szCs w:val="24"/>
              </w:rPr>
              <w:t>jest zgłoszone do objęcia prawem ochronnym na wzór użytkowy i w przedstawionym wraz ze zgłoszeniem Sprawozdaniu o stanie techniki lub dokumencie równoważnym w procedurze międzynarodowej uzyskano we wszystkich kategoriach odpowiednio ocenę A lub ocenę równoważną;</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- 2 pkt – rozwiązanie będące przedmiotem wdrożenia:</w:t>
            </w:r>
          </w:p>
          <w:p w:rsidR="0033050F" w:rsidRPr="00832655" w:rsidRDefault="0049027E" w:rsidP="00832655">
            <w:pPr>
              <w:pStyle w:val="Akapitzlist"/>
              <w:numPr>
                <w:ilvl w:val="0"/>
                <w:numId w:val="20"/>
              </w:numPr>
              <w:spacing w:before="100" w:after="0"/>
              <w:rPr>
                <w:rFonts w:ascii="Arial" w:hAnsi="Arial" w:cs="Arial"/>
                <w:sz w:val="24"/>
                <w:szCs w:val="24"/>
              </w:rPr>
            </w:pPr>
            <w:r w:rsidRPr="000D12DB">
              <w:rPr>
                <w:rFonts w:ascii="Arial" w:hAnsi="Arial" w:cs="Arial"/>
                <w:sz w:val="24"/>
                <w:szCs w:val="24"/>
              </w:rPr>
              <w:t>posiada ochronę patentową lub</w:t>
            </w:r>
          </w:p>
          <w:p w:rsidR="0049027E" w:rsidRPr="000D12DB" w:rsidRDefault="0049027E" w:rsidP="0033050F">
            <w:pPr>
              <w:pStyle w:val="Akapitzlist"/>
              <w:numPr>
                <w:ilvl w:val="0"/>
                <w:numId w:val="20"/>
              </w:numPr>
              <w:spacing w:before="100" w:after="0"/>
              <w:rPr>
                <w:rFonts w:ascii="Arial" w:hAnsi="Arial" w:cs="Arial"/>
                <w:sz w:val="24"/>
                <w:szCs w:val="24"/>
              </w:rPr>
            </w:pPr>
            <w:r w:rsidRPr="000D12DB">
              <w:rPr>
                <w:rFonts w:ascii="Arial" w:hAnsi="Arial" w:cs="Arial"/>
                <w:sz w:val="24"/>
                <w:szCs w:val="24"/>
              </w:rPr>
              <w:t>zostało zgłoszone do ochrony patentowej i w przedstawionym wraz ze zgłoszeniem Sprawozdaniu o stanie techniki lub dokumencie równoważnym w procedurze międzynarodowej uzyskano we wszystkich kategoriach odpowiednio ocenę A lub ocenę równoważną.</w:t>
            </w:r>
          </w:p>
          <w:p w:rsidR="0049027E" w:rsidRPr="00E82590" w:rsidRDefault="0049027E" w:rsidP="0033050F">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 1 lub 2</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390291" w:rsidRPr="00E82590" w:rsidRDefault="00294646" w:rsidP="0033050F">
            <w:pPr>
              <w:spacing w:after="120"/>
              <w:rPr>
                <w:rFonts w:ascii="Arial" w:hAnsi="Arial" w:cs="Arial"/>
                <w:sz w:val="24"/>
                <w:szCs w:val="24"/>
              </w:rPr>
            </w:pPr>
            <w:r w:rsidRPr="00E82590">
              <w:rPr>
                <w:rFonts w:ascii="Arial" w:hAnsi="Arial" w:cs="Arial"/>
                <w:sz w:val="24"/>
                <w:szCs w:val="24"/>
              </w:rPr>
              <w:t>0</w:t>
            </w:r>
          </w:p>
        </w:tc>
      </w:tr>
      <w:tr w:rsidR="009D78CE" w:rsidTr="00832655">
        <w:trPr>
          <w:trHeight w:val="79"/>
        </w:trPr>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9D78CE" w:rsidRPr="00E82590" w:rsidRDefault="009D78CE"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9D78CE" w:rsidRPr="00E82590" w:rsidRDefault="009D78CE" w:rsidP="0033050F">
            <w:pPr>
              <w:pStyle w:val="Akapitzlist"/>
              <w:spacing w:before="100" w:after="120"/>
              <w:ind w:left="0"/>
              <w:rPr>
                <w:rFonts w:ascii="Arial" w:hAnsi="Arial" w:cs="Arial"/>
                <w:sz w:val="24"/>
                <w:szCs w:val="24"/>
              </w:rPr>
            </w:pPr>
            <w:r w:rsidRPr="00E82590">
              <w:rPr>
                <w:rFonts w:ascii="Arial" w:hAnsi="Arial" w:cs="Arial"/>
                <w:sz w:val="24"/>
                <w:szCs w:val="24"/>
              </w:rPr>
              <w:t>Kwalifikowalność Wnioskodawcy w ramach poddziałania</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832655" w:rsidRDefault="0049027E" w:rsidP="0033050F">
            <w:pPr>
              <w:pStyle w:val="Akapitzlist"/>
              <w:numPr>
                <w:ilvl w:val="0"/>
                <w:numId w:val="22"/>
              </w:numPr>
              <w:spacing w:before="100" w:after="120"/>
              <w:ind w:left="335" w:hanging="284"/>
              <w:rPr>
                <w:rFonts w:ascii="Arial" w:hAnsi="Arial" w:cs="Arial"/>
                <w:sz w:val="24"/>
                <w:szCs w:val="24"/>
              </w:rPr>
            </w:pPr>
            <w:r w:rsidRPr="000D12DB">
              <w:rPr>
                <w:rFonts w:ascii="Arial" w:hAnsi="Arial" w:cs="Arial"/>
                <w:sz w:val="24"/>
                <w:szCs w:val="24"/>
              </w:rPr>
              <w:t xml:space="preserve"> Wnioskodawca oświadcza, że zgodnie z art. 14 ust. 16</w:t>
            </w:r>
            <w:r w:rsidR="00E82590" w:rsidRPr="000D12DB">
              <w:rPr>
                <w:rFonts w:ascii="Arial" w:hAnsi="Arial" w:cs="Arial"/>
                <w:sz w:val="24"/>
                <w:szCs w:val="24"/>
              </w:rPr>
              <w:t xml:space="preserve"> rozporządzenia KE nr 651/2014 nie dokonał przeniesienia (zgodnie z definicją określoną w art. 2 pkt 61a rozporządzenia KE nr 651/2014) do zakładu, w którym ma zostać dokonana inwestycja początkowa, której dotyczy wniosek o dofinansowanie, </w:t>
            </w:r>
          </w:p>
          <w:p w:rsidR="00E82590" w:rsidRDefault="00E82590" w:rsidP="00832655">
            <w:pPr>
              <w:pStyle w:val="Akapitzlist"/>
              <w:spacing w:before="100" w:after="120"/>
              <w:ind w:left="335"/>
              <w:rPr>
                <w:rFonts w:ascii="Arial" w:hAnsi="Arial" w:cs="Arial"/>
                <w:sz w:val="24"/>
                <w:szCs w:val="24"/>
              </w:rPr>
            </w:pPr>
            <w:r w:rsidRPr="000D12DB">
              <w:rPr>
                <w:rFonts w:ascii="Arial" w:hAnsi="Arial" w:cs="Arial"/>
                <w:sz w:val="24"/>
                <w:szCs w:val="24"/>
              </w:rPr>
              <w:t>w ciągu dwóch lat poprzedzających złożenie wniosku o dofinansowanie, oraz zobowiązuje się, że nie dokona takiego przeniesienia przez okres dwóch lat od zakończenia inwestycji początkowej, której dotyczy wniosek o dofinansowanie.</w:t>
            </w:r>
          </w:p>
          <w:p w:rsidR="00E82590" w:rsidRPr="000D12DB" w:rsidRDefault="00E82590" w:rsidP="0033050F">
            <w:pPr>
              <w:pStyle w:val="Akapitzlist"/>
              <w:numPr>
                <w:ilvl w:val="0"/>
                <w:numId w:val="22"/>
              </w:numPr>
              <w:spacing w:before="100" w:after="120"/>
              <w:ind w:left="335" w:hanging="335"/>
              <w:rPr>
                <w:rFonts w:ascii="Arial" w:hAnsi="Arial" w:cs="Arial"/>
                <w:sz w:val="24"/>
                <w:szCs w:val="24"/>
              </w:rPr>
            </w:pPr>
            <w:r w:rsidRPr="000D12DB">
              <w:rPr>
                <w:rFonts w:ascii="Arial" w:hAnsi="Arial" w:cs="Arial"/>
                <w:sz w:val="24"/>
                <w:szCs w:val="24"/>
              </w:rPr>
              <w:t>Wnioskodawca prowadzi działalność na terytorium Rzeczypospolitej Polskiej potwierdzoną wpisem do odpowiedniego rejestru:</w:t>
            </w:r>
          </w:p>
          <w:p w:rsidR="00E82590" w:rsidRPr="000D12DB" w:rsidRDefault="00E82590" w:rsidP="0033050F">
            <w:pPr>
              <w:pStyle w:val="Akapitzlist"/>
              <w:numPr>
                <w:ilvl w:val="0"/>
                <w:numId w:val="21"/>
              </w:numPr>
              <w:spacing w:before="100" w:after="120"/>
              <w:rPr>
                <w:rFonts w:ascii="Arial" w:hAnsi="Arial" w:cs="Arial"/>
                <w:sz w:val="24"/>
                <w:szCs w:val="24"/>
              </w:rPr>
            </w:pPr>
            <w:r w:rsidRPr="000D12DB">
              <w:rPr>
                <w:rFonts w:ascii="Arial" w:hAnsi="Arial" w:cs="Arial"/>
                <w:sz w:val="24"/>
                <w:szCs w:val="24"/>
              </w:rPr>
              <w:t>w przypadku przedsiębiorców zarejestrowanych w rejestrze przedsiębiorców w Krajowym Rejestrze Sądowym adres siedziby lub co najmniej jednego oddziału znajduje się na terytorium Rzeczypospolitej Polskiej,</w:t>
            </w:r>
          </w:p>
          <w:p w:rsidR="00E82590" w:rsidRPr="000D12DB" w:rsidRDefault="00E82590" w:rsidP="0033050F">
            <w:pPr>
              <w:pStyle w:val="Akapitzlist"/>
              <w:numPr>
                <w:ilvl w:val="0"/>
                <w:numId w:val="21"/>
              </w:numPr>
              <w:spacing w:before="100" w:after="120"/>
              <w:rPr>
                <w:rFonts w:ascii="Arial" w:hAnsi="Arial" w:cs="Arial"/>
                <w:sz w:val="24"/>
                <w:szCs w:val="24"/>
              </w:rPr>
            </w:pPr>
            <w:r w:rsidRPr="000D12DB">
              <w:rPr>
                <w:rFonts w:ascii="Arial" w:hAnsi="Arial" w:cs="Arial"/>
                <w:sz w:val="24"/>
                <w:szCs w:val="24"/>
              </w:rPr>
              <w:t>w przypadku przedsiębiorców ujętych w Centralnej Ewidencji i Informacji Działalności Gospodarczej co najmniej jeden adres wykonywania działalności gospodarczej znajduje się na terytorium Rzeczypospolitej Polskiej.</w:t>
            </w:r>
          </w:p>
          <w:p w:rsidR="00E82590" w:rsidRPr="000D12DB" w:rsidRDefault="00E82590" w:rsidP="0033050F">
            <w:pPr>
              <w:pStyle w:val="Akapitzlist"/>
              <w:numPr>
                <w:ilvl w:val="0"/>
                <w:numId w:val="22"/>
              </w:numPr>
              <w:spacing w:before="100" w:after="120"/>
              <w:ind w:left="335" w:hanging="335"/>
              <w:rPr>
                <w:rFonts w:ascii="Arial" w:hAnsi="Arial" w:cs="Arial"/>
                <w:sz w:val="24"/>
                <w:szCs w:val="24"/>
              </w:rPr>
            </w:pPr>
            <w:r w:rsidRPr="000D12DB">
              <w:rPr>
                <w:rFonts w:ascii="Arial" w:hAnsi="Arial" w:cs="Arial"/>
                <w:sz w:val="24"/>
                <w:szCs w:val="24"/>
              </w:rPr>
              <w:t>Wnioskodawca deklaruje, że przynajmniej w jednym zamkniętym roku obrotowym, trwającym co najmniej 12 miesięcy, w okresie 3 lat poprzedzających rok, w którym złożył wniosek o udzielenie wsparcia, osiągnął przychody ze sprzedaży nie mniejsze niż 1 mln zł (dotyczy średnich przedsiębiorców) lub 600 tys. zł (dotyczy mikro i małych przedsiębiorców).</w:t>
            </w:r>
          </w:p>
          <w:p w:rsidR="00E82590" w:rsidRPr="00E82590" w:rsidRDefault="00E82590" w:rsidP="0033050F">
            <w:pPr>
              <w:spacing w:after="120"/>
              <w:rPr>
                <w:rFonts w:ascii="Arial" w:hAnsi="Arial" w:cs="Arial"/>
                <w:sz w:val="24"/>
                <w:szCs w:val="24"/>
              </w:rPr>
            </w:pPr>
            <w:r w:rsidRPr="00E82590">
              <w:rPr>
                <w:rFonts w:ascii="Arial" w:hAnsi="Arial" w:cs="Arial"/>
                <w:sz w:val="24"/>
                <w:szCs w:val="24"/>
              </w:rPr>
              <w:t>Kryterium będzie oceniane na podstawie oświadczenia Wnioskodawcy będącego integralną częścią wniosku o dofinansowanie oraz danych zawartych we wniosku o dofinansowanie i załącznikach.</w:t>
            </w:r>
          </w:p>
          <w:p w:rsidR="00E82590" w:rsidRPr="00E82590" w:rsidRDefault="00E82590" w:rsidP="0033050F">
            <w:pPr>
              <w:spacing w:after="120"/>
              <w:rPr>
                <w:rFonts w:ascii="Arial" w:hAnsi="Arial" w:cs="Arial"/>
                <w:sz w:val="24"/>
                <w:szCs w:val="24"/>
              </w:rPr>
            </w:pPr>
            <w:r w:rsidRPr="00E82590">
              <w:rPr>
                <w:rFonts w:ascii="Arial" w:hAnsi="Arial" w:cs="Arial"/>
                <w:sz w:val="24"/>
                <w:szCs w:val="24"/>
              </w:rPr>
              <w:t>Przed podpisaniem umowy o dofinansowanie projektu dokonana zostanie weryfikacja spełniania powyższych warunków w szczególności w oparciu o dokumenty wskazane w regulaminie konkursu.</w:t>
            </w:r>
          </w:p>
          <w:p w:rsidR="00E82590" w:rsidRPr="00E82590" w:rsidRDefault="00E82590" w:rsidP="0033050F">
            <w:pPr>
              <w:spacing w:after="120"/>
              <w:rPr>
                <w:rFonts w:ascii="Arial" w:hAnsi="Arial" w:cs="Arial"/>
                <w:sz w:val="24"/>
                <w:szCs w:val="24"/>
              </w:rPr>
            </w:pPr>
            <w:r w:rsidRPr="00E82590">
              <w:rPr>
                <w:rFonts w:ascii="Arial" w:hAnsi="Arial" w:cs="Arial"/>
                <w:sz w:val="24"/>
                <w:szCs w:val="24"/>
              </w:rPr>
              <w:t>Możliwe jest przyznanie 0 lub 1 pkt, przy czym:</w:t>
            </w:r>
          </w:p>
          <w:p w:rsidR="00E82590" w:rsidRPr="00E82590" w:rsidRDefault="00E82590" w:rsidP="0033050F">
            <w:pPr>
              <w:spacing w:after="120"/>
              <w:rPr>
                <w:rFonts w:ascii="Arial" w:hAnsi="Arial" w:cs="Arial"/>
                <w:sz w:val="24"/>
                <w:szCs w:val="24"/>
              </w:rPr>
            </w:pPr>
            <w:r w:rsidRPr="00E82590">
              <w:rPr>
                <w:rFonts w:ascii="Arial" w:hAnsi="Arial" w:cs="Arial"/>
                <w:sz w:val="24"/>
                <w:szCs w:val="24"/>
              </w:rPr>
              <w:t>0 – Wnioskodawca nie kwalifikuje się do uzyskania dofinansowania w ramach poddziałania;</w:t>
            </w:r>
          </w:p>
          <w:p w:rsidR="009D78CE" w:rsidRPr="00E82590" w:rsidRDefault="00E82590" w:rsidP="0033050F">
            <w:pPr>
              <w:spacing w:after="120"/>
              <w:rPr>
                <w:rFonts w:ascii="Arial" w:hAnsi="Arial" w:cs="Arial"/>
                <w:sz w:val="24"/>
                <w:szCs w:val="24"/>
              </w:rPr>
            </w:pPr>
            <w:r w:rsidRPr="00E82590">
              <w:rPr>
                <w:rFonts w:ascii="Arial" w:hAnsi="Arial" w:cs="Arial"/>
                <w:sz w:val="24"/>
                <w:szCs w:val="24"/>
              </w:rPr>
              <w:t>1 – Wnioskodawca kwalifikuje się do uzyskania dofinansowania w ramach poddziałania.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auto"/>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1</w:t>
            </w:r>
          </w:p>
        </w:tc>
      </w:tr>
      <w:tr w:rsidR="009D78CE"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33050F" w:rsidRDefault="009D78CE" w:rsidP="0033050F">
            <w:pPr>
              <w:pStyle w:val="Akapitzlist"/>
              <w:numPr>
                <w:ilvl w:val="0"/>
                <w:numId w:val="1"/>
              </w:numPr>
              <w:spacing w:before="240"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before="240" w:after="120"/>
              <w:rPr>
                <w:rFonts w:ascii="Arial" w:hAnsi="Arial" w:cs="Arial"/>
                <w:sz w:val="24"/>
                <w:szCs w:val="24"/>
              </w:rPr>
            </w:pPr>
            <w:r w:rsidRPr="00E82590">
              <w:rPr>
                <w:rFonts w:ascii="Arial" w:hAnsi="Arial" w:cs="Arial"/>
                <w:sz w:val="24"/>
                <w:szCs w:val="24"/>
              </w:rPr>
              <w:t>Przedmiot projektu nie dotyczy rodzajów działalności wykluczonych z możliwości uzyskania wsparcia</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D12DB" w:rsidRDefault="00E82590" w:rsidP="0033050F">
            <w:pPr>
              <w:spacing w:before="240" w:after="0"/>
              <w:rPr>
                <w:rFonts w:ascii="Arial" w:hAnsi="Arial" w:cs="Arial"/>
                <w:sz w:val="24"/>
                <w:szCs w:val="24"/>
              </w:rPr>
            </w:pPr>
            <w:r w:rsidRPr="00E82590">
              <w:rPr>
                <w:rFonts w:ascii="Arial" w:hAnsi="Arial" w:cs="Arial"/>
                <w:sz w:val="24"/>
                <w:szCs w:val="24"/>
              </w:rPr>
              <w:t>Przedmiot realizacji projektu nie dotyczy rodzajów działalności wykluczonych z możliwości uzyskania pomocy finansowej, o których mowa w:</w:t>
            </w:r>
          </w:p>
          <w:p w:rsidR="00832655" w:rsidRDefault="00832655" w:rsidP="0033050F">
            <w:pPr>
              <w:spacing w:before="240" w:after="0"/>
              <w:rPr>
                <w:rFonts w:ascii="Arial" w:hAnsi="Arial" w:cs="Arial"/>
                <w:sz w:val="24"/>
                <w:szCs w:val="24"/>
              </w:rPr>
            </w:pPr>
          </w:p>
          <w:p w:rsidR="000D12DB" w:rsidRPr="000D12DB" w:rsidRDefault="00E82590" w:rsidP="0033050F">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 4 ust. 3 Rozporządzenia Ministra Infrastruktury i Rozwoju z dnia 10 lipca 2015 r. w sprawie udzielania przez Polską Agencję Rozwoju Przedsiębiorczości pomocy finansowej w ramach Programu Operacyjnego Inteligentny Rozwój 2014-2020; </w:t>
            </w:r>
          </w:p>
          <w:p w:rsidR="000D12DB" w:rsidRPr="000D12DB" w:rsidRDefault="00E82590" w:rsidP="0033050F">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art. 1 Rozporządzenia Komisji (UE) nr 651/2014 z dnia 17 czerwca 2014 r. uznającego niektóre rodzaje pomocy za zgodne z rynkiem wewnętrznym w zastosowaniu art. 107 i 108 Traktatu); </w:t>
            </w:r>
          </w:p>
          <w:p w:rsidR="000D12DB" w:rsidRPr="000D12DB" w:rsidRDefault="00E82590" w:rsidP="0033050F">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art. 3 ust 3 Rozporządzenia PE i Rady (UE) nr 1301/2013 z dnia 17 grudnia 2013 r. w sprawie Europejskiego Funduszu Rozwoju Regionalnego i przepisów szczególnych dotyczących celu "Inwestycje na rzecz wzrostu i zatrudnienia" oraz w sprawie uchylenia rozporządzenia (WE) nr 1080/2006). </w:t>
            </w:r>
          </w:p>
          <w:p w:rsidR="000D12DB" w:rsidRDefault="00E82590" w:rsidP="0033050F">
            <w:pPr>
              <w:spacing w:before="240" w:after="0"/>
              <w:rPr>
                <w:rFonts w:ascii="Arial" w:hAnsi="Arial" w:cs="Arial"/>
                <w:sz w:val="24"/>
                <w:szCs w:val="24"/>
              </w:rPr>
            </w:pPr>
            <w:r w:rsidRPr="00E82590">
              <w:rPr>
                <w:rFonts w:ascii="Arial" w:hAnsi="Arial" w:cs="Arial"/>
                <w:sz w:val="24"/>
                <w:szCs w:val="24"/>
              </w:rPr>
              <w:t xml:space="preserve">W przypadku, gdy w projekcie przewidziane zostały koszty związane z uzyskaniem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przedmiot realizacji projektu nie dotyczy również rodzajów działalności z sektorów wykluczonych z możliwości uzyskania pomocy finansowej, określonych w rozporządzeniu Komisji (UE) nr 1407/2013 z dnia 18 grudnia 2013 r. w sprawie stosowania art. 107 i 108 Traktatu o funkcjonowaniu Unii Europejskiej do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w:t>
            </w:r>
          </w:p>
          <w:p w:rsidR="000D12DB" w:rsidRDefault="00E82590" w:rsidP="0033050F">
            <w:pPr>
              <w:spacing w:before="240" w:after="0"/>
              <w:rPr>
                <w:rFonts w:ascii="Arial" w:hAnsi="Arial" w:cs="Arial"/>
                <w:sz w:val="24"/>
                <w:szCs w:val="24"/>
              </w:rPr>
            </w:pPr>
            <w:r w:rsidRPr="00E82590">
              <w:rPr>
                <w:rFonts w:ascii="Arial" w:hAnsi="Arial" w:cs="Arial"/>
                <w:sz w:val="24"/>
                <w:szCs w:val="24"/>
              </w:rPr>
              <w:t xml:space="preserve">Ocena kryterium nastąpi poprzez weryfikację, czy działalność, której dotyczy projekt może być wspierana w ramach poddziałania. Wykluczenie ze wsparcia będzie analizowane z uwzględnieniem rodzajów i przeznaczeń pomocy publicznej właściwej dla danego projektu oraz przewidywanych rodzajów wydatków kwalifikowanych. </w:t>
            </w:r>
          </w:p>
          <w:p w:rsidR="000D12DB" w:rsidRDefault="00E82590" w:rsidP="0033050F">
            <w:pPr>
              <w:spacing w:before="240" w:after="0"/>
              <w:rPr>
                <w:rFonts w:ascii="Arial" w:hAnsi="Arial" w:cs="Arial"/>
                <w:sz w:val="24"/>
                <w:szCs w:val="24"/>
              </w:rPr>
            </w:pPr>
            <w:r w:rsidRPr="00E82590">
              <w:rPr>
                <w:rFonts w:ascii="Arial" w:hAnsi="Arial" w:cs="Arial"/>
                <w:sz w:val="24"/>
                <w:szCs w:val="24"/>
              </w:rPr>
              <w:t xml:space="preserve">Możliwe jest przyznanie 0 lub 1 pkt, przy czym: </w:t>
            </w:r>
          </w:p>
          <w:p w:rsidR="000D12DB" w:rsidRDefault="00E82590" w:rsidP="0033050F">
            <w:pPr>
              <w:spacing w:before="240" w:after="0"/>
              <w:rPr>
                <w:rFonts w:ascii="Arial" w:hAnsi="Arial" w:cs="Arial"/>
                <w:sz w:val="24"/>
                <w:szCs w:val="24"/>
              </w:rPr>
            </w:pPr>
            <w:r w:rsidRPr="00E82590">
              <w:rPr>
                <w:rFonts w:ascii="Arial" w:hAnsi="Arial" w:cs="Arial"/>
                <w:sz w:val="24"/>
                <w:szCs w:val="24"/>
              </w:rPr>
              <w:t>0 – Przedmiot projektu dotyczy rodzajów działalności wykluczonych z możliwości uzyskania wsparcia;</w:t>
            </w:r>
          </w:p>
          <w:p w:rsidR="009D78CE" w:rsidRPr="00E82590" w:rsidRDefault="00E82590" w:rsidP="0033050F">
            <w:pPr>
              <w:spacing w:before="240" w:after="0"/>
              <w:rPr>
                <w:rFonts w:ascii="Arial" w:hAnsi="Arial" w:cs="Arial"/>
                <w:sz w:val="24"/>
                <w:szCs w:val="24"/>
              </w:rPr>
            </w:pPr>
            <w:r w:rsidRPr="00E82590">
              <w:rPr>
                <w:rFonts w:ascii="Arial" w:hAnsi="Arial" w:cs="Arial"/>
                <w:sz w:val="24"/>
                <w:szCs w:val="24"/>
              </w:rPr>
              <w:t>1 – Przedmiot projektu nie dotyczy rodzajów działalności wykluczonych z możliwości uzyskania wsparcia.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before="240"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before="240" w:after="120"/>
              <w:rPr>
                <w:rFonts w:ascii="Arial" w:hAnsi="Arial" w:cs="Arial"/>
                <w:sz w:val="24"/>
                <w:szCs w:val="24"/>
              </w:rPr>
            </w:pPr>
            <w:r w:rsidRPr="00E82590">
              <w:rPr>
                <w:rFonts w:ascii="Arial" w:hAnsi="Arial" w:cs="Arial"/>
                <w:sz w:val="24"/>
                <w:szCs w:val="24"/>
              </w:rPr>
              <w:t>1</w:t>
            </w:r>
          </w:p>
        </w:tc>
      </w:tr>
      <w:tr w:rsidR="009D78CE" w:rsidTr="00832655">
        <w:trPr>
          <w:trHeight w:val="42"/>
        </w:trPr>
        <w:tc>
          <w:tcPr>
            <w:tcW w:w="70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Przedmiot projektu mieści się w zakresie działalności objętej kodami klasyfikacji PKD/EKD określonymi w regulaminie danego konkursu (kryterium stosowane wyłącznie w konkursach dedykowanych</w:t>
            </w:r>
            <w:r w:rsidR="0040458B" w:rsidRPr="00E82590">
              <w:rPr>
                <w:rFonts w:ascii="Arial" w:hAnsi="Arial" w:cs="Arial"/>
                <w:sz w:val="24"/>
                <w:szCs w:val="24"/>
              </w:rPr>
              <w:t xml:space="preserve"> danej branży/obszarowi działalności gospodarczej)</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E82590" w:rsidP="0033050F">
            <w:pPr>
              <w:spacing w:after="0"/>
              <w:rPr>
                <w:rFonts w:ascii="Arial" w:hAnsi="Arial" w:cs="Arial"/>
                <w:sz w:val="24"/>
                <w:szCs w:val="24"/>
              </w:rPr>
            </w:pPr>
            <w:r w:rsidRPr="00E82590">
              <w:rPr>
                <w:rFonts w:ascii="Arial" w:hAnsi="Arial" w:cs="Arial"/>
                <w:sz w:val="24"/>
                <w:szCs w:val="24"/>
              </w:rPr>
              <w:t>Przedmiot projektu mieści się w co najmniej jednej z wymienionych w regulaminie danego konkursu klas (czterocyfrowy kod numeryczny) wg statystycznej klasyfikacji PKD/EKD. Ocena kryterium nastąpi poprzez weryfikację kodu PKD/EKD pod kątem czy działalność, której dotyczy projekt może być wspierana w ramach poddziałania. Możliwe jest przyznanie 0 lub 1 pkt, przy czym:</w:t>
            </w:r>
          </w:p>
          <w:p w:rsidR="00E82590" w:rsidRPr="00E82590" w:rsidRDefault="00E82590" w:rsidP="0033050F">
            <w:pPr>
              <w:spacing w:after="0"/>
              <w:rPr>
                <w:rFonts w:ascii="Arial" w:hAnsi="Arial" w:cs="Arial"/>
                <w:sz w:val="24"/>
                <w:szCs w:val="24"/>
              </w:rPr>
            </w:pPr>
            <w:r w:rsidRPr="00E82590">
              <w:rPr>
                <w:rFonts w:ascii="Arial" w:hAnsi="Arial" w:cs="Arial"/>
                <w:sz w:val="24"/>
                <w:szCs w:val="24"/>
              </w:rPr>
              <w:t xml:space="preserve">0 – Przedmiot projektu nie mieści się w zakresie działalności objętej kodami klasyfikacji PKD/EKD określonymi w regulaminie danego konkursu; </w:t>
            </w:r>
          </w:p>
          <w:p w:rsidR="00E82590" w:rsidRPr="00E82590" w:rsidRDefault="00E82590" w:rsidP="0033050F">
            <w:pPr>
              <w:spacing w:after="0"/>
              <w:rPr>
                <w:rFonts w:ascii="Arial" w:hAnsi="Arial" w:cs="Arial"/>
                <w:sz w:val="24"/>
                <w:szCs w:val="24"/>
              </w:rPr>
            </w:pPr>
            <w:r w:rsidRPr="00E82590">
              <w:rPr>
                <w:rFonts w:ascii="Arial" w:hAnsi="Arial" w:cs="Arial"/>
                <w:sz w:val="24"/>
                <w:szCs w:val="24"/>
              </w:rPr>
              <w:t>1 - Przedmiot projektu mieści się w zakresie działalności objętej kodami klasyfikacji PKD/EKD określonymi w regulaminie danego konkursu.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1</w:t>
            </w:r>
          </w:p>
        </w:tc>
      </w:tr>
      <w:tr w:rsidR="009D78CE" w:rsidTr="00832655">
        <w:trPr>
          <w:trHeight w:val="274"/>
        </w:trPr>
        <w:tc>
          <w:tcPr>
            <w:tcW w:w="70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numPr>
                <w:ilvl w:val="0"/>
                <w:numId w:val="1"/>
              </w:numPr>
              <w:spacing w:after="120"/>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Projekt jest realizowany na terytorium Rzeczypospolitej Polskiej (dotyczy konkursów ogólnych) LUB Projekt jest realizowany w lokalizacjach wskazanych w regulaminie konkursu (dotyczy konkursów dedykowanych</w:t>
            </w:r>
            <w:r w:rsidR="0040458B" w:rsidRPr="00E82590">
              <w:rPr>
                <w:rFonts w:ascii="Arial" w:hAnsi="Arial" w:cs="Arial"/>
                <w:sz w:val="24"/>
                <w:szCs w:val="24"/>
              </w:rPr>
              <w:t xml:space="preserve"> realizacji Pakietu dla miast średnich)</w:t>
            </w:r>
            <w:r w:rsidRPr="00E82590">
              <w:rPr>
                <w:rFonts w:ascii="Arial" w:hAnsi="Arial" w:cs="Arial"/>
                <w:sz w:val="24"/>
                <w:szCs w:val="24"/>
              </w:rPr>
              <w:t>)</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82590" w:rsidRPr="00E82590" w:rsidRDefault="00E82590" w:rsidP="0033050F">
            <w:pPr>
              <w:spacing w:after="0"/>
              <w:rPr>
                <w:rFonts w:ascii="Arial" w:hAnsi="Arial" w:cs="Arial"/>
                <w:sz w:val="24"/>
                <w:szCs w:val="24"/>
              </w:rPr>
            </w:pPr>
            <w:r w:rsidRPr="00E82590">
              <w:rPr>
                <w:rFonts w:ascii="Arial" w:hAnsi="Arial" w:cs="Arial"/>
                <w:sz w:val="24"/>
                <w:szCs w:val="24"/>
              </w:rPr>
              <w:t>Ocenie podlega, czy projekt jest realizowany na terytorium Rzeczypospolitej Polskiej (dotyczy konkursów ogólnych) lub projekt jest realizowany w lokalizacjach wskazanych w regulaminie konkursu (dotyczy konkursów dedykowanych). Możliwe jest przyznanie 0 lub 1 pkt, przy czym:</w:t>
            </w:r>
          </w:p>
          <w:p w:rsidR="00E82590" w:rsidRPr="00E82590" w:rsidRDefault="00E82590" w:rsidP="0033050F">
            <w:pPr>
              <w:spacing w:after="0"/>
              <w:rPr>
                <w:rFonts w:ascii="Arial" w:hAnsi="Arial" w:cs="Arial"/>
                <w:sz w:val="24"/>
                <w:szCs w:val="24"/>
              </w:rPr>
            </w:pPr>
            <w:r w:rsidRPr="00E82590">
              <w:rPr>
                <w:rFonts w:ascii="Arial" w:hAnsi="Arial" w:cs="Arial"/>
                <w:sz w:val="24"/>
                <w:szCs w:val="24"/>
              </w:rPr>
              <w:t xml:space="preserve"> 0 – Projekt nie jest realizowany na terytorium Rzeczypospolitej Polskiej (dotyczy konkursów ogólnych) LUB Projekt nie jest realizowany w lokalizacjach wskazanych w regulaminie konkursu (dotyczy konkursów dedykowanych); </w:t>
            </w:r>
          </w:p>
          <w:p w:rsidR="009D78CE" w:rsidRPr="00E82590" w:rsidRDefault="00E82590" w:rsidP="0033050F">
            <w:pPr>
              <w:spacing w:after="0"/>
              <w:rPr>
                <w:rFonts w:ascii="Arial" w:hAnsi="Arial" w:cs="Arial"/>
                <w:sz w:val="24"/>
                <w:szCs w:val="24"/>
              </w:rPr>
            </w:pPr>
            <w:r w:rsidRPr="00E82590">
              <w:rPr>
                <w:rFonts w:ascii="Arial" w:hAnsi="Arial" w:cs="Arial"/>
                <w:sz w:val="24"/>
                <w:szCs w:val="24"/>
              </w:rPr>
              <w:t>1 - Projekt jest realizowany na terytorium Rzeczypospolitej Polskiej (dotyczy konkursów ogólnych) LUB Projekt jest realizowany w lokalizacjach wskazanych w regulaminie konkursu (dotyczy konkursów dedykowanych).</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0 lub 1</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D78CE" w:rsidRPr="00E82590" w:rsidRDefault="009D78CE" w:rsidP="0033050F">
            <w:pPr>
              <w:spacing w:after="120"/>
              <w:rPr>
                <w:rFonts w:ascii="Arial" w:hAnsi="Arial" w:cs="Arial"/>
                <w:sz w:val="24"/>
                <w:szCs w:val="24"/>
              </w:rPr>
            </w:pPr>
            <w:r w:rsidRPr="00E82590">
              <w:rPr>
                <w:rFonts w:ascii="Arial" w:hAnsi="Arial" w:cs="Arial"/>
                <w:sz w:val="24"/>
                <w:szCs w:val="24"/>
              </w:rPr>
              <w:t>1</w:t>
            </w:r>
          </w:p>
        </w:tc>
      </w:tr>
    </w:tbl>
    <w:p w:rsidR="00390291" w:rsidRDefault="00390291" w:rsidP="0006704D">
      <w:pPr>
        <w:spacing w:before="0" w:after="120"/>
      </w:pPr>
    </w:p>
    <w:sectPr w:rsidR="00390291" w:rsidSect="00325D96">
      <w:headerReference w:type="default" r:id="rId8"/>
      <w:pgSz w:w="16839" w:h="11907" w:orient="landscape" w:code="9"/>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D3" w:rsidRDefault="009044D3">
      <w:pPr>
        <w:spacing w:before="0" w:after="0" w:line="240" w:lineRule="auto"/>
      </w:pPr>
      <w:r>
        <w:separator/>
      </w:r>
    </w:p>
  </w:endnote>
  <w:endnote w:type="continuationSeparator" w:id="0">
    <w:p w:rsidR="009044D3" w:rsidRDefault="009044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D3" w:rsidRDefault="009044D3">
      <w:pPr>
        <w:spacing w:before="0" w:after="0" w:line="240" w:lineRule="auto"/>
      </w:pPr>
      <w:r>
        <w:separator/>
      </w:r>
    </w:p>
  </w:footnote>
  <w:footnote w:type="continuationSeparator" w:id="0">
    <w:p w:rsidR="009044D3" w:rsidRDefault="009044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C8" w:rsidRDefault="00374598">
    <w:pPr>
      <w:pStyle w:val="Nagwek"/>
      <w:jc w:val="center"/>
      <w:rPr>
        <w:rFonts w:ascii="Arial" w:hAnsi="Arial" w:cs="Arial"/>
        <w:sz w:val="22"/>
        <w:szCs w:val="22"/>
      </w:rPr>
    </w:pPr>
    <w:r>
      <w:rPr>
        <w:noProof/>
      </w:rPr>
      <w:drawing>
        <wp:inline distT="0" distB="0" distL="0" distR="0" wp14:anchorId="78FF2E25" wp14:editId="239264E5">
          <wp:extent cx="8893175" cy="924837"/>
          <wp:effectExtent l="0" t="0" r="3175" b="8890"/>
          <wp:docPr id="8" name="Obraz 8" descr="Logo Funduszu Europejskiego Inteligentny Rozwój &#10;Flaga Rzeczpospolitej Polskiej &#10;Logo Polskiej Agencji Rozwoju Przedsiębiorczości Grupa Polski Fundusz Rozwoju &#10;Flaga Unii Europejskiej Europejski Fundusz Rozwoju Regional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arp.gov.pl/images/Niezbednik-pracownika/SI/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3175" cy="924837"/>
                  </a:xfrm>
                  <a:prstGeom prst="rect">
                    <a:avLst/>
                  </a:prstGeom>
                  <a:noFill/>
                  <a:ln>
                    <a:noFill/>
                  </a:ln>
                </pic:spPr>
              </pic:pic>
            </a:graphicData>
          </a:graphic>
        </wp:inline>
      </w:drawing>
    </w:r>
  </w:p>
  <w:sdt>
    <w:sdtPr>
      <w:rPr>
        <w:rFonts w:ascii="Arial" w:hAnsi="Arial" w:cs="Arial"/>
        <w:sz w:val="22"/>
        <w:szCs w:val="22"/>
      </w:rPr>
      <w:id w:val="-184063482"/>
      <w:docPartObj>
        <w:docPartGallery w:val="Page Numbers (Top of Page)"/>
        <w:docPartUnique/>
      </w:docPartObj>
    </w:sdtPr>
    <w:sdtEndPr/>
    <w:sdtContent>
      <w:p w:rsidR="00B32E07" w:rsidRPr="00B32E07" w:rsidRDefault="00B32E07" w:rsidP="00B32E07">
        <w:pPr>
          <w:pStyle w:val="Nagwek"/>
          <w:jc w:val="right"/>
          <w:rPr>
            <w:rFonts w:ascii="Arial" w:hAnsi="Arial" w:cs="Arial"/>
            <w:sz w:val="22"/>
            <w:szCs w:val="22"/>
          </w:rPr>
        </w:pPr>
        <w:r w:rsidRPr="00B32E07">
          <w:rPr>
            <w:rFonts w:ascii="Arial" w:hAnsi="Arial" w:cs="Arial"/>
            <w:sz w:val="22"/>
            <w:szCs w:val="22"/>
          </w:rPr>
          <w:t xml:space="preserve">Strona </w:t>
        </w:r>
        <w:r w:rsidRPr="00B32E07">
          <w:rPr>
            <w:rFonts w:ascii="Arial" w:hAnsi="Arial" w:cs="Arial"/>
            <w:b/>
            <w:bCs/>
            <w:sz w:val="22"/>
            <w:szCs w:val="22"/>
          </w:rPr>
          <w:fldChar w:fldCharType="begin"/>
        </w:r>
        <w:r w:rsidRPr="00B32E07">
          <w:rPr>
            <w:rFonts w:ascii="Arial" w:hAnsi="Arial" w:cs="Arial"/>
            <w:b/>
            <w:bCs/>
            <w:sz w:val="22"/>
            <w:szCs w:val="22"/>
          </w:rPr>
          <w:instrText>PAGE</w:instrText>
        </w:r>
        <w:r w:rsidRPr="00B32E07">
          <w:rPr>
            <w:rFonts w:ascii="Arial" w:hAnsi="Arial" w:cs="Arial"/>
            <w:b/>
            <w:bCs/>
            <w:sz w:val="22"/>
            <w:szCs w:val="22"/>
          </w:rPr>
          <w:fldChar w:fldCharType="separate"/>
        </w:r>
        <w:r w:rsidR="00832655">
          <w:rPr>
            <w:rFonts w:ascii="Arial" w:hAnsi="Arial" w:cs="Arial"/>
            <w:b/>
            <w:bCs/>
            <w:noProof/>
            <w:sz w:val="22"/>
            <w:szCs w:val="22"/>
          </w:rPr>
          <w:t>2</w:t>
        </w:r>
        <w:r w:rsidRPr="00B32E07">
          <w:rPr>
            <w:rFonts w:ascii="Arial" w:hAnsi="Arial" w:cs="Arial"/>
            <w:sz w:val="22"/>
            <w:szCs w:val="22"/>
          </w:rPr>
          <w:fldChar w:fldCharType="end"/>
        </w:r>
        <w:r w:rsidRPr="00B32E07">
          <w:rPr>
            <w:rFonts w:ascii="Arial" w:hAnsi="Arial" w:cs="Arial"/>
            <w:sz w:val="22"/>
            <w:szCs w:val="22"/>
          </w:rPr>
          <w:t xml:space="preserve"> z </w:t>
        </w:r>
        <w:r w:rsidRPr="00B32E07">
          <w:rPr>
            <w:rFonts w:ascii="Arial" w:hAnsi="Arial" w:cs="Arial"/>
            <w:b/>
            <w:bCs/>
            <w:sz w:val="22"/>
            <w:szCs w:val="22"/>
          </w:rPr>
          <w:fldChar w:fldCharType="begin"/>
        </w:r>
        <w:r w:rsidRPr="00B32E07">
          <w:rPr>
            <w:rFonts w:ascii="Arial" w:hAnsi="Arial" w:cs="Arial"/>
            <w:b/>
            <w:bCs/>
            <w:sz w:val="22"/>
            <w:szCs w:val="22"/>
          </w:rPr>
          <w:instrText>NUMPAGES</w:instrText>
        </w:r>
        <w:r w:rsidRPr="00B32E07">
          <w:rPr>
            <w:rFonts w:ascii="Arial" w:hAnsi="Arial" w:cs="Arial"/>
            <w:b/>
            <w:bCs/>
            <w:sz w:val="22"/>
            <w:szCs w:val="22"/>
          </w:rPr>
          <w:fldChar w:fldCharType="separate"/>
        </w:r>
        <w:r w:rsidR="00832655">
          <w:rPr>
            <w:rFonts w:ascii="Arial" w:hAnsi="Arial" w:cs="Arial"/>
            <w:b/>
            <w:bCs/>
            <w:noProof/>
            <w:sz w:val="22"/>
            <w:szCs w:val="22"/>
          </w:rPr>
          <w:t>39</w:t>
        </w:r>
        <w:r w:rsidRPr="00B32E07">
          <w:rPr>
            <w:rFonts w:ascii="Arial" w:hAnsi="Arial" w:cs="Arial"/>
            <w:sz w:val="22"/>
            <w:szCs w:val="22"/>
          </w:rPr>
          <w:fldChar w:fldCharType="end"/>
        </w:r>
      </w:p>
    </w:sdtContent>
  </w:sdt>
  <w:p w:rsidR="003669C8" w:rsidRDefault="003669C8">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F05"/>
    <w:multiLevelType w:val="hybridMultilevel"/>
    <w:tmpl w:val="00B43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C778C"/>
    <w:multiLevelType w:val="hybridMultilevel"/>
    <w:tmpl w:val="0CFC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84322F"/>
    <w:multiLevelType w:val="hybridMultilevel"/>
    <w:tmpl w:val="F2DA251A"/>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1AF442A1"/>
    <w:multiLevelType w:val="hybridMultilevel"/>
    <w:tmpl w:val="73EC967C"/>
    <w:lvl w:ilvl="0" w:tplc="3BE4F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8152D"/>
    <w:multiLevelType w:val="hybridMultilevel"/>
    <w:tmpl w:val="4BF0A5B0"/>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5" w15:restartNumberingAfterBreak="0">
    <w:nsid w:val="1D502E10"/>
    <w:multiLevelType w:val="hybridMultilevel"/>
    <w:tmpl w:val="D07E1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B2930"/>
    <w:multiLevelType w:val="multilevel"/>
    <w:tmpl w:val="4C968712"/>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B81131"/>
    <w:multiLevelType w:val="hybridMultilevel"/>
    <w:tmpl w:val="4F3C01D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8" w15:restartNumberingAfterBreak="0">
    <w:nsid w:val="246B674E"/>
    <w:multiLevelType w:val="hybridMultilevel"/>
    <w:tmpl w:val="E2A6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739EC"/>
    <w:multiLevelType w:val="hybridMultilevel"/>
    <w:tmpl w:val="A8D216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3BC7D75"/>
    <w:multiLevelType w:val="hybridMultilevel"/>
    <w:tmpl w:val="68585EA2"/>
    <w:lvl w:ilvl="0" w:tplc="017441E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6A47AA1"/>
    <w:multiLevelType w:val="hybridMultilevel"/>
    <w:tmpl w:val="AE4C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A679B1"/>
    <w:multiLevelType w:val="hybridMultilevel"/>
    <w:tmpl w:val="B99ABC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3387493"/>
    <w:multiLevelType w:val="hybridMultilevel"/>
    <w:tmpl w:val="D7B0088E"/>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441F1324"/>
    <w:multiLevelType w:val="hybridMultilevel"/>
    <w:tmpl w:val="FC36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B223BE"/>
    <w:multiLevelType w:val="hybridMultilevel"/>
    <w:tmpl w:val="EAC04EA2"/>
    <w:lvl w:ilvl="0" w:tplc="0415000F">
      <w:start w:val="1"/>
      <w:numFmt w:val="decimal"/>
      <w:lvlText w:val="%1."/>
      <w:lvlJc w:val="left"/>
      <w:pPr>
        <w:ind w:left="502"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start w:val="1"/>
      <w:numFmt w:val="decimal"/>
      <w:lvlText w:val="%4."/>
      <w:lvlJc w:val="left"/>
      <w:pPr>
        <w:ind w:left="502"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6" w15:restartNumberingAfterBreak="0">
    <w:nsid w:val="5D9A2C40"/>
    <w:multiLevelType w:val="hybridMultilevel"/>
    <w:tmpl w:val="B5B8F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931691"/>
    <w:multiLevelType w:val="hybridMultilevel"/>
    <w:tmpl w:val="EEAA77CA"/>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C746E54"/>
    <w:multiLevelType w:val="hybridMultilevel"/>
    <w:tmpl w:val="C0948B3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6C7E7C0A"/>
    <w:multiLevelType w:val="hybridMultilevel"/>
    <w:tmpl w:val="DDCA274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 w15:restartNumberingAfterBreak="0">
    <w:nsid w:val="74B6398C"/>
    <w:multiLevelType w:val="hybridMultilevel"/>
    <w:tmpl w:val="C41035B6"/>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776937B7"/>
    <w:multiLevelType w:val="hybridMultilevel"/>
    <w:tmpl w:val="ABD6B8EC"/>
    <w:lvl w:ilvl="0" w:tplc="AD9CA6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E122F7"/>
    <w:multiLevelType w:val="hybridMultilevel"/>
    <w:tmpl w:val="23524FA8"/>
    <w:lvl w:ilvl="0" w:tplc="0174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5"/>
  </w:num>
  <w:num w:numId="6">
    <w:abstractNumId w:val="4"/>
  </w:num>
  <w:num w:numId="7">
    <w:abstractNumId w:val="19"/>
  </w:num>
  <w:num w:numId="8">
    <w:abstractNumId w:val="7"/>
  </w:num>
  <w:num w:numId="9">
    <w:abstractNumId w:val="13"/>
  </w:num>
  <w:num w:numId="10">
    <w:abstractNumId w:val="11"/>
  </w:num>
  <w:num w:numId="11">
    <w:abstractNumId w:val="2"/>
  </w:num>
  <w:num w:numId="12">
    <w:abstractNumId w:val="22"/>
  </w:num>
  <w:num w:numId="13">
    <w:abstractNumId w:val="5"/>
  </w:num>
  <w:num w:numId="14">
    <w:abstractNumId w:val="12"/>
  </w:num>
  <w:num w:numId="15">
    <w:abstractNumId w:val="9"/>
  </w:num>
  <w:num w:numId="16">
    <w:abstractNumId w:val="8"/>
  </w:num>
  <w:num w:numId="17">
    <w:abstractNumId w:val="17"/>
  </w:num>
  <w:num w:numId="18">
    <w:abstractNumId w:val="14"/>
  </w:num>
  <w:num w:numId="19">
    <w:abstractNumId w:val="16"/>
  </w:num>
  <w:num w:numId="20">
    <w:abstractNumId w:val="1"/>
  </w:num>
  <w:num w:numId="21">
    <w:abstractNumId w:val="10"/>
  </w:num>
  <w:num w:numId="22">
    <w:abstractNumId w:val="2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1"/>
    <w:rsid w:val="000168B0"/>
    <w:rsid w:val="00052BE6"/>
    <w:rsid w:val="00064728"/>
    <w:rsid w:val="0006704D"/>
    <w:rsid w:val="000720DC"/>
    <w:rsid w:val="000751FF"/>
    <w:rsid w:val="000B3827"/>
    <w:rsid w:val="000C726B"/>
    <w:rsid w:val="000D12DB"/>
    <w:rsid w:val="00103726"/>
    <w:rsid w:val="001139BE"/>
    <w:rsid w:val="0015098E"/>
    <w:rsid w:val="0019142D"/>
    <w:rsid w:val="001A03DE"/>
    <w:rsid w:val="001A19DA"/>
    <w:rsid w:val="001A6753"/>
    <w:rsid w:val="001C31BA"/>
    <w:rsid w:val="001F3B2A"/>
    <w:rsid w:val="00212AFC"/>
    <w:rsid w:val="002447DB"/>
    <w:rsid w:val="002634E1"/>
    <w:rsid w:val="00267722"/>
    <w:rsid w:val="00270D56"/>
    <w:rsid w:val="00275337"/>
    <w:rsid w:val="00293D0D"/>
    <w:rsid w:val="00294646"/>
    <w:rsid w:val="00294C2A"/>
    <w:rsid w:val="002950DB"/>
    <w:rsid w:val="002A1BE6"/>
    <w:rsid w:val="002B1029"/>
    <w:rsid w:val="002C310D"/>
    <w:rsid w:val="002F59B1"/>
    <w:rsid w:val="0031703C"/>
    <w:rsid w:val="00325D96"/>
    <w:rsid w:val="0033050F"/>
    <w:rsid w:val="00363393"/>
    <w:rsid w:val="003653BA"/>
    <w:rsid w:val="003669C8"/>
    <w:rsid w:val="003677D6"/>
    <w:rsid w:val="00374598"/>
    <w:rsid w:val="00390291"/>
    <w:rsid w:val="003B0D0F"/>
    <w:rsid w:val="003B680B"/>
    <w:rsid w:val="003B68F0"/>
    <w:rsid w:val="003E66A1"/>
    <w:rsid w:val="003E6B53"/>
    <w:rsid w:val="00402F48"/>
    <w:rsid w:val="0040458B"/>
    <w:rsid w:val="0041777F"/>
    <w:rsid w:val="00426F2D"/>
    <w:rsid w:val="00441E33"/>
    <w:rsid w:val="00443E27"/>
    <w:rsid w:val="00453ADD"/>
    <w:rsid w:val="004666E2"/>
    <w:rsid w:val="004750C3"/>
    <w:rsid w:val="0049027E"/>
    <w:rsid w:val="004A0E18"/>
    <w:rsid w:val="004A3E87"/>
    <w:rsid w:val="004C5692"/>
    <w:rsid w:val="004D214D"/>
    <w:rsid w:val="0050620C"/>
    <w:rsid w:val="005070DF"/>
    <w:rsid w:val="00546227"/>
    <w:rsid w:val="005725A9"/>
    <w:rsid w:val="005822CB"/>
    <w:rsid w:val="00585516"/>
    <w:rsid w:val="005867FB"/>
    <w:rsid w:val="00594C14"/>
    <w:rsid w:val="0059551B"/>
    <w:rsid w:val="005A2FD2"/>
    <w:rsid w:val="005C502B"/>
    <w:rsid w:val="005D7969"/>
    <w:rsid w:val="005E55C5"/>
    <w:rsid w:val="005F257B"/>
    <w:rsid w:val="006218C1"/>
    <w:rsid w:val="0063261D"/>
    <w:rsid w:val="00636BAF"/>
    <w:rsid w:val="00644522"/>
    <w:rsid w:val="00676067"/>
    <w:rsid w:val="006A6928"/>
    <w:rsid w:val="006B0AE3"/>
    <w:rsid w:val="006C471E"/>
    <w:rsid w:val="006C58A5"/>
    <w:rsid w:val="006E3D29"/>
    <w:rsid w:val="006E4AFC"/>
    <w:rsid w:val="006F6C9C"/>
    <w:rsid w:val="0070085A"/>
    <w:rsid w:val="0071654B"/>
    <w:rsid w:val="00721AC4"/>
    <w:rsid w:val="00726F82"/>
    <w:rsid w:val="007318DD"/>
    <w:rsid w:val="00737749"/>
    <w:rsid w:val="00746B5B"/>
    <w:rsid w:val="00751427"/>
    <w:rsid w:val="00764CF8"/>
    <w:rsid w:val="007E48AE"/>
    <w:rsid w:val="0080331C"/>
    <w:rsid w:val="00804DB6"/>
    <w:rsid w:val="0080686C"/>
    <w:rsid w:val="00831B40"/>
    <w:rsid w:val="00832655"/>
    <w:rsid w:val="0085305D"/>
    <w:rsid w:val="008779A0"/>
    <w:rsid w:val="008A351F"/>
    <w:rsid w:val="008B3F07"/>
    <w:rsid w:val="008C0FD7"/>
    <w:rsid w:val="008C3A5F"/>
    <w:rsid w:val="008C3DC0"/>
    <w:rsid w:val="008C64A8"/>
    <w:rsid w:val="009044D3"/>
    <w:rsid w:val="00936DAE"/>
    <w:rsid w:val="00937671"/>
    <w:rsid w:val="00943E3E"/>
    <w:rsid w:val="00971D99"/>
    <w:rsid w:val="00991048"/>
    <w:rsid w:val="009A2B91"/>
    <w:rsid w:val="009A6B75"/>
    <w:rsid w:val="009C3D25"/>
    <w:rsid w:val="009D78CE"/>
    <w:rsid w:val="009F0FE1"/>
    <w:rsid w:val="00A16629"/>
    <w:rsid w:val="00A1678E"/>
    <w:rsid w:val="00A506E5"/>
    <w:rsid w:val="00A73B54"/>
    <w:rsid w:val="00A85428"/>
    <w:rsid w:val="00A95287"/>
    <w:rsid w:val="00AA01AA"/>
    <w:rsid w:val="00AA18D5"/>
    <w:rsid w:val="00AD7070"/>
    <w:rsid w:val="00AD7B73"/>
    <w:rsid w:val="00B21DD0"/>
    <w:rsid w:val="00B21F08"/>
    <w:rsid w:val="00B23F22"/>
    <w:rsid w:val="00B2682C"/>
    <w:rsid w:val="00B277FD"/>
    <w:rsid w:val="00B31D91"/>
    <w:rsid w:val="00B32E07"/>
    <w:rsid w:val="00B51EA6"/>
    <w:rsid w:val="00B70BC8"/>
    <w:rsid w:val="00BB476B"/>
    <w:rsid w:val="00BC7806"/>
    <w:rsid w:val="00BD7CA5"/>
    <w:rsid w:val="00BE21B7"/>
    <w:rsid w:val="00BF0793"/>
    <w:rsid w:val="00BF4EA1"/>
    <w:rsid w:val="00C1413A"/>
    <w:rsid w:val="00C20F18"/>
    <w:rsid w:val="00C2222A"/>
    <w:rsid w:val="00C23438"/>
    <w:rsid w:val="00C23A2F"/>
    <w:rsid w:val="00C43346"/>
    <w:rsid w:val="00C52A7B"/>
    <w:rsid w:val="00C62385"/>
    <w:rsid w:val="00C87E8E"/>
    <w:rsid w:val="00CA37A1"/>
    <w:rsid w:val="00CD3148"/>
    <w:rsid w:val="00CE0A0B"/>
    <w:rsid w:val="00CF0FF2"/>
    <w:rsid w:val="00D12F4B"/>
    <w:rsid w:val="00D134BA"/>
    <w:rsid w:val="00D819CB"/>
    <w:rsid w:val="00DB65C6"/>
    <w:rsid w:val="00DD6F5F"/>
    <w:rsid w:val="00DE7AC3"/>
    <w:rsid w:val="00E05189"/>
    <w:rsid w:val="00E070A2"/>
    <w:rsid w:val="00E11F22"/>
    <w:rsid w:val="00E2783F"/>
    <w:rsid w:val="00E3186B"/>
    <w:rsid w:val="00E31E0E"/>
    <w:rsid w:val="00E67279"/>
    <w:rsid w:val="00E76072"/>
    <w:rsid w:val="00E82590"/>
    <w:rsid w:val="00E835E2"/>
    <w:rsid w:val="00EC4736"/>
    <w:rsid w:val="00ED079C"/>
    <w:rsid w:val="00EE11DF"/>
    <w:rsid w:val="00EE3C0B"/>
    <w:rsid w:val="00EF6377"/>
    <w:rsid w:val="00F00E9E"/>
    <w:rsid w:val="00F377C3"/>
    <w:rsid w:val="00F720D7"/>
    <w:rsid w:val="00F84A21"/>
    <w:rsid w:val="00FA6A06"/>
    <w:rsid w:val="00FC5F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B141"/>
  <w15:docId w15:val="{A6408600-7D6D-4C68-917A-B2B989EA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themeFill="accent1" w:themeFillTint="33"/>
      <w:spacing w:after="0"/>
      <w:outlineLvl w:val="1"/>
    </w:pPr>
    <w:rPr>
      <w:caps/>
      <w:spacing w:val="15"/>
    </w:rPr>
  </w:style>
  <w:style w:type="paragraph" w:styleId="Nagwek3">
    <w:name w:val="heading 3"/>
    <w:basedOn w:val="Normalny"/>
    <w:link w:val="Nagwek3Znak"/>
    <w:uiPriority w:val="9"/>
    <w:semiHidden/>
    <w:unhideWhenUsed/>
    <w:qFormat/>
    <w:rsid w:val="0089007C"/>
    <w:pPr>
      <w:pBdr>
        <w:top w:val="single" w:sz="6" w:space="2" w:color="92278F"/>
      </w:pBdr>
      <w:spacing w:before="300" w:after="0"/>
      <w:outlineLvl w:val="2"/>
    </w:pPr>
    <w:rPr>
      <w:caps/>
      <w:color w:val="481346" w:themeColor="accent1" w:themeShade="7F"/>
      <w:spacing w:val="15"/>
    </w:rPr>
  </w:style>
  <w:style w:type="paragraph" w:styleId="Nagwek4">
    <w:name w:val="heading 4"/>
    <w:basedOn w:val="Normalny"/>
    <w:link w:val="Nagwek4Znak"/>
    <w:uiPriority w:val="9"/>
    <w:semiHidden/>
    <w:unhideWhenUsed/>
    <w:qFormat/>
    <w:rsid w:val="0089007C"/>
    <w:pPr>
      <w:pBdr>
        <w:top w:val="dotted" w:sz="6" w:space="2" w:color="92278F"/>
      </w:pBdr>
      <w:spacing w:before="200" w:after="0"/>
      <w:outlineLvl w:val="3"/>
    </w:pPr>
    <w:rPr>
      <w:caps/>
      <w:color w:val="6D1D6A" w:themeColor="accent1" w:themeShade="BF"/>
      <w:spacing w:val="10"/>
    </w:rPr>
  </w:style>
  <w:style w:type="paragraph" w:styleId="Nagwek5">
    <w:name w:val="heading 5"/>
    <w:basedOn w:val="Normalny"/>
    <w:link w:val="Nagwek5Znak"/>
    <w:uiPriority w:val="9"/>
    <w:semiHidden/>
    <w:unhideWhenUsed/>
    <w:qFormat/>
    <w:rsid w:val="0089007C"/>
    <w:pPr>
      <w:pBdr>
        <w:bottom w:val="single" w:sz="6" w:space="1" w:color="92278F"/>
      </w:pBdr>
      <w:spacing w:before="200" w:after="0"/>
      <w:outlineLvl w:val="4"/>
    </w:pPr>
    <w:rPr>
      <w:caps/>
      <w:color w:val="6D1D6A" w:themeColor="accent1" w:themeShade="BF"/>
      <w:spacing w:val="10"/>
    </w:rPr>
  </w:style>
  <w:style w:type="paragraph" w:styleId="Nagwek6">
    <w:name w:val="heading 6"/>
    <w:basedOn w:val="Normalny"/>
    <w:link w:val="Nagwek6Znak"/>
    <w:uiPriority w:val="9"/>
    <w:semiHidden/>
    <w:unhideWhenUsed/>
    <w:qFormat/>
    <w:rsid w:val="0089007C"/>
    <w:pPr>
      <w:pBdr>
        <w:bottom w:val="dotted" w:sz="6" w:space="1" w:color="92278F"/>
      </w:pBdr>
      <w:spacing w:before="200" w:after="0"/>
      <w:outlineLvl w:val="5"/>
    </w:pPr>
    <w:rPr>
      <w:caps/>
      <w:color w:val="6D1D6A" w:themeColor="accent1" w:themeShade="BF"/>
      <w:spacing w:val="10"/>
    </w:rPr>
  </w:style>
  <w:style w:type="paragraph" w:styleId="Nagwek7">
    <w:name w:val="heading 7"/>
    <w:basedOn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link w:val="Tekstkomentarza"/>
    <w:uiPriority w:val="99"/>
    <w:qFormat/>
    <w:rsid w:val="00991FFE"/>
    <w:rPr>
      <w:rFonts w:ascii="Times New Roman" w:hAnsi="Times New Roman"/>
    </w:rPr>
  </w:style>
  <w:style w:type="character" w:styleId="Odwoaniedokomentarza">
    <w:name w:val="annotation reference"/>
    <w:uiPriority w:val="99"/>
    <w:qFormat/>
    <w:rsid w:val="00991FFE"/>
    <w:rPr>
      <w:rFonts w:cs="Times New Roman"/>
      <w:sz w:val="16"/>
    </w:rPr>
  </w:style>
  <w:style w:type="character" w:customStyle="1" w:styleId="TekstdymkaZnak">
    <w:name w:val="Tekst dymka Znak"/>
    <w:link w:val="Tekstdymka"/>
    <w:uiPriority w:val="99"/>
    <w:semiHidden/>
    <w:qFormat/>
    <w:rsid w:val="00991FFE"/>
    <w:rPr>
      <w:rFonts w:ascii="Tahoma" w:hAnsi="Tahoma" w:cs="Tahoma"/>
      <w:sz w:val="16"/>
      <w:szCs w:val="16"/>
      <w:lang w:eastAsia="en-US"/>
    </w:rPr>
  </w:style>
  <w:style w:type="character" w:customStyle="1" w:styleId="TematkomentarzaZnak">
    <w:name w:val="Temat komentarza Znak"/>
    <w:link w:val="Tematkomentarza"/>
    <w:uiPriority w:val="99"/>
    <w:semiHidden/>
    <w:qFormat/>
    <w:rsid w:val="00494AFB"/>
    <w:rPr>
      <w:rFonts w:ascii="Times New Roman" w:hAnsi="Times New Roman"/>
      <w:b/>
      <w:bCs/>
      <w:lang w:eastAsia="en-US"/>
    </w:rPr>
  </w:style>
  <w:style w:type="character" w:customStyle="1" w:styleId="Nagwek1Znak">
    <w:name w:val="Nagłówek 1 Znak"/>
    <w:basedOn w:val="Domylnaczcionkaakapitu"/>
    <w:link w:val="Nagwek1"/>
    <w:uiPriority w:val="9"/>
    <w:qFormat/>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qFormat/>
    <w:rsid w:val="0089007C"/>
    <w:rPr>
      <w:caps/>
      <w:spacing w:val="15"/>
      <w:shd w:val="clear" w:color="auto" w:fill="F1CBF0"/>
    </w:rPr>
  </w:style>
  <w:style w:type="character" w:customStyle="1" w:styleId="Nagwek3Znak">
    <w:name w:val="Nagłówek 3 Znak"/>
    <w:basedOn w:val="Domylnaczcionkaakapitu"/>
    <w:link w:val="Nagwek3"/>
    <w:uiPriority w:val="9"/>
    <w:semiHidden/>
    <w:qFormat/>
    <w:rsid w:val="0089007C"/>
    <w:rPr>
      <w:caps/>
      <w:color w:val="481346" w:themeColor="accent1" w:themeShade="7F"/>
      <w:spacing w:val="15"/>
    </w:rPr>
  </w:style>
  <w:style w:type="character" w:customStyle="1" w:styleId="Nagwek4Znak">
    <w:name w:val="Nagłówek 4 Znak"/>
    <w:basedOn w:val="Domylnaczcionkaakapitu"/>
    <w:link w:val="Nagwek4"/>
    <w:uiPriority w:val="9"/>
    <w:semiHidden/>
    <w:qFormat/>
    <w:rsid w:val="0089007C"/>
    <w:rPr>
      <w:caps/>
      <w:color w:val="6D1D6A" w:themeColor="accent1" w:themeShade="BF"/>
      <w:spacing w:val="10"/>
    </w:rPr>
  </w:style>
  <w:style w:type="character" w:customStyle="1" w:styleId="Nagwek5Znak">
    <w:name w:val="Nagłówek 5 Znak"/>
    <w:basedOn w:val="Domylnaczcionkaakapitu"/>
    <w:link w:val="Nagwek5"/>
    <w:uiPriority w:val="9"/>
    <w:semiHidden/>
    <w:qFormat/>
    <w:rsid w:val="0089007C"/>
    <w:rPr>
      <w:caps/>
      <w:color w:val="6D1D6A" w:themeColor="accent1" w:themeShade="BF"/>
      <w:spacing w:val="10"/>
    </w:rPr>
  </w:style>
  <w:style w:type="character" w:customStyle="1" w:styleId="Nagwek6Znak">
    <w:name w:val="Nagłówek 6 Znak"/>
    <w:basedOn w:val="Domylnaczcionkaakapitu"/>
    <w:link w:val="Nagwek6"/>
    <w:uiPriority w:val="9"/>
    <w:semiHidden/>
    <w:qFormat/>
    <w:rsid w:val="0089007C"/>
    <w:rPr>
      <w:caps/>
      <w:color w:val="6D1D6A" w:themeColor="accent1" w:themeShade="BF"/>
      <w:spacing w:val="10"/>
    </w:rPr>
  </w:style>
  <w:style w:type="character" w:customStyle="1" w:styleId="Nagwek7Znak">
    <w:name w:val="Nagłówek 7 Znak"/>
    <w:basedOn w:val="Domylnaczcionkaakapitu"/>
    <w:link w:val="Nagwek7"/>
    <w:uiPriority w:val="9"/>
    <w:semiHidden/>
    <w:qFormat/>
    <w:rsid w:val="0089007C"/>
    <w:rPr>
      <w:caps/>
      <w:color w:val="6D1D6A" w:themeColor="accent1" w:themeShade="BF"/>
      <w:spacing w:val="10"/>
    </w:rPr>
  </w:style>
  <w:style w:type="character" w:customStyle="1" w:styleId="Nagwek8Znak">
    <w:name w:val="Nagłówek 8 Znak"/>
    <w:basedOn w:val="Domylnaczcionkaakapitu"/>
    <w:link w:val="Nagwek8"/>
    <w:uiPriority w:val="9"/>
    <w:semiHidden/>
    <w:qFormat/>
    <w:rsid w:val="0089007C"/>
    <w:rPr>
      <w:caps/>
      <w:spacing w:val="10"/>
      <w:sz w:val="18"/>
      <w:szCs w:val="18"/>
    </w:rPr>
  </w:style>
  <w:style w:type="character" w:customStyle="1" w:styleId="Nagwek9Znak">
    <w:name w:val="Nagłówek 9 Znak"/>
    <w:basedOn w:val="Domylnaczcionkaakapitu"/>
    <w:link w:val="Nagwek9"/>
    <w:uiPriority w:val="9"/>
    <w:semiHidden/>
    <w:qFormat/>
    <w:rsid w:val="0089007C"/>
    <w:rPr>
      <w:i/>
      <w:iCs/>
      <w:caps/>
      <w:spacing w:val="10"/>
      <w:sz w:val="18"/>
      <w:szCs w:val="18"/>
    </w:rPr>
  </w:style>
  <w:style w:type="character" w:customStyle="1" w:styleId="TytuZnak">
    <w:name w:val="Tytuł Znak"/>
    <w:basedOn w:val="Domylnaczcionkaakapitu"/>
    <w:link w:val="Tytu"/>
    <w:uiPriority w:val="10"/>
    <w:qFormat/>
    <w:rsid w:val="0089007C"/>
    <w:rPr>
      <w:rFonts w:asciiTheme="majorHAnsi" w:eastAsiaTheme="majorEastAsia" w:hAnsiTheme="majorHAnsi" w:cstheme="majorBidi"/>
      <w:caps/>
      <w:color w:val="92278F" w:themeColor="accent1"/>
      <w:spacing w:val="10"/>
      <w:sz w:val="52"/>
      <w:szCs w:val="52"/>
    </w:rPr>
  </w:style>
  <w:style w:type="character" w:customStyle="1" w:styleId="PodtytuZnak">
    <w:name w:val="Podtytuł Znak"/>
    <w:basedOn w:val="Domylnaczcionkaakapitu"/>
    <w:link w:val="Podtytu"/>
    <w:uiPriority w:val="11"/>
    <w:qFormat/>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customStyle="1" w:styleId="Wyrnienie">
    <w:name w:val="Wyróżnienie"/>
    <w:uiPriority w:val="20"/>
    <w:qFormat/>
    <w:rsid w:val="0089007C"/>
    <w:rPr>
      <w:caps/>
      <w:color w:val="481346" w:themeColor="accent1" w:themeShade="7F"/>
      <w:spacing w:val="5"/>
    </w:rPr>
  </w:style>
  <w:style w:type="character" w:customStyle="1" w:styleId="CytatZnak">
    <w:name w:val="Cytat Znak"/>
    <w:basedOn w:val="Domylnaczcionkaakapitu"/>
    <w:link w:val="Cytat"/>
    <w:uiPriority w:val="29"/>
    <w:qFormat/>
    <w:rsid w:val="0089007C"/>
    <w:rPr>
      <w:i/>
      <w:iCs/>
      <w:sz w:val="24"/>
      <w:szCs w:val="24"/>
    </w:rPr>
  </w:style>
  <w:style w:type="character" w:customStyle="1" w:styleId="CytatintensywnyZnak">
    <w:name w:val="Cytat intensywny Znak"/>
    <w:basedOn w:val="Domylnaczcionkaakapitu"/>
    <w:link w:val="Cytatintensywny"/>
    <w:uiPriority w:val="30"/>
    <w:qFormat/>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character" w:customStyle="1" w:styleId="NagwekZnak">
    <w:name w:val="Nagłówek Znak"/>
    <w:basedOn w:val="Domylnaczcionkaakapitu"/>
    <w:link w:val="Nagwek"/>
    <w:uiPriority w:val="99"/>
    <w:qFormat/>
    <w:rsid w:val="003246E8"/>
  </w:style>
  <w:style w:type="character" w:customStyle="1" w:styleId="StopkaZnak">
    <w:name w:val="Stopka Znak"/>
    <w:basedOn w:val="Domylnaczcionkaakapitu"/>
    <w:link w:val="Stopka"/>
    <w:uiPriority w:val="99"/>
    <w:qFormat/>
    <w:rsid w:val="003246E8"/>
  </w:style>
  <w:style w:type="character" w:customStyle="1" w:styleId="TekstprzypisukocowegoZnak">
    <w:name w:val="Tekst przypisu końcowego Znak"/>
    <w:basedOn w:val="Domylnaczcionkaakapitu"/>
    <w:link w:val="Tekstprzypisukocowego"/>
    <w:uiPriority w:val="99"/>
    <w:semiHidden/>
    <w:qFormat/>
    <w:rsid w:val="00E2051A"/>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2051A"/>
    <w:rPr>
      <w:vertAlign w:val="superscript"/>
    </w:rPr>
  </w:style>
  <w:style w:type="character" w:customStyle="1" w:styleId="TekstprzypisudolnegoZnak">
    <w:name w:val="Tekst przypisu dolnego Znak"/>
    <w:basedOn w:val="Domylnaczcionkaakapitu"/>
    <w:link w:val="Tekstprzypisudolnego"/>
    <w:uiPriority w:val="99"/>
    <w:semiHidden/>
    <w:qFormat/>
    <w:rsid w:val="00BD01F4"/>
    <w:rPr>
      <w:rFonts w:ascii="Times New Roman" w:eastAsia="Times New Roman" w:hAnsi="Times New Roman" w:cs="Times New Roman"/>
    </w:rPr>
  </w:style>
  <w:style w:type="character" w:customStyle="1" w:styleId="IGindeksgrny">
    <w:name w:val="_IG_ – indeks górny"/>
    <w:basedOn w:val="Domylnaczcionkaakapitu"/>
    <w:uiPriority w:val="2"/>
    <w:qFormat/>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34"/>
    <w:qFormat/>
    <w:locked/>
    <w:rsid w:val="00203E21"/>
    <w:rPr>
      <w:rFonts w:eastAsiaTheme="minorHAnsi"/>
      <w:sz w:val="22"/>
      <w:szCs w:val="22"/>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84FD6"/>
    <w:rPr>
      <w:vertAlign w:val="superscript"/>
    </w:rPr>
  </w:style>
  <w:style w:type="character" w:customStyle="1" w:styleId="ListLabel1">
    <w:name w:val="ListLabel 1"/>
    <w:qFormat/>
    <w:rPr>
      <w:rFonts w:ascii="Arial" w:eastAsia="SimSun"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Arial" w:eastAsia="SimSun" w:hAnsi="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SimSun" w:hAnsi="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SimSu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eastAsia="SimSun" w:hAnsi="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SimSun" w:hAnsi="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paragraph" w:styleId="Nagwek">
    <w:name w:val="header"/>
    <w:basedOn w:val="Normalny"/>
    <w:next w:val="Tekstpodstawowy"/>
    <w:link w:val="NagwekZnak"/>
    <w:uiPriority w:val="99"/>
    <w:unhideWhenUsed/>
    <w:rsid w:val="003246E8"/>
    <w:pPr>
      <w:tabs>
        <w:tab w:val="center" w:pos="4536"/>
        <w:tab w:val="right" w:pos="9072"/>
      </w:tabs>
      <w:spacing w:before="0" w:after="0" w:line="240" w:lineRule="auto"/>
    </w:pPr>
  </w:style>
  <w:style w:type="paragraph" w:styleId="Tekstpodstawowy">
    <w:name w:val="Body Text"/>
    <w:basedOn w:val="Normalny"/>
    <w:pPr>
      <w:spacing w:before="0" w:after="140"/>
    </w:pPr>
  </w:style>
  <w:style w:type="paragraph" w:styleId="Lista">
    <w:name w:val="List"/>
    <w:basedOn w:val="Tekstpodstawowy"/>
    <w:rPr>
      <w:rFonts w:cs="Lucida Sans"/>
    </w:rPr>
  </w:style>
  <w:style w:type="paragraph" w:styleId="Legenda">
    <w:name w:val="caption"/>
    <w:basedOn w:val="Normalny"/>
    <w:uiPriority w:val="35"/>
    <w:semiHidden/>
    <w:unhideWhenUsed/>
    <w:qFormat/>
    <w:rsid w:val="0089007C"/>
    <w:rPr>
      <w:b/>
      <w:bCs/>
      <w:color w:val="6D1D6A" w:themeColor="accent1" w:themeShade="BF"/>
      <w:sz w:val="16"/>
      <w:szCs w:val="16"/>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qFormat/>
    <w:rsid w:val="00991FFE"/>
    <w:pPr>
      <w:spacing w:after="0" w:line="240" w:lineRule="auto"/>
    </w:pPr>
    <w:rPr>
      <w:rFonts w:ascii="Times New Roman" w:hAnsi="Times New Roman"/>
    </w:rPr>
  </w:style>
  <w:style w:type="paragraph" w:customStyle="1" w:styleId="Default">
    <w:name w:val="Default"/>
    <w:qFormat/>
    <w:rsid w:val="00991FFE"/>
    <w:rPr>
      <w:rFonts w:ascii="Times New Roman" w:hAnsi="Times New Roman"/>
      <w:color w:val="000000"/>
      <w:sz w:val="24"/>
      <w:szCs w:val="24"/>
    </w:rPr>
  </w:style>
  <w:style w:type="paragraph" w:styleId="Tekstdymka">
    <w:name w:val="Balloon Text"/>
    <w:basedOn w:val="Normalny"/>
    <w:link w:val="TekstdymkaZnak"/>
    <w:uiPriority w:val="99"/>
    <w:semiHidden/>
    <w:unhideWhenUsed/>
    <w:qFormat/>
    <w:rsid w:val="00991FFE"/>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494AFB"/>
    <w:pPr>
      <w:spacing w:after="200" w:line="276" w:lineRule="auto"/>
    </w:pPr>
    <w:rPr>
      <w:rFonts w:ascii="Calibri" w:hAnsi="Calibri"/>
      <w:b/>
      <w:bCs/>
      <w:lang w:eastAsia="en-US"/>
    </w:rPr>
  </w:style>
  <w:style w:type="paragraph" w:styleId="Tytu">
    <w:name w:val="Title"/>
    <w:basedOn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paragraph" w:styleId="Podtytu">
    <w:name w:val="Subtitle"/>
    <w:basedOn w:val="Normalny"/>
    <w:link w:val="PodtytuZnak"/>
    <w:uiPriority w:val="11"/>
    <w:qFormat/>
    <w:rsid w:val="0089007C"/>
    <w:pPr>
      <w:spacing w:before="0" w:after="500" w:line="240" w:lineRule="auto"/>
    </w:pPr>
    <w:rPr>
      <w:caps/>
      <w:color w:val="595959" w:themeColor="text1" w:themeTint="A6"/>
      <w:spacing w:val="10"/>
      <w:sz w:val="21"/>
      <w:szCs w:val="21"/>
    </w:rPr>
  </w:style>
  <w:style w:type="paragraph" w:styleId="Bezodstpw">
    <w:name w:val="No Spacing"/>
    <w:uiPriority w:val="1"/>
    <w:qFormat/>
    <w:rsid w:val="0089007C"/>
  </w:style>
  <w:style w:type="paragraph" w:styleId="Cytat">
    <w:name w:val="Quote"/>
    <w:basedOn w:val="Normalny"/>
    <w:link w:val="CytatZnak"/>
    <w:uiPriority w:val="29"/>
    <w:qFormat/>
    <w:rsid w:val="0089007C"/>
    <w:rPr>
      <w:i/>
      <w:iCs/>
      <w:sz w:val="24"/>
      <w:szCs w:val="24"/>
    </w:rPr>
  </w:style>
  <w:style w:type="paragraph" w:styleId="Cytatintensywny">
    <w:name w:val="Intense Quote"/>
    <w:basedOn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paragraph" w:styleId="Nagwekspisutreci">
    <w:name w:val="TOC Heading"/>
    <w:basedOn w:val="Nagwek1"/>
    <w:uiPriority w:val="39"/>
    <w:semiHidden/>
    <w:unhideWhenUsed/>
    <w:qFormat/>
    <w:rsid w:val="0089007C"/>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paragraph" w:styleId="Poprawka">
    <w:name w:val="Revision"/>
    <w:uiPriority w:val="99"/>
    <w:semiHidden/>
    <w:qFormat/>
    <w:rsid w:val="003E0149"/>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paragraph" w:styleId="NormalnyWeb">
    <w:name w:val="Normal (Web)"/>
    <w:basedOn w:val="Normalny"/>
    <w:uiPriority w:val="99"/>
    <w:semiHidden/>
    <w:unhideWhenUsed/>
    <w:qFormat/>
    <w:rsid w:val="00D97B56"/>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paragraph" w:customStyle="1" w:styleId="owapara">
    <w:name w:val="owapara"/>
    <w:basedOn w:val="Normalny"/>
    <w:qFormat/>
    <w:rsid w:val="007020C4"/>
    <w:pPr>
      <w:spacing w:before="0" w:after="0" w:line="240" w:lineRule="auto"/>
    </w:pPr>
    <w:rPr>
      <w:rFonts w:ascii="Times New Roman" w:eastAsiaTheme="minorHAnsi" w:hAnsi="Times New Roman" w:cs="Times New Roman"/>
      <w:sz w:val="24"/>
      <w:szCs w:val="24"/>
    </w:rPr>
  </w:style>
  <w:style w:type="table" w:styleId="Tabela-Siatka">
    <w:name w:val="Table Grid"/>
    <w:basedOn w:val="Standardowy"/>
    <w:uiPriority w:val="59"/>
    <w:rsid w:val="00991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2368-B4A6-4777-9C9B-B6010C2E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5249</Words>
  <Characters>35011</Characters>
  <Application>Microsoft Office Word</Application>
  <DocSecurity>0</DocSecurity>
  <Lines>1000</Lines>
  <Paragraphs>329</Paragraphs>
  <ScaleCrop>false</ScaleCrop>
  <HeadingPairs>
    <vt:vector size="2" baseType="variant">
      <vt:variant>
        <vt:lpstr>Tytuł</vt:lpstr>
      </vt:variant>
      <vt:variant>
        <vt:i4>1</vt:i4>
      </vt:variant>
    </vt:vector>
  </HeadingPairs>
  <TitlesOfParts>
    <vt:vector size="1" baseType="lpstr">
      <vt:lpstr>Poddziałanie 3.2.1 POIR 2014-2020 Badania na rynek_Kryteria wyboru projektów</vt:lpstr>
    </vt:vector>
  </TitlesOfParts>
  <Company>MRR</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Poddziałanie 3.2.1 POIR 2014-2020 Badania na rynek_Kryteria wyboru projektów</dc:title>
  <dc:subject>Poddziałanie 3.2.1 POIR 2014-2020 Badania na rynek_Kryteria wyboru projektów</dc:subject>
  <dc:creator>Tomasz Dec</dc:creator>
  <cp:lastModifiedBy>Grenda Anna</cp:lastModifiedBy>
  <cp:revision>4</cp:revision>
  <cp:lastPrinted>2019-07-03T11:01:00Z</cp:lastPrinted>
  <dcterms:created xsi:type="dcterms:W3CDTF">2019-07-22T14:35:00Z</dcterms:created>
  <dcterms:modified xsi:type="dcterms:W3CDTF">2019-07-26T11:46:00Z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