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A" w:rsidRPr="000C37FA" w:rsidRDefault="00F76E88" w:rsidP="000C37FA">
      <w:pPr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0C37FA" w:rsidRPr="000C37FA">
        <w:rPr>
          <w:sz w:val="24"/>
          <w:szCs w:val="24"/>
        </w:rPr>
        <w:t xml:space="preserve">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2"/>
        <w:gridCol w:w="1950"/>
        <w:gridCol w:w="8682"/>
        <w:gridCol w:w="1121"/>
        <w:gridCol w:w="1161"/>
      </w:tblGrid>
      <w:tr w:rsidR="004E49B4" w:rsidTr="000C37FA">
        <w:tc>
          <w:tcPr>
            <w:tcW w:w="13906" w:type="dxa"/>
            <w:gridSpan w:val="5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4E49B4" w:rsidTr="000C37FA">
        <w:tc>
          <w:tcPr>
            <w:tcW w:w="992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</w:t>
            </w:r>
          </w:p>
        </w:tc>
        <w:tc>
          <w:tcPr>
            <w:tcW w:w="19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zadania</w:t>
            </w:r>
          </w:p>
        </w:tc>
        <w:tc>
          <w:tcPr>
            <w:tcW w:w="8682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2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Data rozpoczęcia zadania</w:t>
            </w:r>
          </w:p>
        </w:tc>
        <w:tc>
          <w:tcPr>
            <w:tcW w:w="116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Data zakończenia zadania</w:t>
            </w:r>
          </w:p>
        </w:tc>
      </w:tr>
      <w:tr w:rsidR="004E49B4" w:rsidTr="000C37FA">
        <w:tc>
          <w:tcPr>
            <w:tcW w:w="992" w:type="dxa"/>
          </w:tcPr>
          <w:p w:rsidR="004E49B4" w:rsidRDefault="00FA5920">
            <w:pPr>
              <w:spacing w:after="0"/>
            </w:pPr>
            <w:r>
              <w:t>Zadanie 1</w:t>
            </w:r>
          </w:p>
        </w:tc>
        <w:tc>
          <w:tcPr>
            <w:tcW w:w="1950" w:type="dxa"/>
          </w:tcPr>
          <w:p w:rsidR="004E49B4" w:rsidRDefault="004E49B4">
            <w:pPr>
              <w:spacing w:after="0"/>
            </w:pPr>
          </w:p>
        </w:tc>
        <w:tc>
          <w:tcPr>
            <w:tcW w:w="8682" w:type="dxa"/>
          </w:tcPr>
          <w:p w:rsidR="004E49B4" w:rsidRDefault="004E49B4">
            <w:pPr>
              <w:spacing w:after="0"/>
            </w:pPr>
          </w:p>
        </w:tc>
        <w:tc>
          <w:tcPr>
            <w:tcW w:w="1121" w:type="dxa"/>
          </w:tcPr>
          <w:p w:rsidR="004E49B4" w:rsidRDefault="004E49B4">
            <w:pPr>
              <w:spacing w:after="0"/>
            </w:pPr>
          </w:p>
        </w:tc>
        <w:tc>
          <w:tcPr>
            <w:tcW w:w="1161" w:type="dxa"/>
          </w:tcPr>
          <w:p w:rsidR="004E49B4" w:rsidRDefault="004E49B4">
            <w:pPr>
              <w:spacing w:after="0"/>
            </w:pPr>
          </w:p>
        </w:tc>
      </w:tr>
      <w:tr w:rsidR="004E49B4" w:rsidTr="000C37FA">
        <w:tc>
          <w:tcPr>
            <w:tcW w:w="992" w:type="dxa"/>
          </w:tcPr>
          <w:p w:rsidR="004E49B4" w:rsidRDefault="00FA5920">
            <w:pPr>
              <w:spacing w:after="0"/>
            </w:pPr>
            <w:r>
              <w:t>Zadanie 2</w:t>
            </w:r>
          </w:p>
        </w:tc>
        <w:tc>
          <w:tcPr>
            <w:tcW w:w="1950" w:type="dxa"/>
          </w:tcPr>
          <w:p w:rsidR="004E49B4" w:rsidRDefault="004E49B4">
            <w:pPr>
              <w:spacing w:after="0"/>
            </w:pPr>
          </w:p>
        </w:tc>
        <w:tc>
          <w:tcPr>
            <w:tcW w:w="8682" w:type="dxa"/>
          </w:tcPr>
          <w:p w:rsidR="004E49B4" w:rsidRDefault="004E49B4">
            <w:pPr>
              <w:spacing w:after="0"/>
            </w:pPr>
          </w:p>
        </w:tc>
        <w:tc>
          <w:tcPr>
            <w:tcW w:w="1121" w:type="dxa"/>
          </w:tcPr>
          <w:p w:rsidR="004E49B4" w:rsidRDefault="004E49B4">
            <w:pPr>
              <w:spacing w:after="0"/>
            </w:pPr>
          </w:p>
        </w:tc>
        <w:tc>
          <w:tcPr>
            <w:tcW w:w="1161" w:type="dxa"/>
          </w:tcPr>
          <w:p w:rsidR="004E49B4" w:rsidRDefault="004E49B4">
            <w:pPr>
              <w:spacing w:after="0"/>
            </w:pPr>
          </w:p>
        </w:tc>
      </w:tr>
      <w:tr w:rsidR="004E49B4" w:rsidTr="000C37FA">
        <w:tc>
          <w:tcPr>
            <w:tcW w:w="992" w:type="dxa"/>
          </w:tcPr>
          <w:p w:rsidR="004E49B4" w:rsidRDefault="000C37FA">
            <w:pPr>
              <w:spacing w:after="0"/>
            </w:pPr>
            <w:r>
              <w:t>(..)</w:t>
            </w:r>
          </w:p>
        </w:tc>
        <w:tc>
          <w:tcPr>
            <w:tcW w:w="1950" w:type="dxa"/>
          </w:tcPr>
          <w:p w:rsidR="004E49B4" w:rsidRDefault="004E49B4">
            <w:pPr>
              <w:spacing w:after="0"/>
            </w:pPr>
          </w:p>
        </w:tc>
        <w:tc>
          <w:tcPr>
            <w:tcW w:w="8682" w:type="dxa"/>
          </w:tcPr>
          <w:p w:rsidR="004E49B4" w:rsidRDefault="004E49B4">
            <w:pPr>
              <w:spacing w:after="0"/>
            </w:pPr>
          </w:p>
        </w:tc>
        <w:tc>
          <w:tcPr>
            <w:tcW w:w="1121" w:type="dxa"/>
          </w:tcPr>
          <w:p w:rsidR="004E49B4" w:rsidRDefault="004E49B4">
            <w:pPr>
              <w:spacing w:after="0"/>
            </w:pPr>
          </w:p>
        </w:tc>
        <w:tc>
          <w:tcPr>
            <w:tcW w:w="1161" w:type="dxa"/>
          </w:tcPr>
          <w:p w:rsidR="004E49B4" w:rsidRDefault="004E49B4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4357"/>
        <w:gridCol w:w="1588"/>
        <w:gridCol w:w="1596"/>
        <w:gridCol w:w="1584"/>
        <w:gridCol w:w="1598"/>
        <w:gridCol w:w="1597"/>
        <w:gridCol w:w="1586"/>
      </w:tblGrid>
      <w:tr w:rsidR="00814444" w:rsidTr="00410693">
        <w:tc>
          <w:tcPr>
            <w:tcW w:w="14000" w:type="dxa"/>
            <w:gridSpan w:val="7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rPr>
                <w:b/>
              </w:rPr>
              <w:lastRenderedPageBreak/>
              <w:t>Wydatki w ramach kategorii kosztów</w:t>
            </w:r>
          </w:p>
        </w:tc>
      </w:tr>
      <w:tr w:rsidR="00814444" w:rsidTr="00410693">
        <w:tc>
          <w:tcPr>
            <w:tcW w:w="44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Kategoria kosztów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ogółem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kwalifikowalne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 tym VAT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Dofinansowanie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% dofinansowania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Udział %</w:t>
            </w: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nieruchomości, w tym prawa użytkowania wieczystego, z wyłączeniem lokali mieszkalnych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albo wytworzenie środków trwałych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robót i materiałów budowlanych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raty spłaty kapitału nieruchomości zabudowanych i niezabudowanych albo spłata kapitału nieruchomości zabudowanych i niezabudowanych należna finansującemu z tytułu umowy leasingu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raty spłaty kapitału środków trwałych albo spłata kapitału środków trwałych należna finansującemu z tytułu umowy leasingu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wartości niematerialnych i prawnych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na wspieranie innowacyjności: zakup usług doradczych w zakresie innowacji i usług wsparcia innowacji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na wspieranie innowacyjności: uzyskanie, walidacja i obrona patentów i innych wartości niematerialnych i prawnych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814444">
            <w:pPr>
              <w:spacing w:after="0"/>
            </w:pPr>
            <w:r>
              <w:t>koszty</w:t>
            </w:r>
            <w:r w:rsidRPr="00D263BA">
              <w:t xml:space="preserve"> ustanowienia i utrzymania zabezpieczenia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</w:tbl>
    <w:p w:rsidR="00814444" w:rsidRDefault="00814444" w:rsidP="006B40C9"/>
    <w:sectPr w:rsidR="00814444" w:rsidSect="006B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88" w:rsidRDefault="00F76E88" w:rsidP="00F76E88">
      <w:pPr>
        <w:spacing w:after="0" w:line="240" w:lineRule="auto"/>
      </w:pPr>
      <w:r>
        <w:separator/>
      </w:r>
    </w:p>
  </w:endnote>
  <w:endnote w:type="continuationSeparator" w:id="0">
    <w:p w:rsidR="00F76E88" w:rsidRDefault="00F76E88" w:rsidP="00F7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88" w:rsidRDefault="00F76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88" w:rsidRDefault="00F76E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88" w:rsidRDefault="00F76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88" w:rsidRDefault="00F76E88" w:rsidP="00F76E88">
      <w:pPr>
        <w:spacing w:after="0" w:line="240" w:lineRule="auto"/>
      </w:pPr>
      <w:r>
        <w:separator/>
      </w:r>
    </w:p>
  </w:footnote>
  <w:footnote w:type="continuationSeparator" w:id="0">
    <w:p w:rsidR="00F76E88" w:rsidRDefault="00F76E88" w:rsidP="00F7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88" w:rsidRDefault="00F76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88" w:rsidRDefault="00F76E88">
    <w:pPr>
      <w:pStyle w:val="Nagwek"/>
    </w:pPr>
    <w:bookmarkStart w:id="0" w:name="_GoBack"/>
    <w:r>
      <w:rPr>
        <w:noProof/>
      </w:rPr>
      <w:drawing>
        <wp:inline distT="0" distB="0" distL="0" distR="0" wp14:anchorId="5661B6CC" wp14:editId="7DAE82AD">
          <wp:extent cx="8943975" cy="825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371" cy="82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88" w:rsidRDefault="00F76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4E49B4"/>
    <w:rsid w:val="005D3727"/>
    <w:rsid w:val="006B40C9"/>
    <w:rsid w:val="00814444"/>
    <w:rsid w:val="00F76E88"/>
    <w:rsid w:val="00F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88"/>
  </w:style>
  <w:style w:type="paragraph" w:styleId="Stopka">
    <w:name w:val="footer"/>
    <w:basedOn w:val="Normalny"/>
    <w:link w:val="Stopka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200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Matuszewski</dc:creator>
  <cp:keywords/>
  <dc:description/>
  <cp:lastModifiedBy>Karwat-Bury Monika</cp:lastModifiedBy>
  <cp:revision>5</cp:revision>
  <dcterms:created xsi:type="dcterms:W3CDTF">2017-03-24T10:19:00Z</dcterms:created>
  <dcterms:modified xsi:type="dcterms:W3CDTF">2017-04-05T12:31:00Z</dcterms:modified>
  <cp:category/>
</cp:coreProperties>
</file>