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DED9" w14:textId="1CCB6D2D" w:rsidR="002576C4" w:rsidRDefault="0025418A" w:rsidP="009833F5">
      <w:pPr>
        <w:jc w:val="center"/>
      </w:pPr>
      <w:r>
        <w:rPr>
          <w:noProof/>
        </w:rPr>
        <w:pict w14:anchorId="14264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ąg z logami: Fundusze Europejskie Polska Wschodnia, Rzeczpospolita Polska, PARP Grupa PFR, Unia Europejska Europejski Fundusz Rozwoju Regionalnego" style="position:absolute;left:0;text-align:left;margin-left:141pt;margin-top:-48pt;width:445.5pt;height:48pt;z-index:-251658752;mso-position-horizontal-relative:text;mso-position-vertical-relative:text" wrapcoords="-36 0 -36 21262 21600 21262 21600 0 -36 0">
            <v:imagedata r:id="rId8" o:title="POPW"/>
            <w10:wrap type="tight"/>
          </v:shape>
        </w:pict>
      </w:r>
    </w:p>
    <w:p w14:paraId="247D474E" w14:textId="4CD30F29" w:rsidR="00483B64" w:rsidRPr="002B0723" w:rsidRDefault="00DB776A" w:rsidP="002B0723">
      <w:pPr>
        <w:pStyle w:val="Nagwek1"/>
        <w:rPr>
          <w:rFonts w:asciiTheme="minorHAnsi" w:hAnsiTheme="minorHAnsi"/>
          <w:lang w:eastAsia="en-GB"/>
        </w:rPr>
      </w:pPr>
      <w:r w:rsidRPr="002B0723">
        <w:rPr>
          <w:rFonts w:asciiTheme="minorHAnsi" w:hAnsiTheme="minorHAnsi"/>
          <w:lang w:eastAsia="en-GB"/>
        </w:rPr>
        <w:t>Analiza zgodności projektu z polityką ochrony środowiska</w:t>
      </w:r>
    </w:p>
    <w:p w14:paraId="7525430A" w14:textId="77777777" w:rsidR="0080715B" w:rsidRPr="002B0723" w:rsidRDefault="0080715B" w:rsidP="00FB1F30">
      <w:pPr>
        <w:keepNext/>
        <w:tabs>
          <w:tab w:val="left" w:pos="850"/>
        </w:tabs>
        <w:spacing w:before="240" w:line="276" w:lineRule="auto"/>
        <w:ind w:left="850" w:hanging="850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1. </w:t>
      </w:r>
      <w:r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w rozumieniu art. 3 ust. 1 pkt 13) ustawy o udostępnianiu informacji o</w:t>
      </w:r>
      <w:r w:rsidR="00704328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 </w:t>
      </w:r>
      <w:r w:rsidR="00F35BEB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środowisku i jego ochronie, udziale społeczeństwa w ochronie środowiska oraz o ocenach oddziaływania na środowisko</w:t>
      </w:r>
      <w:r w:rsidR="00F35BEB" w:rsidRPr="002B0723">
        <w:rPr>
          <w:rStyle w:val="Odwoanieprzypisudolnego"/>
          <w:rFonts w:asciiTheme="minorHAnsi" w:hAnsiTheme="minorHAnsi" w:cs="Arial"/>
          <w:b/>
          <w:bCs/>
          <w:sz w:val="24"/>
          <w:szCs w:val="24"/>
          <w:lang w:eastAsia="en-GB"/>
        </w:rPr>
        <w:footnoteReference w:id="1"/>
      </w:r>
      <w:r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2B0723" w14:paraId="34732435" w14:textId="77777777" w:rsidTr="00EF13C7">
        <w:trPr>
          <w:cantSplit/>
        </w:trPr>
        <w:tc>
          <w:tcPr>
            <w:tcW w:w="851" w:type="dxa"/>
          </w:tcPr>
          <w:p w14:paraId="3189D051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F098CAB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C663C68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9285C23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C639C62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4040DF78" w14:textId="70FDD0F2" w:rsidR="00483B64" w:rsidRPr="002B0723" w:rsidRDefault="0080715B" w:rsidP="00FB1F30">
      <w:pPr>
        <w:keepNext/>
        <w:tabs>
          <w:tab w:val="left" w:pos="850"/>
        </w:tabs>
        <w:spacing w:before="240" w:line="276" w:lineRule="auto"/>
        <w:ind w:left="850" w:hanging="850"/>
        <w:outlineLvl w:val="1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2</w:t>
      </w:r>
      <w:r w:rsidR="00A410C5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2B0723">
        <w:rPr>
          <w:rFonts w:asciiTheme="minorHAnsi" w:hAnsiTheme="minorHAns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(„dyrektywa OOŚ”)</w:t>
      </w:r>
    </w:p>
    <w:p w14:paraId="13C9CCBF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i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.1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Czy projekt </w:t>
      </w:r>
      <w:r w:rsidR="003D3631" w:rsidRPr="002B0723">
        <w:rPr>
          <w:rFonts w:asciiTheme="minorHAnsi" w:hAnsiTheme="minorHAnsi" w:cs="Arial"/>
          <w:sz w:val="24"/>
          <w:szCs w:val="24"/>
          <w:lang w:eastAsia="en-GB"/>
        </w:rPr>
        <w:t>jest rodzajem przedsięwzięcia objętym</w:t>
      </w:r>
      <w:r w:rsidR="00483B64" w:rsidRPr="002B0723">
        <w:rPr>
          <w:rFonts w:asciiTheme="minorHAnsi" w:hAnsiTheme="minorHAns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2B0723">
        <w:rPr>
          <w:rFonts w:asciiTheme="minorHAnsi" w:hAnsiTheme="minorHAnsi" w:cs="Arial"/>
          <w:i/>
          <w:iCs/>
          <w:sz w:val="24"/>
          <w:szCs w:val="24"/>
          <w:lang w:eastAsia="en-GB"/>
        </w:rPr>
        <w:t>:</w:t>
      </w:r>
    </w:p>
    <w:p w14:paraId="3FC0802C" w14:textId="77777777" w:rsidR="009A1569" w:rsidRPr="002B0723" w:rsidRDefault="00483B64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załącznik</w:t>
      </w:r>
      <w:r w:rsidR="00691422" w:rsidRPr="002B0723">
        <w:rPr>
          <w:rFonts w:asciiTheme="minorHAnsi" w:hAnsiTheme="minorHAnsi" w:cs="Arial"/>
          <w:sz w:val="24"/>
          <w:szCs w:val="24"/>
          <w:lang w:eastAsia="en-GB"/>
        </w:rPr>
        <w:t>iem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 I do tej dyrektywy (</w:t>
      </w:r>
      <w:r w:rsidR="00691422" w:rsidRPr="002B0723">
        <w:rPr>
          <w:rFonts w:asciiTheme="minorHAnsi" w:hAnsiTheme="minorHAnsi" w:cs="Arial"/>
          <w:sz w:val="24"/>
          <w:szCs w:val="24"/>
          <w:lang w:eastAsia="en-GB"/>
        </w:rPr>
        <w:t xml:space="preserve">jeżeli Tak -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należy przejść do pytania </w:t>
      </w:r>
      <w:r w:rsidR="0080715B"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691422" w:rsidRPr="002B0723">
        <w:rPr>
          <w:rFonts w:asciiTheme="minorHAnsi" w:hAnsiTheme="minorHAnsi" w:cs="Arial"/>
          <w:sz w:val="24"/>
          <w:szCs w:val="24"/>
          <w:lang w:eastAsia="en-GB"/>
        </w:rPr>
        <w:t>.2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72823965" w14:textId="77777777" w:rsidTr="009726BD">
        <w:trPr>
          <w:cantSplit/>
        </w:trPr>
        <w:tc>
          <w:tcPr>
            <w:tcW w:w="851" w:type="dxa"/>
          </w:tcPr>
          <w:p w14:paraId="5701E815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F314E22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18F6CC2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64C1270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F6C22DB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08E0D20E" w14:textId="77777777" w:rsidR="00483B64" w:rsidRPr="002B0723" w:rsidRDefault="009A1569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załączniku II do tej dyrektywy (</w:t>
      </w:r>
      <w:r w:rsidR="00691422" w:rsidRPr="002B0723">
        <w:rPr>
          <w:rFonts w:asciiTheme="minorHAnsi" w:hAnsiTheme="minorHAnsi" w:cs="Arial"/>
          <w:sz w:val="24"/>
          <w:szCs w:val="24"/>
          <w:lang w:eastAsia="en-GB"/>
        </w:rPr>
        <w:t xml:space="preserve">jeżeli Tak -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należy przejść do pytania </w:t>
      </w:r>
      <w:r w:rsidR="0080715B"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273EE478" w14:textId="77777777" w:rsidTr="009726BD">
        <w:trPr>
          <w:cantSplit/>
        </w:trPr>
        <w:tc>
          <w:tcPr>
            <w:tcW w:w="851" w:type="dxa"/>
          </w:tcPr>
          <w:p w14:paraId="33E70807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12BBD13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6015526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C2C6514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E2E74AE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32CF9E58" w14:textId="77777777" w:rsidR="00483B64" w:rsidRPr="002B0723" w:rsidRDefault="00691422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i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ż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adnym z powyższych załączników (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jeżeli Tak -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należy przejść do pytania </w:t>
      </w:r>
      <w:r w:rsidR="0080715B"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DC3E98" w:rsidRPr="002B0723">
        <w:rPr>
          <w:rFonts w:asciiTheme="minorHAnsi" w:hAnsiTheme="minorHAnsi" w:cs="Arial"/>
          <w:sz w:val="24"/>
          <w:szCs w:val="24"/>
          <w:lang w:eastAsia="en-GB"/>
        </w:rPr>
        <w:t>)</w:t>
      </w:r>
      <w:r w:rsidR="00DC3E98" w:rsidRPr="002B0723">
        <w:rPr>
          <w:rStyle w:val="Odwoanieprzypisudolnego"/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DC3E98" w:rsidRPr="002B0723">
        <w:rPr>
          <w:rStyle w:val="Odwoanieprzypisudolnego"/>
          <w:rFonts w:asciiTheme="minorHAnsi" w:hAnsiTheme="minorHAnsi" w:cs="Arial"/>
          <w:sz w:val="24"/>
          <w:szCs w:val="24"/>
          <w:lang w:eastAsia="en-GB"/>
        </w:rPr>
        <w:footnoteReference w:id="4"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Pr="002B0723">
        <w:rPr>
          <w:rFonts w:asciiTheme="minorHAnsi" w:hAnsiTheme="minorHAns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2E70C43B" w14:textId="77777777" w:rsidTr="009726BD">
        <w:trPr>
          <w:cantSplit/>
        </w:trPr>
        <w:tc>
          <w:tcPr>
            <w:tcW w:w="851" w:type="dxa"/>
          </w:tcPr>
          <w:p w14:paraId="61FA6C22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F135035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2F8E4C3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16CC8B6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55CA69D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3724D431" w14:textId="77777777" w:rsidR="009B50D2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691422" w:rsidRPr="002B0723">
        <w:rPr>
          <w:rFonts w:asciiTheme="minorHAnsi" w:hAnsiTheme="minorHAnsi" w:cs="Arial"/>
          <w:sz w:val="24"/>
          <w:szCs w:val="24"/>
          <w:lang w:eastAsia="en-GB"/>
        </w:rPr>
        <w:t>.2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>Jeżeli projekt objęty jest załącznikiem I do dyrektywy OOŚ,</w:t>
      </w:r>
      <w:r w:rsidR="009B50D2" w:rsidRPr="002B0723">
        <w:rPr>
          <w:rFonts w:asciiTheme="minorHAnsi" w:hAnsiTheme="minorHAns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</w:p>
    <w:p w14:paraId="1AED1D97" w14:textId="77777777" w:rsidR="00F948DC" w:rsidRPr="002B0723" w:rsidRDefault="009B50D2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41C7536C" w14:textId="77777777" w:rsidTr="009726BD">
        <w:trPr>
          <w:cantSplit/>
        </w:trPr>
        <w:tc>
          <w:tcPr>
            <w:tcW w:w="851" w:type="dxa"/>
          </w:tcPr>
          <w:p w14:paraId="1594EFC4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DBEF7BD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232D6B6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3640825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F992904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16D82F54" w14:textId="77777777" w:rsidR="00F948DC" w:rsidRPr="002B0723" w:rsidRDefault="00DB776A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prawomocna 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605AF8C2" w14:textId="77777777" w:rsidTr="009726BD">
        <w:trPr>
          <w:cantSplit/>
        </w:trPr>
        <w:tc>
          <w:tcPr>
            <w:tcW w:w="851" w:type="dxa"/>
          </w:tcPr>
          <w:p w14:paraId="7E9C5BDD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F7D2FE2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0A2E206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3C5A964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100376B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1D06121B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25EA6094" w14:textId="77777777" w:rsidTr="009726BD">
        <w:trPr>
          <w:cantSplit/>
        </w:trPr>
        <w:tc>
          <w:tcPr>
            <w:tcW w:w="851" w:type="dxa"/>
          </w:tcPr>
          <w:p w14:paraId="0CF1514E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0C8D95B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4473E7E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C3537B9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0A786C7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2B87D0E7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>.3.1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Jeżeli zaznaczono odpowiedź „Tak”</w:t>
      </w:r>
      <w:r w:rsidR="00E61073" w:rsidRPr="002B0723">
        <w:rPr>
          <w:rFonts w:asciiTheme="minorHAnsi" w:hAnsiTheme="minorHAnsi" w:cs="Arial"/>
          <w:sz w:val="24"/>
          <w:szCs w:val="24"/>
          <w:lang w:eastAsia="en-GB"/>
        </w:rPr>
        <w:t xml:space="preserve"> (na pytanie 2.3)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, 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>proszę wskazać, czy wnioskodawca posiada następujące dokumenty:</w:t>
      </w:r>
    </w:p>
    <w:p w14:paraId="1465FE2B" w14:textId="77777777" w:rsidR="00F948DC" w:rsidRPr="002B0723" w:rsidRDefault="00F948DC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2581566C" w14:textId="77777777" w:rsidTr="009726BD">
        <w:trPr>
          <w:cantSplit/>
        </w:trPr>
        <w:tc>
          <w:tcPr>
            <w:tcW w:w="851" w:type="dxa"/>
          </w:tcPr>
          <w:p w14:paraId="27D47FB4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E33EC31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8F8D86F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D9402DA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23E2796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6DDD382A" w14:textId="77777777" w:rsidR="00F948DC" w:rsidRPr="002B0723" w:rsidRDefault="00DB776A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prawomocna 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73D00C61" w14:textId="77777777" w:rsidTr="009726BD">
        <w:trPr>
          <w:cantSplit/>
        </w:trPr>
        <w:tc>
          <w:tcPr>
            <w:tcW w:w="851" w:type="dxa"/>
          </w:tcPr>
          <w:p w14:paraId="5AC08650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6ED8A00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1D3DACD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77D91D0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74F99E6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0F77E0CC" w14:textId="77777777" w:rsidR="0080715B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>.3.2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Jeżeli zaznaczono odpowiedź „</w:t>
      </w:r>
      <w:r w:rsidR="00F948DC" w:rsidRPr="002B0723">
        <w:rPr>
          <w:rFonts w:asciiTheme="minorHAnsi" w:hAnsiTheme="minorHAnsi" w:cs="Arial"/>
          <w:sz w:val="24"/>
          <w:szCs w:val="24"/>
          <w:lang w:eastAsia="en-GB"/>
        </w:rPr>
        <w:t>N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ie”</w:t>
      </w:r>
      <w:r w:rsidR="00E61073" w:rsidRPr="002B0723">
        <w:rPr>
          <w:rFonts w:asciiTheme="minorHAnsi" w:hAnsiTheme="minorHAnsi" w:cs="Arial"/>
          <w:sz w:val="24"/>
          <w:szCs w:val="24"/>
          <w:lang w:eastAsia="en-GB"/>
        </w:rPr>
        <w:t xml:space="preserve"> (na pytanie 2.3)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, 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 xml:space="preserve">proszę wskazać, czy wnioskodawca posiada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następujące dokumenty:</w:t>
      </w:r>
    </w:p>
    <w:p w14:paraId="04F7B9D2" w14:textId="77777777" w:rsidR="0080715B" w:rsidRPr="002B0723" w:rsidRDefault="0080715B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postanowienie o braku potrzeby przeprowadzenia oceny oddziaływania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2B0723" w14:paraId="3D5CBD99" w14:textId="77777777" w:rsidTr="00EF13C7">
        <w:trPr>
          <w:cantSplit/>
        </w:trPr>
        <w:tc>
          <w:tcPr>
            <w:tcW w:w="851" w:type="dxa"/>
          </w:tcPr>
          <w:p w14:paraId="2EA05A3F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8B2FC20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57F3E46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D84FDC9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208F99C" w14:textId="77777777" w:rsidR="0080715B" w:rsidRPr="002B0723" w:rsidRDefault="0080715B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29E26DF3" w14:textId="77777777" w:rsidR="009A1569" w:rsidRPr="002B0723" w:rsidRDefault="008636B4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prawomocną decyzję o środowiskowych uwarunkowaniach, wraz z uzasadnieniem</w:t>
      </w:r>
      <w:r w:rsidR="0080715B" w:rsidRPr="002B0723">
        <w:rPr>
          <w:rFonts w:asciiTheme="minorHAnsi" w:hAnsiTheme="minorHAns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2B0723" w14:paraId="58B6FDC5" w14:textId="77777777" w:rsidTr="009726BD">
        <w:trPr>
          <w:cantSplit/>
        </w:trPr>
        <w:tc>
          <w:tcPr>
            <w:tcW w:w="851" w:type="dxa"/>
          </w:tcPr>
          <w:p w14:paraId="6EA0D52C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B1EE748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B9B7704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631C7B1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EC6B913" w14:textId="77777777" w:rsidR="009A1569" w:rsidRPr="002B0723" w:rsidRDefault="009A1569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7F324FBF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i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</w:t>
      </w:r>
      <w:r w:rsidR="00483B64" w:rsidRPr="002B0723">
        <w:rPr>
          <w:rFonts w:asciiTheme="minorHAnsi" w:hAnsiTheme="minorHAnsi" w:cs="Arial"/>
          <w:i/>
          <w:iCs/>
          <w:sz w:val="24"/>
          <w:szCs w:val="24"/>
          <w:lang w:eastAsia="en-GB"/>
        </w:rPr>
        <w:t xml:space="preserve">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>Zezwolenie na inwestycję</w:t>
      </w:r>
      <w:r w:rsidR="005727AA" w:rsidRPr="002B0723">
        <w:rPr>
          <w:rStyle w:val="Odwoanieprzypisudolnego"/>
          <w:rFonts w:asciiTheme="minorHAnsi" w:hAnsiTheme="minorHAnsi" w:cs="Arial"/>
          <w:sz w:val="24"/>
          <w:szCs w:val="24"/>
          <w:lang w:eastAsia="en-GB"/>
        </w:rPr>
        <w:footnoteReference w:id="5"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(w stosownych przypadkach)</w:t>
      </w:r>
      <w:r w:rsidR="0067594F" w:rsidRPr="002B0723">
        <w:rPr>
          <w:rFonts w:asciiTheme="minorHAnsi" w:hAnsiTheme="minorHAnsi" w:cs="Arial"/>
          <w:i/>
          <w:sz w:val="24"/>
          <w:szCs w:val="24"/>
          <w:lang w:eastAsia="en-GB"/>
        </w:rPr>
        <w:t xml:space="preserve"> </w:t>
      </w:r>
    </w:p>
    <w:p w14:paraId="482A42C7" w14:textId="77777777" w:rsidR="00483B64" w:rsidRPr="002B0723" w:rsidRDefault="0080715B" w:rsidP="002B0723">
      <w:pPr>
        <w:spacing w:line="276" w:lineRule="auto"/>
        <w:ind w:left="851" w:hanging="851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 xml:space="preserve">.4.1. </w:t>
      </w:r>
      <w:r w:rsidR="009A1569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Czy projekt</w:t>
      </w:r>
      <w:r w:rsidR="002F4387" w:rsidRPr="002B0723">
        <w:rPr>
          <w:rFonts w:asciiTheme="minorHAnsi" w:hAnsiTheme="minorHAnsi" w:cs="Arial"/>
          <w:sz w:val="24"/>
          <w:szCs w:val="24"/>
          <w:lang w:eastAsia="en-GB"/>
        </w:rPr>
        <w:t>/przedsięwzięcie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2B0723" w14:paraId="53AED24A" w14:textId="77777777" w:rsidTr="009A1569">
        <w:trPr>
          <w:cantSplit/>
        </w:trPr>
        <w:tc>
          <w:tcPr>
            <w:tcW w:w="851" w:type="dxa"/>
          </w:tcPr>
          <w:p w14:paraId="1850B7D1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BA89980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E15B5C4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1EAFA31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E8D096A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74C65638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.4.2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 xml:space="preserve">   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2B0723">
        <w:rPr>
          <w:rFonts w:asciiTheme="minorHAnsi" w:hAnsiTheme="minorHAnsi" w:cs="Arial"/>
          <w:sz w:val="24"/>
          <w:szCs w:val="24"/>
          <w:lang w:eastAsia="en-GB"/>
        </w:rPr>
        <w:t>/przedsięwzięcia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(w przypadku co</w:t>
      </w:r>
      <w:r w:rsidR="00704328" w:rsidRPr="002B0723">
        <w:rPr>
          <w:rFonts w:asciiTheme="minorHAnsi" w:hAnsiTheme="minorHAnsi" w:cs="Arial"/>
          <w:sz w:val="24"/>
          <w:szCs w:val="24"/>
          <w:lang w:eastAsia="en-GB"/>
        </w:rPr>
        <w:t> 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2B0723" w14:paraId="0DAEB493" w14:textId="77777777" w:rsidTr="009A1569">
        <w:trPr>
          <w:cantSplit/>
        </w:trPr>
        <w:tc>
          <w:tcPr>
            <w:tcW w:w="851" w:type="dxa"/>
          </w:tcPr>
          <w:p w14:paraId="77E68D6A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2CC0B13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8D1C393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248B8EB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AEAD308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025216A4" w14:textId="77777777" w:rsidR="00483B64" w:rsidRPr="002B0723" w:rsidRDefault="0080715B" w:rsidP="002B0723">
      <w:pPr>
        <w:spacing w:line="276" w:lineRule="auto"/>
        <w:ind w:left="851" w:hanging="851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lastRenderedPageBreak/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.4.3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Jeżeli zaznaczono odpowiedź „Tak” (na pytanie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.4.2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), należy podać datę</w:t>
      </w:r>
      <w:r w:rsidR="00873F90" w:rsidRPr="002B0723">
        <w:rPr>
          <w:rFonts w:asciiTheme="minorHAnsi" w:hAnsiTheme="minorHAnsi" w:cs="Arial"/>
          <w:sz w:val="24"/>
          <w:szCs w:val="24"/>
          <w:lang w:eastAsia="en-GB"/>
        </w:rPr>
        <w:t xml:space="preserve"> oraz wskazać, czy zezwolenie jest prawomocne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</w:p>
    <w:p w14:paraId="223B3DA3" w14:textId="77777777" w:rsidR="00483B64" w:rsidRPr="002B0723" w:rsidRDefault="00483B64" w:rsidP="002B0723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2267"/>
        <w:outlineLvl w:val="0"/>
        <w:rPr>
          <w:rFonts w:asciiTheme="minorHAnsi" w:hAnsiTheme="minorHAnsi" w:cs="Arial"/>
          <w:sz w:val="24"/>
          <w:szCs w:val="24"/>
          <w:lang w:eastAsia="en-GB"/>
        </w:rPr>
      </w:pPr>
    </w:p>
    <w:p w14:paraId="55B86890" w14:textId="77777777" w:rsidR="00483B64" w:rsidRPr="002B0723" w:rsidRDefault="0080715B" w:rsidP="002B0723">
      <w:pPr>
        <w:spacing w:line="276" w:lineRule="auto"/>
        <w:ind w:left="851" w:hanging="851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.4.4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Jeżeli zaznaczono odpowiedź „Nie” (na pytanie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.4.2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), należy podać datę złożenia wniosku o zezwolenie na inwestycję: </w:t>
      </w:r>
    </w:p>
    <w:p w14:paraId="1E903EB2" w14:textId="77777777" w:rsidR="00483B64" w:rsidRPr="002B0723" w:rsidRDefault="00483B64" w:rsidP="002B0723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2267"/>
        <w:outlineLvl w:val="0"/>
        <w:rPr>
          <w:rFonts w:asciiTheme="minorHAnsi" w:hAnsiTheme="minorHAnsi" w:cs="Arial"/>
          <w:sz w:val="24"/>
          <w:szCs w:val="24"/>
          <w:lang w:eastAsia="en-GB"/>
        </w:rPr>
      </w:pPr>
    </w:p>
    <w:p w14:paraId="1EC1F919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.4.5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Jeżeli zaznaczono odpowiedź „Nie” (na pytanie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.4.2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.), należy określić przeprowadzone dotychczas czynności administracyjne i opisać te, które pozostały do przeprowadzenia</w:t>
      </w:r>
      <w:r w:rsidR="00347DE1" w:rsidRPr="002B0723">
        <w:rPr>
          <w:rStyle w:val="Odwoanieprzypisudolnego"/>
          <w:rFonts w:asciiTheme="minorHAnsi" w:hAnsiTheme="minorHAnsi" w:cs="Arial"/>
          <w:sz w:val="24"/>
          <w:szCs w:val="24"/>
          <w:lang w:eastAsia="en-GB"/>
        </w:rPr>
        <w:footnoteReference w:id="6"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:</w:t>
      </w:r>
    </w:p>
    <w:p w14:paraId="127E0409" w14:textId="77777777" w:rsidR="005727AA" w:rsidRPr="002B0723" w:rsidRDefault="005727AA" w:rsidP="002B0723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2267"/>
        <w:outlineLvl w:val="0"/>
        <w:rPr>
          <w:rFonts w:asciiTheme="minorHAnsi" w:hAnsiTheme="minorHAnsi" w:cs="Arial"/>
          <w:sz w:val="24"/>
          <w:szCs w:val="24"/>
          <w:lang w:eastAsia="en-GB"/>
        </w:rPr>
      </w:pPr>
    </w:p>
    <w:p w14:paraId="076D797B" w14:textId="77777777" w:rsidR="00483B64" w:rsidRPr="002B0723" w:rsidRDefault="0080715B" w:rsidP="002B0723">
      <w:pPr>
        <w:keepNext/>
        <w:spacing w:line="276" w:lineRule="auto"/>
        <w:ind w:left="851" w:hanging="851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.4.6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>Kiedy oczekuje się wydania ostateczne</w:t>
      </w:r>
      <w:r w:rsidR="00347DE1" w:rsidRPr="002B0723">
        <w:rPr>
          <w:rFonts w:asciiTheme="minorHAnsi" w:hAnsiTheme="minorHAnsi" w:cs="Arial"/>
          <w:sz w:val="24"/>
          <w:szCs w:val="24"/>
          <w:lang w:eastAsia="en-GB"/>
        </w:rPr>
        <w:t>go zezwolenia na inwestycję</w:t>
      </w:r>
      <w:r w:rsidR="006153E5" w:rsidRPr="002B0723">
        <w:rPr>
          <w:rFonts w:asciiTheme="minorHAnsi" w:hAnsiTheme="minorHAnsi" w:cs="Arial"/>
          <w:sz w:val="24"/>
          <w:szCs w:val="24"/>
          <w:lang w:eastAsia="en-GB"/>
        </w:rPr>
        <w:t>/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decyzji</w:t>
      </w:r>
      <w:r w:rsidR="006153E5" w:rsidRPr="002B0723">
        <w:rPr>
          <w:rFonts w:asciiTheme="minorHAnsi" w:hAnsiTheme="minorHAnsi" w:cs="Arial"/>
          <w:sz w:val="24"/>
          <w:szCs w:val="24"/>
          <w:lang w:eastAsia="en-GB"/>
        </w:rPr>
        <w:t xml:space="preserve"> budowlanej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(lub ostatecznych </w:t>
      </w:r>
      <w:r w:rsidR="006153E5" w:rsidRPr="002B0723">
        <w:rPr>
          <w:rFonts w:asciiTheme="minorHAnsi" w:hAnsiTheme="minorHAnsi" w:cs="Arial"/>
          <w:sz w:val="24"/>
          <w:szCs w:val="24"/>
          <w:lang w:eastAsia="en-GB"/>
        </w:rPr>
        <w:t>zezwoleń na inwestycję/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decyzji</w:t>
      </w:r>
      <w:r w:rsidR="006153E5" w:rsidRPr="002B0723">
        <w:rPr>
          <w:rFonts w:asciiTheme="minorHAnsi" w:hAnsiTheme="minorHAnsi" w:cs="Arial"/>
          <w:sz w:val="24"/>
          <w:szCs w:val="24"/>
          <w:lang w:eastAsia="en-GB"/>
        </w:rPr>
        <w:t xml:space="preserve"> budowalnych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)?</w:t>
      </w:r>
    </w:p>
    <w:p w14:paraId="0DDA1D9B" w14:textId="77777777" w:rsidR="005727AA" w:rsidRPr="002B0723" w:rsidRDefault="005727AA" w:rsidP="002B0723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2267"/>
        <w:outlineLvl w:val="0"/>
        <w:rPr>
          <w:rFonts w:asciiTheme="minorHAnsi" w:hAnsiTheme="minorHAnsi" w:cs="Arial"/>
          <w:sz w:val="24"/>
          <w:szCs w:val="24"/>
          <w:lang w:eastAsia="en-GB"/>
        </w:rPr>
      </w:pPr>
    </w:p>
    <w:p w14:paraId="03AE8673" w14:textId="77777777" w:rsidR="004D2F61" w:rsidRPr="002B0723" w:rsidRDefault="004D2F61" w:rsidP="002B0723">
      <w:pPr>
        <w:spacing w:line="276" w:lineRule="auto"/>
        <w:ind w:left="851" w:hanging="851"/>
        <w:rPr>
          <w:rFonts w:asciiTheme="minorHAnsi" w:hAnsiTheme="minorHAnsi" w:cs="Arial"/>
          <w:sz w:val="24"/>
          <w:szCs w:val="24"/>
          <w:lang w:eastAsia="en-GB"/>
        </w:rPr>
      </w:pPr>
    </w:p>
    <w:p w14:paraId="596893A9" w14:textId="77777777" w:rsidR="00483B64" w:rsidRPr="002B0723" w:rsidRDefault="0080715B" w:rsidP="002B0723">
      <w:pPr>
        <w:spacing w:line="276" w:lineRule="auto"/>
        <w:ind w:left="851" w:hanging="851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.4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.7.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>Należy określić właściwy organ (lub właściwe organy), który wydał lub wyda zezwolenie na inwestycję</w:t>
      </w:r>
      <w:r w:rsidR="006153E5" w:rsidRPr="002B0723">
        <w:rPr>
          <w:rFonts w:asciiTheme="minorHAnsi" w:hAnsiTheme="minorHAnsi" w:cs="Arial"/>
          <w:sz w:val="24"/>
          <w:szCs w:val="24"/>
          <w:lang w:eastAsia="en-GB"/>
        </w:rPr>
        <w:t>/decyzję budowalną lub do którego dokonano zgłoszenia robót budowlanych oraz organ, który wydał decyzje środowiskowe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:</w:t>
      </w:r>
    </w:p>
    <w:p w14:paraId="1BF5A8D7" w14:textId="77777777" w:rsidR="005727AA" w:rsidRPr="002B0723" w:rsidRDefault="005727AA" w:rsidP="002B0723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2267"/>
        <w:outlineLvl w:val="0"/>
        <w:rPr>
          <w:rFonts w:asciiTheme="minorHAnsi" w:hAnsiTheme="minorHAnsi" w:cs="Arial"/>
          <w:sz w:val="24"/>
          <w:szCs w:val="24"/>
          <w:lang w:eastAsia="en-GB"/>
        </w:rPr>
      </w:pPr>
    </w:p>
    <w:p w14:paraId="3A5B0FE8" w14:textId="77777777" w:rsidR="00483B64" w:rsidRPr="002B0723" w:rsidRDefault="0080715B" w:rsidP="00FB1F30">
      <w:pPr>
        <w:keepNext/>
        <w:tabs>
          <w:tab w:val="left" w:pos="850"/>
        </w:tabs>
        <w:spacing w:before="240" w:line="276" w:lineRule="auto"/>
        <w:ind w:left="850" w:hanging="850"/>
        <w:outlineLvl w:val="1"/>
        <w:rPr>
          <w:rFonts w:asciiTheme="minorHAnsi" w:hAnsiTheme="minorHAnsi" w:cs="Arial"/>
          <w:b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Stosowanie </w:t>
      </w:r>
      <w:hyperlink r:id="rId9" w:history="1">
        <w:r w:rsidR="00483B64" w:rsidRPr="002B0723">
          <w:rPr>
            <w:rFonts w:asciiTheme="minorHAnsi" w:hAnsiTheme="minorHAns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2B0723">
        <w:rPr>
          <w:rFonts w:asciiTheme="minorHAnsi" w:hAnsiTheme="minorHAnsi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527DFBEA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.1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2B0723" w14:paraId="313678A3" w14:textId="77777777" w:rsidTr="004962A8">
        <w:trPr>
          <w:cantSplit/>
        </w:trPr>
        <w:tc>
          <w:tcPr>
            <w:tcW w:w="851" w:type="dxa"/>
          </w:tcPr>
          <w:p w14:paraId="46362888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6BDD228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B341FD2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9B5AC94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9AA9C2E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11BEDC96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Jeżeli w odpowiedzi na pytanie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.1 zaznaczono „Tak”, </w:t>
      </w:r>
      <w:r w:rsidR="005727AA" w:rsidRPr="002B0723">
        <w:rPr>
          <w:rFonts w:asciiTheme="minorHAnsi" w:hAnsiTheme="minorHAnsi" w:cs="Arial"/>
          <w:sz w:val="24"/>
          <w:szCs w:val="24"/>
          <w:lang w:eastAsia="en-GB"/>
        </w:rPr>
        <w:t>proszę wskazać, czy wnioskodawca posiada następujące dokumenty:</w:t>
      </w:r>
    </w:p>
    <w:p w14:paraId="62211206" w14:textId="77777777" w:rsidR="00483B64" w:rsidRPr="002B0723" w:rsidRDefault="00483B64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decyzję właściwego organu oraz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2B0723" w14:paraId="4D688117" w14:textId="77777777" w:rsidTr="009726BD">
        <w:trPr>
          <w:cantSplit/>
        </w:trPr>
        <w:tc>
          <w:tcPr>
            <w:tcW w:w="851" w:type="dxa"/>
          </w:tcPr>
          <w:p w14:paraId="29BD5E7A" w14:textId="77777777" w:rsidR="005727AA" w:rsidRPr="002B0723" w:rsidRDefault="005727A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0DE302E" w14:textId="77777777" w:rsidR="005727AA" w:rsidRPr="002B0723" w:rsidRDefault="005727A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6EB47F3" w14:textId="77777777" w:rsidR="005727AA" w:rsidRPr="002B0723" w:rsidRDefault="005727A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341D0D" w14:textId="77777777" w:rsidR="005727AA" w:rsidRPr="002B0723" w:rsidRDefault="005727A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94B6B84" w14:textId="77777777" w:rsidR="005727AA" w:rsidRPr="002B0723" w:rsidRDefault="005727A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3D2D3CE7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lastRenderedPageBreak/>
        <w:t>3</w:t>
      </w:r>
      <w:r w:rsidR="00DE4AA6" w:rsidRPr="002B0723">
        <w:rPr>
          <w:rFonts w:asciiTheme="minorHAnsi" w:hAnsiTheme="minorHAnsi" w:cs="Arial"/>
          <w:sz w:val="24"/>
          <w:szCs w:val="24"/>
          <w:lang w:eastAsia="en-GB"/>
        </w:rPr>
        <w:t>.2.1</w:t>
      </w:r>
      <w:r w:rsidR="00DE4AA6" w:rsidRPr="002B0723">
        <w:rPr>
          <w:rFonts w:asciiTheme="minorHAnsi" w:hAnsiTheme="minorHAnsi" w:cs="Arial"/>
          <w:sz w:val="24"/>
          <w:szCs w:val="24"/>
          <w:lang w:eastAsia="en-GB"/>
        </w:rPr>
        <w:tab/>
        <w:t>J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 w:rsidRPr="002B0723">
        <w:rPr>
          <w:rFonts w:asciiTheme="minorHAnsi" w:hAnsiTheme="minorHAnsi" w:cs="Arial"/>
          <w:sz w:val="24"/>
          <w:szCs w:val="24"/>
          <w:lang w:eastAsia="en-GB"/>
        </w:rPr>
        <w:t>proszę wskazać, czy wnioskodawca posiada następujące dokumenty:</w:t>
      </w:r>
    </w:p>
    <w:p w14:paraId="0B8632D4" w14:textId="77777777" w:rsidR="00483B64" w:rsidRPr="002B0723" w:rsidRDefault="00483B64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 w:rsidRPr="002B0723">
        <w:rPr>
          <w:rFonts w:asciiTheme="minorHAnsi" w:hAnsiTheme="minorHAnsi" w:cs="Arial"/>
          <w:sz w:val="24"/>
          <w:szCs w:val="24"/>
          <w:lang w:eastAsia="en-GB"/>
        </w:rPr>
        <w:t>”</w:t>
      </w:r>
      <w:r w:rsidR="004447F2" w:rsidRPr="002B0723">
        <w:rPr>
          <w:rStyle w:val="Odwoanieprzypisudolnego"/>
          <w:rFonts w:asciiTheme="minorHAnsi" w:hAnsiTheme="minorHAnsi" w:cs="Arial"/>
          <w:sz w:val="24"/>
          <w:szCs w:val="24"/>
          <w:lang w:eastAsia="en-GB"/>
        </w:rPr>
        <w:footnoteReference w:id="8"/>
      </w: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, </w:t>
      </w:r>
      <w:r w:rsidR="00DE4AA6" w:rsidRPr="002B0723">
        <w:rPr>
          <w:rFonts w:asciiTheme="minorHAnsi" w:hAnsiTheme="minorHAnsi" w:cs="Arial"/>
          <w:sz w:val="24"/>
          <w:szCs w:val="24"/>
          <w:lang w:eastAsia="en-GB"/>
        </w:rPr>
        <w:t xml:space="preserve">przesłanego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2B0723" w14:paraId="630556EF" w14:textId="77777777" w:rsidTr="009726BD">
        <w:trPr>
          <w:cantSplit/>
        </w:trPr>
        <w:tc>
          <w:tcPr>
            <w:tcW w:w="851" w:type="dxa"/>
          </w:tcPr>
          <w:p w14:paraId="36589861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FDA7EE7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C435090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D768CD7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805D692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5EE4FBFE" w14:textId="77777777" w:rsidR="00DE4AA6" w:rsidRPr="002B0723" w:rsidRDefault="00483B64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</w:t>
      </w:r>
      <w:r w:rsidR="00704328" w:rsidRPr="002B0723">
        <w:rPr>
          <w:rFonts w:asciiTheme="minorHAnsi" w:hAnsiTheme="minorHAnsi" w:cs="Arial"/>
          <w:sz w:val="24"/>
          <w:szCs w:val="24"/>
          <w:lang w:eastAsia="en-GB"/>
        </w:rPr>
        <w:t> 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2B0723" w14:paraId="507388B2" w14:textId="77777777" w:rsidTr="009726BD">
        <w:trPr>
          <w:cantSplit/>
        </w:trPr>
        <w:tc>
          <w:tcPr>
            <w:tcW w:w="851" w:type="dxa"/>
          </w:tcPr>
          <w:p w14:paraId="11A43211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3217424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5716B3D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B2BB4B0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6BFA041" w14:textId="77777777" w:rsidR="00DE4AA6" w:rsidRPr="002B0723" w:rsidRDefault="00DE4AA6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7B4FFF82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Jeżeli w odpowiedzi na pytanie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.1 zaznaczono „Nie”</w:t>
      </w:r>
      <w:r w:rsidR="005E66A4" w:rsidRPr="002B0723">
        <w:rPr>
          <w:rStyle w:val="Odwoanieprzypisudolnego"/>
          <w:rFonts w:asciiTheme="minorHAnsi" w:hAnsiTheme="minorHAnsi" w:cs="Arial"/>
          <w:sz w:val="24"/>
          <w:szCs w:val="24"/>
          <w:lang w:eastAsia="en-GB"/>
        </w:rPr>
        <w:footnoteReference w:id="9"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, </w:t>
      </w:r>
      <w:r w:rsidR="00DE4AA6" w:rsidRPr="002B0723">
        <w:rPr>
          <w:rFonts w:asciiTheme="minorHAnsi" w:hAnsiTheme="minorHAnsi" w:cs="Arial"/>
          <w:sz w:val="24"/>
          <w:szCs w:val="24"/>
          <w:lang w:eastAsia="en-GB"/>
        </w:rPr>
        <w:t xml:space="preserve">proszę wskazać, czy wnioskodawca posiada </w:t>
      </w:r>
      <w:r w:rsidR="004F7B60" w:rsidRPr="002B0723">
        <w:rPr>
          <w:rFonts w:asciiTheme="minorHAnsi" w:hAnsiTheme="minorHAnsi" w:cs="Arial"/>
          <w:sz w:val="24"/>
          <w:szCs w:val="24"/>
          <w:lang w:eastAsia="en-GB"/>
        </w:rPr>
        <w:t xml:space="preserve">wypełnioną przez właściwy organ odpowiedzialny za monitorowanie obszarów Natura 2000 </w:t>
      </w:r>
      <w:r w:rsidR="00C76CE3" w:rsidRPr="002B0723">
        <w:rPr>
          <w:rFonts w:asciiTheme="minorHAnsi" w:hAnsiTheme="minorHAnsi" w:cs="Arial"/>
          <w:sz w:val="24"/>
          <w:szCs w:val="24"/>
          <w:lang w:eastAsia="en-GB"/>
        </w:rPr>
        <w:t>deklarację</w:t>
      </w:r>
      <w:r w:rsidR="004F7B60" w:rsidRPr="002B0723">
        <w:rPr>
          <w:rFonts w:asciiTheme="minorHAnsi" w:hAnsiTheme="minorHAnsi" w:cs="Arial"/>
          <w:sz w:val="24"/>
          <w:szCs w:val="24"/>
          <w:lang w:eastAsia="en-GB"/>
        </w:rPr>
        <w:t>, której wzór znajduje się w dodatku 1 do załącznika II rozporządzenia wykonawczego Komisji Europejskiej nr 2015/207</w:t>
      </w:r>
      <w:r w:rsidR="00A47F71" w:rsidRPr="002B0723">
        <w:rPr>
          <w:rStyle w:val="Odwoanieprzypisudolnego"/>
          <w:rFonts w:asciiTheme="minorHAnsi" w:hAnsiTheme="minorHAnsi" w:cs="Arial"/>
          <w:sz w:val="24"/>
          <w:szCs w:val="24"/>
          <w:lang w:eastAsia="en-GB"/>
        </w:rPr>
        <w:footnoteReference w:id="10"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2B0723" w14:paraId="07765D6D" w14:textId="77777777" w:rsidTr="009726BD">
        <w:trPr>
          <w:cantSplit/>
        </w:trPr>
        <w:tc>
          <w:tcPr>
            <w:tcW w:w="851" w:type="dxa"/>
          </w:tcPr>
          <w:p w14:paraId="470A1F2E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A5AF26A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E12AA05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D114FAA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C2A2265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62EAE52E" w14:textId="78BE0BBA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lastRenderedPageBreak/>
        <w:t>4</w:t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ab/>
        <w:t>Stosowanie dyrektywy 2000/60/WE Parlamentu Europejskiego i Rady</w:t>
      </w:r>
      <w:r w:rsidR="00483B64" w:rsidRPr="002B0723">
        <w:rPr>
          <w:rFonts w:asciiTheme="minorHAnsi" w:hAnsiTheme="minorHAnsi" w:cs="Arial"/>
          <w:b/>
          <w:bCs/>
          <w:sz w:val="24"/>
          <w:szCs w:val="24"/>
          <w:vertAlign w:val="superscript"/>
          <w:lang w:eastAsia="en-GB"/>
        </w:rPr>
        <w:footnoteReference w:id="11"/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(„ramowej dyrektywy wodnej”); ocena oddziaływania na</w:t>
      </w:r>
      <w:r w:rsid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 </w:t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jednolitą część wód</w:t>
      </w:r>
    </w:p>
    <w:p w14:paraId="6866F398" w14:textId="77777777" w:rsidR="00DB776A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4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.1.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5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2B0723" w14:paraId="4724855B" w14:textId="77777777" w:rsidTr="009726BD">
        <w:trPr>
          <w:cantSplit/>
        </w:trPr>
        <w:tc>
          <w:tcPr>
            <w:tcW w:w="851" w:type="dxa"/>
          </w:tcPr>
          <w:p w14:paraId="509BFEE9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B8F11AE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AA5FC4F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CCD09BD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0FB637E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5F1CD0D2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4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79592C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2B0723" w14:paraId="25FF969F" w14:textId="77777777" w:rsidTr="004962A8">
        <w:trPr>
          <w:cantSplit/>
        </w:trPr>
        <w:tc>
          <w:tcPr>
            <w:tcW w:w="851" w:type="dxa"/>
          </w:tcPr>
          <w:p w14:paraId="6F83E8A5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280F269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7E07259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88F8FC2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68ACDA2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59421246" w14:textId="5895F925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4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.1.</w:t>
      </w:r>
      <w:r w:rsidR="0079592C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Jeżeli 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 xml:space="preserve"> w odpowiedzi na pytanie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 4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 xml:space="preserve">.2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zaznaczono odpowiedź „Tak”, </w:t>
      </w:r>
      <w:r w:rsidR="0079592C" w:rsidRPr="002B0723">
        <w:rPr>
          <w:rFonts w:asciiTheme="minorHAnsi" w:hAnsiTheme="minorHAnsi" w:cs="Arial"/>
          <w:sz w:val="24"/>
          <w:szCs w:val="24"/>
          <w:lang w:eastAsia="en-GB"/>
        </w:rPr>
        <w:t xml:space="preserve">proszę wskazać, czy wnioskodawca posiada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ocenę oddziaływania na</w:t>
      </w:r>
      <w:r w:rsidR="002B0723">
        <w:rPr>
          <w:rFonts w:asciiTheme="minorHAnsi" w:hAnsiTheme="minorHAnsi" w:cs="Arial"/>
          <w:sz w:val="24"/>
          <w:szCs w:val="24"/>
          <w:lang w:eastAsia="en-GB"/>
        </w:rPr>
        <w:t> 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2B0723" w14:paraId="0452B615" w14:textId="77777777" w:rsidTr="009726BD">
        <w:trPr>
          <w:cantSplit/>
        </w:trPr>
        <w:tc>
          <w:tcPr>
            <w:tcW w:w="851" w:type="dxa"/>
          </w:tcPr>
          <w:p w14:paraId="56C3F054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5E7ABBF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3B48113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EC882B5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D4B1433" w14:textId="77777777" w:rsidR="0079592C" w:rsidRPr="002B0723" w:rsidRDefault="0079592C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741FF707" w14:textId="77777777" w:rsidR="00483B64" w:rsidRPr="002B0723" w:rsidRDefault="00483B64" w:rsidP="002B0723">
      <w:pPr>
        <w:spacing w:line="276" w:lineRule="auto"/>
        <w:ind w:left="851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14:paraId="0954B89D" w14:textId="77777777" w:rsidR="00483B64" w:rsidRPr="002B0723" w:rsidRDefault="00483B64" w:rsidP="002B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123B1643" w14:textId="395CADB3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4</w:t>
      </w:r>
      <w:r w:rsidR="0079592C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79592C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2.</w:t>
      </w:r>
      <w:r w:rsidR="00C76CE3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Jeżeli 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 xml:space="preserve">w odpowiedzi na pytanie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4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 xml:space="preserve">.2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zaznaczono odpowiedź „Nie”, </w:t>
      </w:r>
      <w:r w:rsidR="00C76CE3" w:rsidRPr="002B0723">
        <w:rPr>
          <w:rFonts w:asciiTheme="minorHAnsi" w:hAnsiTheme="minorHAnsi" w:cs="Arial"/>
          <w:sz w:val="24"/>
          <w:szCs w:val="24"/>
          <w:lang w:eastAsia="en-GB"/>
        </w:rPr>
        <w:t xml:space="preserve">proszę wskazać, czy wnioskodawca posiada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wypełnioną przez właściwy organ </w:t>
      </w:r>
      <w:r w:rsidR="00ED0914" w:rsidRPr="002B0723">
        <w:rPr>
          <w:rFonts w:asciiTheme="minorHAnsi" w:hAnsiTheme="minorHAnsi" w:cs="Arial"/>
          <w:sz w:val="24"/>
          <w:szCs w:val="24"/>
          <w:lang w:eastAsia="en-GB"/>
        </w:rPr>
        <w:t xml:space="preserve">odpowiedzialny za gospodarkę wodną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deklarację</w:t>
      </w:r>
      <w:r w:rsidR="004F7B60" w:rsidRPr="002B0723">
        <w:rPr>
          <w:rFonts w:asciiTheme="minorHAnsi" w:hAnsiTheme="minorHAnsi" w:cs="Arial"/>
          <w:sz w:val="24"/>
          <w:szCs w:val="24"/>
          <w:lang w:eastAsia="en-GB"/>
        </w:rPr>
        <w:t>, której wzór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znajduj</w:t>
      </w:r>
      <w:r w:rsidR="004F7B60" w:rsidRPr="002B0723">
        <w:rPr>
          <w:rFonts w:asciiTheme="minorHAnsi" w:hAnsiTheme="minorHAnsi" w:cs="Arial"/>
          <w:sz w:val="24"/>
          <w:szCs w:val="24"/>
          <w:lang w:eastAsia="en-GB"/>
        </w:rPr>
        <w:t>e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się w dodatku 2</w:t>
      </w:r>
      <w:r w:rsidR="00ED0914" w:rsidRPr="002B0723">
        <w:rPr>
          <w:rFonts w:asciiTheme="minorHAnsi" w:hAnsiTheme="minorHAnsi" w:cs="Arial"/>
          <w:sz w:val="24"/>
          <w:szCs w:val="24"/>
          <w:lang w:eastAsia="en-GB"/>
        </w:rPr>
        <w:t xml:space="preserve"> do załącznika II do</w:t>
      </w:r>
      <w:r w:rsidR="002B0723">
        <w:rPr>
          <w:rFonts w:asciiTheme="minorHAnsi" w:hAnsiTheme="minorHAnsi" w:cs="Arial"/>
          <w:sz w:val="24"/>
          <w:szCs w:val="24"/>
          <w:lang w:eastAsia="en-GB"/>
        </w:rPr>
        <w:t> </w:t>
      </w:r>
      <w:r w:rsidR="00ED0914" w:rsidRPr="002B0723">
        <w:rPr>
          <w:rFonts w:asciiTheme="minorHAnsi" w:hAnsiTheme="minorHAnsi" w:cs="Arial"/>
          <w:sz w:val="24"/>
          <w:szCs w:val="24"/>
          <w:lang w:eastAsia="en-GB"/>
        </w:rPr>
        <w:t>rozporządzenia wykonawczego Komisji Europejskiej nr 2015</w:t>
      </w:r>
      <w:r w:rsidR="004F7B60" w:rsidRPr="002B0723">
        <w:rPr>
          <w:rFonts w:asciiTheme="minorHAnsi" w:hAnsiTheme="minorHAnsi" w:cs="Arial"/>
          <w:sz w:val="24"/>
          <w:szCs w:val="24"/>
          <w:lang w:eastAsia="en-GB"/>
        </w:rPr>
        <w:t>/207</w:t>
      </w:r>
      <w:r w:rsidR="00A47F71" w:rsidRPr="002B0723">
        <w:rPr>
          <w:rFonts w:asciiTheme="minorHAnsi" w:hAnsiTheme="minorHAnsi" w:cs="Arial"/>
          <w:sz w:val="24"/>
          <w:szCs w:val="24"/>
          <w:vertAlign w:val="superscript"/>
          <w:lang w:eastAsia="en-GB"/>
        </w:rPr>
        <w:t>10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</w:p>
    <w:p w14:paraId="7FD1B6CB" w14:textId="77777777" w:rsidR="00483B64" w:rsidRPr="002B0723" w:rsidRDefault="00483B64" w:rsidP="002B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2B5E7B44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4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14:paraId="62AB9A5F" w14:textId="77777777" w:rsidR="00483B64" w:rsidRPr="002B0723" w:rsidRDefault="00483B64" w:rsidP="002B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6C4E10F7" w14:textId="77777777" w:rsidR="00483B64" w:rsidRPr="002B0723" w:rsidRDefault="0080715B" w:rsidP="002B0723">
      <w:pPr>
        <w:keepNext/>
        <w:spacing w:line="276" w:lineRule="auto"/>
        <w:ind w:left="851" w:hanging="600"/>
        <w:outlineLvl w:val="1"/>
        <w:rPr>
          <w:rFonts w:asciiTheme="minorHAnsi" w:hAnsiTheme="minorHAnsi" w:cs="Arial"/>
          <w:b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lastRenderedPageBreak/>
        <w:t>5</w:t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wodna,) lub wymogów krajowych/regionalnych</w:t>
      </w:r>
    </w:p>
    <w:p w14:paraId="09EDC780" w14:textId="63ED0F35" w:rsidR="00DB776A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5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 xml:space="preserve">.1 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ab/>
        <w:t>Czy</w:t>
      </w:r>
      <w:r w:rsidR="008636B4" w:rsidRPr="002B0723">
        <w:rPr>
          <w:rFonts w:asciiTheme="minorHAnsi" w:hAnsiTheme="minorHAns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</w:t>
      </w:r>
      <w:r w:rsidR="002B0723">
        <w:rPr>
          <w:rFonts w:asciiTheme="minorHAnsi" w:hAnsiTheme="minorHAnsi" w:cs="Arial"/>
          <w:sz w:val="24"/>
          <w:szCs w:val="24"/>
          <w:lang w:eastAsia="en-GB"/>
        </w:rPr>
        <w:t> </w:t>
      </w:r>
      <w:r w:rsidR="008636B4" w:rsidRPr="002B0723">
        <w:rPr>
          <w:rFonts w:asciiTheme="minorHAnsi" w:hAnsiTheme="minorHAnsi" w:cs="Arial"/>
          <w:sz w:val="24"/>
          <w:szCs w:val="24"/>
          <w:lang w:eastAsia="en-GB"/>
        </w:rPr>
        <w:t xml:space="preserve">środowisko? (jeżeli Nie – należy przejść do pytania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6</w:t>
      </w:r>
      <w:r w:rsidR="008636B4" w:rsidRPr="002B0723">
        <w:rPr>
          <w:rFonts w:asciiTheme="minorHAnsi" w:hAnsiTheme="minorHAns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2B0723" w14:paraId="26CCA749" w14:textId="77777777" w:rsidTr="009726BD">
        <w:trPr>
          <w:cantSplit/>
        </w:trPr>
        <w:tc>
          <w:tcPr>
            <w:tcW w:w="851" w:type="dxa"/>
          </w:tcPr>
          <w:p w14:paraId="020B1F0B" w14:textId="77777777" w:rsidR="008636B4" w:rsidRPr="002B0723" w:rsidRDefault="008636B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FB29C8B" w14:textId="77777777" w:rsidR="008636B4" w:rsidRPr="002B0723" w:rsidRDefault="008636B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22C7F82" w14:textId="77777777" w:rsidR="008636B4" w:rsidRPr="002B0723" w:rsidRDefault="008636B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0243DC7" w14:textId="77777777" w:rsidR="008636B4" w:rsidRPr="002B0723" w:rsidRDefault="008636B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9629A78" w14:textId="77777777" w:rsidR="008636B4" w:rsidRPr="002B0723" w:rsidRDefault="008636B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143A5FDE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5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2B0723" w14:paraId="17C1B886" w14:textId="77777777" w:rsidTr="004962A8">
        <w:trPr>
          <w:cantSplit/>
        </w:trPr>
        <w:tc>
          <w:tcPr>
            <w:tcW w:w="851" w:type="dxa"/>
          </w:tcPr>
          <w:p w14:paraId="1E7C7D30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DB58BE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1E838FF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4DF40CD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3C5D679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7DD0BAFA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5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 w:rsidRPr="002B0723">
        <w:rPr>
          <w:rStyle w:val="Odwoanieprzypisudolnego"/>
          <w:rFonts w:asciiTheme="minorHAnsi" w:hAnsiTheme="minorHAnsi" w:cs="Arial"/>
          <w:sz w:val="24"/>
          <w:szCs w:val="24"/>
          <w:lang w:eastAsia="en-GB"/>
        </w:rPr>
        <w:footnoteReference w:id="12"/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2B0723" w14:paraId="460FC4F9" w14:textId="77777777" w:rsidTr="009A1569">
        <w:trPr>
          <w:cantSplit/>
          <w:trHeight w:val="255"/>
        </w:trPr>
        <w:tc>
          <w:tcPr>
            <w:tcW w:w="1350" w:type="dxa"/>
          </w:tcPr>
          <w:p w14:paraId="4BA201E7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2FE924" w14:textId="77777777" w:rsidR="00483B64" w:rsidRPr="002B0723" w:rsidRDefault="00483B64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66045574" w14:textId="77777777" w:rsidR="00483B64" w:rsidRPr="002B0723" w:rsidRDefault="0080715B" w:rsidP="00FB1F30">
      <w:pPr>
        <w:keepNext/>
        <w:tabs>
          <w:tab w:val="left" w:pos="850"/>
        </w:tabs>
        <w:spacing w:before="240" w:line="276" w:lineRule="auto"/>
        <w:ind w:left="850" w:hanging="850"/>
        <w:outlineLvl w:val="0"/>
        <w:rPr>
          <w:rFonts w:asciiTheme="minorHAnsi" w:hAnsiTheme="minorHAnsi" w:cs="Arial"/>
          <w:i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b/>
          <w:bCs/>
          <w:smallCaps/>
          <w:sz w:val="24"/>
          <w:szCs w:val="24"/>
          <w:lang w:eastAsia="en-GB"/>
        </w:rPr>
        <w:t>6</w:t>
      </w:r>
      <w:r w:rsidR="00483B64" w:rsidRPr="002B0723">
        <w:rPr>
          <w:rFonts w:asciiTheme="minorHAnsi" w:hAnsiTheme="minorHAnsi" w:cs="Arial"/>
          <w:b/>
          <w:bCs/>
          <w:smallCaps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mallCaps/>
          <w:sz w:val="24"/>
          <w:szCs w:val="24"/>
          <w:lang w:eastAsia="en-GB"/>
        </w:rPr>
        <w:tab/>
      </w:r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P</w:t>
      </w:r>
      <w:bookmarkStart w:id="0" w:name="_GoBack"/>
      <w:bookmarkEnd w:id="0"/>
      <w:r w:rsidR="00483B64" w:rsidRPr="002B0723">
        <w:rPr>
          <w:rFonts w:asciiTheme="minorHAnsi" w:hAnsiTheme="minorHAnsi" w:cs="Arial"/>
          <w:b/>
          <w:bCs/>
          <w:sz w:val="24"/>
          <w:szCs w:val="24"/>
          <w:lang w:eastAsia="en-GB"/>
        </w:rPr>
        <w:t>rzystosowanie się do zmiany klimatu i łagodzenie zmiany klimatu, a także odporność na klęski żywiołowe</w:t>
      </w:r>
      <w:r w:rsidR="00496966" w:rsidRPr="002B0723">
        <w:rPr>
          <w:rStyle w:val="Odwoanieprzypisudolnego"/>
          <w:rFonts w:asciiTheme="minorHAnsi" w:hAnsiTheme="minorHAnsi" w:cs="Arial"/>
          <w:b/>
          <w:bCs/>
          <w:sz w:val="24"/>
          <w:szCs w:val="24"/>
          <w:lang w:eastAsia="en-GB"/>
        </w:rPr>
        <w:footnoteReference w:id="13"/>
      </w:r>
    </w:p>
    <w:p w14:paraId="4F4F2A8B" w14:textId="77777777" w:rsidR="00DB776A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6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.1.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6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.2-</w:t>
      </w:r>
      <w:r w:rsidRPr="002B0723">
        <w:rPr>
          <w:rFonts w:asciiTheme="minorHAnsi" w:hAnsiTheme="minorHAnsi" w:cs="Arial"/>
          <w:sz w:val="24"/>
          <w:szCs w:val="24"/>
          <w:lang w:eastAsia="en-GB"/>
        </w:rPr>
        <w:t>6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2B0723" w14:paraId="4BE4E4DD" w14:textId="77777777" w:rsidTr="009726BD">
        <w:trPr>
          <w:cantSplit/>
        </w:trPr>
        <w:tc>
          <w:tcPr>
            <w:tcW w:w="851" w:type="dxa"/>
          </w:tcPr>
          <w:p w14:paraId="2B1FE373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657B2A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D329934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92C3A69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B0723">
              <w:rPr>
                <w:rFonts w:asciiTheme="minorHAnsi" w:hAnsiTheme="minorHAns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0C976F2" w14:textId="77777777" w:rsidR="00DB776A" w:rsidRPr="002B0723" w:rsidRDefault="00DB776A" w:rsidP="002B07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272CC44C" w14:textId="77777777" w:rsidR="00C76CE3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6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2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 xml:space="preserve">Należy wyjaśnić, </w:t>
      </w:r>
      <w:r w:rsidR="00C76CE3" w:rsidRPr="002B0723">
        <w:rPr>
          <w:rFonts w:asciiTheme="minorHAnsi" w:hAnsiTheme="minorHAnsi" w:cs="Arial"/>
          <w:sz w:val="24"/>
          <w:szCs w:val="24"/>
          <w:lang w:eastAsia="en-GB"/>
        </w:rPr>
        <w:t xml:space="preserve">czy i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 w:rsidRPr="002B0723">
        <w:rPr>
          <w:rFonts w:asciiTheme="minorHAnsi" w:hAnsiTheme="minorHAnsi" w:cs="Arial"/>
          <w:sz w:val="24"/>
          <w:szCs w:val="24"/>
          <w:lang w:eastAsia="en-GB"/>
        </w:rPr>
        <w:t>dnie ze strategią „Europa 2020”</w:t>
      </w:r>
      <w:r w:rsidR="00C76CE3" w:rsidRPr="002B0723">
        <w:rPr>
          <w:rFonts w:asciiTheme="minorHAnsi" w:hAnsiTheme="minorHAnsi" w:cs="Arial"/>
          <w:sz w:val="24"/>
          <w:szCs w:val="24"/>
          <w:lang w:eastAsia="en-GB"/>
        </w:rPr>
        <w:t>:</w:t>
      </w:r>
    </w:p>
    <w:p w14:paraId="7B73624F" w14:textId="77777777" w:rsidR="00C76CE3" w:rsidRPr="002B0723" w:rsidRDefault="00C76CE3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Ograniczenie emisji gazów cieplarnianych o 20% w stosunku do poziomu z 1990 r. (lub nawet o 30%, jeśli warunki będą sprzyjające). </w:t>
      </w:r>
    </w:p>
    <w:p w14:paraId="148F7493" w14:textId="77777777" w:rsidR="00C76CE3" w:rsidRPr="002B0723" w:rsidRDefault="00C76CE3" w:rsidP="002B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5E77F940" w14:textId="77777777" w:rsidR="00C76CE3" w:rsidRPr="002B0723" w:rsidRDefault="00C76CE3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14:paraId="3BA201E3" w14:textId="77777777" w:rsidR="00C76CE3" w:rsidRPr="002B0723" w:rsidRDefault="00C76CE3" w:rsidP="002B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512F420C" w14:textId="77777777" w:rsidR="00483B64" w:rsidRPr="002B0723" w:rsidRDefault="00C76CE3" w:rsidP="002B0723">
      <w:pPr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lastRenderedPageBreak/>
        <w:t>Wzrost efektywności energetycznej o 20%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</w:p>
    <w:p w14:paraId="1D05A55F" w14:textId="77777777" w:rsidR="00483B64" w:rsidRPr="002B0723" w:rsidRDefault="00483B64" w:rsidP="002B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7CA5ED46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6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3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14:paraId="048C8660" w14:textId="77777777" w:rsidR="00483B64" w:rsidRPr="002B0723" w:rsidRDefault="00483B64" w:rsidP="002B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i/>
          <w:sz w:val="24"/>
          <w:szCs w:val="24"/>
          <w:lang w:eastAsia="en-GB"/>
        </w:rPr>
      </w:pPr>
    </w:p>
    <w:p w14:paraId="1E0BD2BD" w14:textId="77777777" w:rsidR="00483B64" w:rsidRPr="002B0723" w:rsidRDefault="0080715B" w:rsidP="002B0723">
      <w:pPr>
        <w:keepNext/>
        <w:tabs>
          <w:tab w:val="left" w:pos="850"/>
        </w:tabs>
        <w:spacing w:line="276" w:lineRule="auto"/>
        <w:ind w:left="850" w:hanging="850"/>
        <w:outlineLvl w:val="2"/>
        <w:rPr>
          <w:rFonts w:asciiTheme="minorHAnsi" w:hAnsiTheme="minorHAnsi" w:cs="Arial"/>
          <w:sz w:val="24"/>
          <w:szCs w:val="24"/>
          <w:lang w:eastAsia="en-GB"/>
        </w:rPr>
      </w:pPr>
      <w:r w:rsidRPr="002B0723">
        <w:rPr>
          <w:rFonts w:asciiTheme="minorHAnsi" w:hAnsiTheme="minorHAnsi" w:cs="Arial"/>
          <w:sz w:val="24"/>
          <w:szCs w:val="24"/>
          <w:lang w:eastAsia="en-GB"/>
        </w:rPr>
        <w:t>6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.</w:t>
      </w:r>
      <w:r w:rsidR="00DB776A" w:rsidRPr="002B0723">
        <w:rPr>
          <w:rFonts w:asciiTheme="minorHAnsi" w:hAnsiTheme="minorHAnsi" w:cs="Arial"/>
          <w:sz w:val="24"/>
          <w:szCs w:val="24"/>
          <w:lang w:eastAsia="en-GB"/>
        </w:rPr>
        <w:t>4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</w:t>
      </w:r>
      <w:r w:rsidR="00704328" w:rsidRPr="002B0723">
        <w:rPr>
          <w:rFonts w:asciiTheme="minorHAnsi" w:hAnsiTheme="minorHAnsi" w:cs="Arial"/>
          <w:sz w:val="24"/>
          <w:szCs w:val="24"/>
          <w:lang w:eastAsia="en-GB"/>
        </w:rPr>
        <w:t> </w:t>
      </w:r>
      <w:r w:rsidR="00483B64" w:rsidRPr="002B0723">
        <w:rPr>
          <w:rFonts w:asciiTheme="minorHAnsi" w:hAnsiTheme="minorHAnsi" w:cs="Arial"/>
          <w:sz w:val="24"/>
          <w:szCs w:val="24"/>
          <w:lang w:eastAsia="en-GB"/>
        </w:rPr>
        <w:t>ramach projektu.</w:t>
      </w:r>
    </w:p>
    <w:p w14:paraId="46A06989" w14:textId="77777777" w:rsidR="00E4517E" w:rsidRPr="002B0723" w:rsidRDefault="00E4517E" w:rsidP="002B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4"/>
          <w:szCs w:val="24"/>
        </w:rPr>
      </w:pPr>
    </w:p>
    <w:sectPr w:rsidR="00E4517E" w:rsidRPr="002B0723" w:rsidSect="009833F5">
      <w:headerReference w:type="default" r:id="rId10"/>
      <w:footerReference w:type="default" r:id="rId11"/>
      <w:pgSz w:w="16838" w:h="11906" w:orient="landscape"/>
      <w:pgMar w:top="1560" w:right="1702" w:bottom="567" w:left="1079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0416" w14:textId="77777777" w:rsidR="0025418A" w:rsidRDefault="0025418A" w:rsidP="00E4517E">
      <w:r>
        <w:separator/>
      </w:r>
    </w:p>
  </w:endnote>
  <w:endnote w:type="continuationSeparator" w:id="0">
    <w:p w14:paraId="7511CD56" w14:textId="77777777" w:rsidR="0025418A" w:rsidRDefault="0025418A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804D" w14:textId="45E2A601" w:rsidR="006153E5" w:rsidRDefault="006153E5">
    <w:pPr>
      <w:pStyle w:val="Stopka"/>
      <w:jc w:val="right"/>
    </w:pPr>
  </w:p>
  <w:p w14:paraId="073BC9F7" w14:textId="77777777"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DFD4" w14:textId="77777777" w:rsidR="0025418A" w:rsidRDefault="0025418A" w:rsidP="00E4517E">
      <w:r>
        <w:separator/>
      </w:r>
    </w:p>
  </w:footnote>
  <w:footnote w:type="continuationSeparator" w:id="0">
    <w:p w14:paraId="31472EA9" w14:textId="77777777" w:rsidR="0025418A" w:rsidRDefault="0025418A" w:rsidP="00E4517E">
      <w:r>
        <w:continuationSeparator/>
      </w:r>
    </w:p>
  </w:footnote>
  <w:footnote w:id="1">
    <w:p w14:paraId="313D7FF6" w14:textId="6B444791" w:rsidR="00F35BEB" w:rsidRPr="009C1271" w:rsidRDefault="00F35BEB" w:rsidP="002B0723">
      <w:pPr>
        <w:pStyle w:val="Tekstprzypisudolnego"/>
        <w:spacing w:after="0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201</w:t>
      </w:r>
      <w:r w:rsidR="00F846B3">
        <w:rPr>
          <w:rFonts w:cs="Arial"/>
          <w:lang w:eastAsia="en-GB"/>
        </w:rPr>
        <w:t>8</w:t>
      </w:r>
      <w:r w:rsidRPr="009C1271">
        <w:rPr>
          <w:rFonts w:cs="Arial"/>
          <w:lang w:eastAsia="en-GB"/>
        </w:rPr>
        <w:t xml:space="preserve"> r., poz. </w:t>
      </w:r>
      <w:r w:rsidR="00F846B3">
        <w:rPr>
          <w:rFonts w:cs="Arial"/>
          <w:lang w:eastAsia="en-GB"/>
        </w:rPr>
        <w:t>2081,</w:t>
      </w:r>
      <w:r w:rsidR="00041BCC">
        <w:rPr>
          <w:rFonts w:cs="Arial"/>
          <w:lang w:eastAsia="en-GB"/>
        </w:rPr>
        <w:t xml:space="preserve"> z późn. zm.</w:t>
      </w:r>
      <w:r w:rsidRPr="009C1271">
        <w:rPr>
          <w:rFonts w:cs="Arial"/>
          <w:lang w:eastAsia="en-GB"/>
        </w:rPr>
        <w:t>).</w:t>
      </w:r>
    </w:p>
  </w:footnote>
  <w:footnote w:id="2">
    <w:p w14:paraId="1F62D4A0" w14:textId="77777777" w:rsidR="002B1F29" w:rsidRPr="009C1271" w:rsidRDefault="002B1F29" w:rsidP="002B0723">
      <w:pPr>
        <w:pStyle w:val="Tekstprzypisudolnego"/>
        <w:spacing w:after="0"/>
        <w:ind w:left="142" w:hanging="142"/>
        <w:rPr>
          <w:rFonts w:asciiTheme="minorHAnsi" w:hAnsiTheme="minorHAnsi"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704328">
        <w:rPr>
          <w:rFonts w:cs="Arial"/>
          <w:lang w:eastAsia="en-GB"/>
        </w:rPr>
        <w:t> </w:t>
      </w:r>
      <w:r w:rsidRPr="009C1271">
        <w:rPr>
          <w:rFonts w:cs="Arial"/>
          <w:lang w:eastAsia="en-GB"/>
        </w:rPr>
        <w:t>prywatne na środowisko (Dz.U. L 26 z 28.1.2012, s. 1).</w:t>
      </w:r>
    </w:p>
  </w:footnote>
  <w:footnote w:id="3">
    <w:p w14:paraId="2D83CE90" w14:textId="77777777" w:rsidR="002B1F29" w:rsidRPr="009C1271" w:rsidRDefault="002B1F29" w:rsidP="002B0723">
      <w:pPr>
        <w:pStyle w:val="Tekstprzypisudolnego"/>
        <w:spacing w:after="0"/>
        <w:ind w:left="142" w:hanging="142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14:paraId="349830A2" w14:textId="77777777" w:rsidR="00DC3E98" w:rsidRPr="009C1271" w:rsidRDefault="00DC3E98" w:rsidP="002B0723">
      <w:pPr>
        <w:pStyle w:val="Tekstprzypisudolnego"/>
        <w:spacing w:after="0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 xml:space="preserve">W odniesieniu do projektów, które nie obejmują przedsięwzięć wskazanych w żadnym z powyższych załączników dyrektywy, a ujętych wg prawa krajowego jako przedsięwzięcia mogące zawsze znacząco oddziaływać na środowisko należy przejść do pytania </w:t>
      </w:r>
      <w:r w:rsidR="001F09BA" w:rsidRPr="009C1271">
        <w:rPr>
          <w:rFonts w:cs="Arial"/>
          <w:lang w:eastAsia="en-GB"/>
        </w:rPr>
        <w:t>2.2</w:t>
      </w:r>
      <w:r w:rsidRPr="009C1271">
        <w:rPr>
          <w:rFonts w:cs="Arial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14:paraId="4D8E8F87" w14:textId="77777777" w:rsidR="005727AA" w:rsidRPr="009C1271" w:rsidRDefault="005727AA" w:rsidP="002B0723">
      <w:pPr>
        <w:spacing w:line="276" w:lineRule="auto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  <w:r w:rsidR="00514FB1" w:rsidRPr="009C1271">
        <w:rPr>
          <w:rFonts w:asciiTheme="minorHAnsi" w:hAnsiTheme="minorHAnsi" w:cstheme="minorHAnsi"/>
        </w:rPr>
        <w:t xml:space="preserve"> Dlatego „zezwoleniem na inwestycję” w ww. znaczeniu są w szczególności zbiory decyzji obejmujące decyzje wymienione w art. 72 ust. 1 w tym „decyzje budowlane” lub zgłoszenia wymienione w art. 72 ust. 1a ustawy OOŚ. </w:t>
      </w:r>
    </w:p>
  </w:footnote>
  <w:footnote w:id="6">
    <w:p w14:paraId="712519F9" w14:textId="77777777" w:rsidR="00347DE1" w:rsidRPr="00347DE1" w:rsidRDefault="00347DE1" w:rsidP="002B0723">
      <w:pPr>
        <w:pStyle w:val="Tekstprzypisudolnego"/>
        <w:spacing w:after="0"/>
      </w:pPr>
      <w:r w:rsidRPr="00347DE1">
        <w:rPr>
          <w:rStyle w:val="Odwoanieprzypisudolnego"/>
        </w:rPr>
        <w:footnoteRef/>
      </w:r>
      <w:r w:rsidRPr="00347DE1">
        <w:t xml:space="preserve"> </w:t>
      </w:r>
      <w:r w:rsidRPr="009C1271">
        <w:rPr>
          <w:rFonts w:asciiTheme="minorHAnsi" w:hAnsiTheme="minorHAnsi" w:cs="Arial"/>
          <w:lang w:eastAsia="en-GB"/>
        </w:rPr>
        <w:t>Należy wskazać dotychczas uzyskane decyzje o środowiskowych uwarunkowaniach oraz określić obecnie realizowany etap procesu przygotowania dokumentacji lub obecny etap procesu uzyskiwania zezwoleń na inwestycję/decyzji budowlanych. Wskazać należy czynności administracyjne niezbędne do wykonania w celu uzyskania ostatecznej decyzji budowlanej (lub ostatecznych decyzji budowlanych).</w:t>
      </w:r>
    </w:p>
  </w:footnote>
  <w:footnote w:id="7">
    <w:p w14:paraId="37626B94" w14:textId="77777777" w:rsidR="002B1F29" w:rsidRPr="00923FDD" w:rsidRDefault="002B1F29" w:rsidP="002B0723">
      <w:pPr>
        <w:pStyle w:val="Tekstprzypisudolnego"/>
        <w:spacing w:after="0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8">
    <w:p w14:paraId="55C5EC00" w14:textId="77777777" w:rsidR="004447F2" w:rsidRPr="009C1271" w:rsidRDefault="004447F2" w:rsidP="002B0723">
      <w:pPr>
        <w:pStyle w:val="Tekstprzypisudolnego"/>
        <w:spacing w:after="0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 Zmieniona wersja przyjęta przez Komitet ds. siedlisk naturalnych w dniu 26 kwietnia 2012 r.</w:t>
      </w:r>
      <w:r w:rsidR="00704328">
        <w:rPr>
          <w:rFonts w:asciiTheme="minorHAnsi" w:hAnsiTheme="minorHAnsi" w:cstheme="minorHAnsi"/>
        </w:rPr>
        <w:t xml:space="preserve"> </w:t>
      </w:r>
      <w:hyperlink r:id="rId1" w:anchor="art6" w:history="1">
        <w:r w:rsidR="009421F4" w:rsidRPr="009C1271">
          <w:rPr>
            <w:rStyle w:val="Hipercze"/>
            <w:rFonts w:asciiTheme="minorHAnsi" w:hAnsiTheme="minorHAnsi" w:cstheme="minorHAnsi"/>
          </w:rPr>
          <w:t>http://ec.europa.eu/environment/nature/natura2000/management/guidance_en.htm#art6</w:t>
        </w:r>
      </w:hyperlink>
    </w:p>
  </w:footnote>
  <w:footnote w:id="9">
    <w:p w14:paraId="24FB90AC" w14:textId="77777777" w:rsidR="00356B7E" w:rsidRPr="009C1271" w:rsidRDefault="005E66A4" w:rsidP="002B0723">
      <w:pPr>
        <w:spacing w:line="276" w:lineRule="auto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Wnioskodawca zaznacza odpowiedź „NIE”, tylko jeżeli nie istniało lub nie istnieje, prawdopodobieństwo, że projekt może znacząco oddziaływać na obszary Natura 2000 i</w:t>
      </w:r>
      <w:r w:rsidR="00704328">
        <w:rPr>
          <w:rFonts w:asciiTheme="minorHAnsi" w:hAnsiTheme="minorHAnsi" w:cstheme="minorHAnsi"/>
        </w:rPr>
        <w:t> </w:t>
      </w:r>
      <w:r w:rsidRPr="009C1271">
        <w:rPr>
          <w:rFonts w:asciiTheme="minorHAnsi" w:hAnsiTheme="minorHAnsi" w:cstheme="minorHAnsi"/>
        </w:rPr>
        <w:t xml:space="preserve">nie uznano w związku z tym za konieczne przeprowadzenie oceny oddziaływania na obszary Natura 2000. Tylko w takiej sytuacji wnioskodawca ma obowiązek </w:t>
      </w:r>
      <w:r w:rsidR="00A15EBE">
        <w:rPr>
          <w:rFonts w:asciiTheme="minorHAnsi" w:hAnsiTheme="minorHAnsi" w:cstheme="minorHAnsi"/>
        </w:rPr>
        <w:t>posiadania</w:t>
      </w:r>
      <w:r w:rsidRPr="009C1271">
        <w:rPr>
          <w:rFonts w:asciiTheme="minorHAnsi" w:hAnsiTheme="minorHAnsi" w:cstheme="minorHAnsi"/>
        </w:rPr>
        <w:t xml:space="preserve"> deklaracji organu odpowiedzialnego za monitorowanie obszarów Natura 2000.</w:t>
      </w:r>
    </w:p>
  </w:footnote>
  <w:footnote w:id="10">
    <w:p w14:paraId="61E9D3B3" w14:textId="77777777" w:rsidR="00A47F71" w:rsidRPr="009C1271" w:rsidRDefault="00A47F71" w:rsidP="002B0723">
      <w:pPr>
        <w:pStyle w:val="Tekstprzypisudolnego"/>
        <w:spacing w:after="0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7F71">
        <w:rPr>
          <w:rFonts w:asciiTheme="minorHAnsi" w:hAnsiTheme="minorHAnsi" w:cstheme="minorHAnsi"/>
        </w:rPr>
        <w:t>Rozporządzeni</w:t>
      </w:r>
      <w:r>
        <w:rPr>
          <w:rFonts w:asciiTheme="minorHAnsi" w:hAnsiTheme="minorHAnsi" w:cstheme="minorHAnsi"/>
        </w:rPr>
        <w:t>e</w:t>
      </w:r>
      <w:r w:rsidRPr="00A47F71">
        <w:rPr>
          <w:rFonts w:asciiTheme="minorHAnsi" w:hAnsiTheme="minorHAnsi" w:cstheme="minorHAnsi"/>
        </w:rPr>
        <w:t xml:space="preserve"> wykonawcze Komisji (UE) 2015/207 z dnia 20 stycznia 2015 r. ustanawiające szczegółowe zasady wykonania rozporządzenia Parlamentu Europejskiego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Rady (UE) nr 1303/2013 w odniesieniu do wzoru sprawozdania z postępów, formatu dokumentu służącego przekazywaniu informacji na temat dużych projektów, wzorów wspólnego planu działania, sprawozdań z wdrażania w ramach celu „Inwestycje na rzecz wzrostu i zatrudnienia”, deklaracji zarządczej, strategii audytu, opinii audytowej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rocznego sprawozdania z kontroli oraz metodyki przeprowadzania analizy kosztów i korzyści, a także zgodnie z rozporządzeniem Parlamentu Europejskiego i Rady (UE) nr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1299/2013 w odniesieniu do wzoru sprawozdań z wdrażania w ramach celu „Europejska współpraca terytorialna”.</w:t>
      </w:r>
    </w:p>
  </w:footnote>
  <w:footnote w:id="11">
    <w:p w14:paraId="626B633A" w14:textId="77777777" w:rsidR="002B1F29" w:rsidRPr="00923FDD" w:rsidRDefault="002B1F29" w:rsidP="002B0723">
      <w:pPr>
        <w:pStyle w:val="Tekstprzypisudolnego"/>
        <w:spacing w:after="0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4CCA82CF" w14:textId="77777777" w:rsidR="0079592C" w:rsidRPr="009C1271" w:rsidRDefault="0079592C" w:rsidP="002B0723">
      <w:pPr>
        <w:pStyle w:val="Tekstprzypisudolnego"/>
        <w:spacing w:after="0"/>
        <w:contextualSpacing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Wystarczające jest wskazanie kosztu </w:t>
      </w:r>
      <w:r w:rsidR="00C76CE3" w:rsidRPr="009C1271">
        <w:rPr>
          <w:rFonts w:asciiTheme="minorHAnsi" w:hAnsiTheme="minorHAnsi" w:cstheme="minorHAnsi"/>
        </w:rPr>
        <w:t>szacunkowego</w:t>
      </w:r>
    </w:p>
  </w:footnote>
  <w:footnote w:id="13">
    <w:p w14:paraId="100917C5" w14:textId="77777777" w:rsidR="00356B7E" w:rsidRPr="009C1271" w:rsidRDefault="00496966" w:rsidP="002B0723">
      <w:pPr>
        <w:spacing w:line="276" w:lineRule="auto"/>
        <w:contextualSpacing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</w:t>
      </w:r>
      <w:r w:rsidR="00E26BE3">
        <w:rPr>
          <w:rFonts w:asciiTheme="minorHAnsi" w:hAnsiTheme="minorHAnsi" w:cstheme="minorHAnsi"/>
        </w:rPr>
        <w:t>I</w:t>
      </w:r>
      <w:r w:rsidRPr="009C1271">
        <w:rPr>
          <w:rFonts w:asciiTheme="minorHAnsi" w:hAnsiTheme="minorHAnsi" w:cstheme="minorHAnsi"/>
        </w:rPr>
        <w:t>nformacje</w:t>
      </w:r>
      <w:r w:rsidR="00E26BE3">
        <w:rPr>
          <w:rFonts w:asciiTheme="minorHAnsi" w:hAnsiTheme="minorHAnsi" w:cstheme="minorHAnsi"/>
        </w:rPr>
        <w:t xml:space="preserve"> przydatne</w:t>
      </w:r>
      <w:r w:rsidRPr="009C1271">
        <w:rPr>
          <w:rFonts w:asciiTheme="minorHAnsi" w:hAnsiTheme="minorHAnsi" w:cstheme="minorHAnsi"/>
        </w:rPr>
        <w:t xml:space="preserve"> do wypełniania punktu 6 znajdują się na portalu KLIMADA </w:t>
      </w:r>
      <w:r w:rsidR="00B12CBE">
        <w:rPr>
          <w:rFonts w:asciiTheme="minorHAnsi" w:hAnsiTheme="minorHAnsi" w:cstheme="minorHAnsi"/>
        </w:rPr>
        <w:t xml:space="preserve">pod linkiem: </w:t>
      </w:r>
      <w:hyperlink r:id="rId2" w:history="1">
        <w:r w:rsidR="00683936" w:rsidRPr="001F776C">
          <w:rPr>
            <w:rStyle w:val="Hipercze"/>
            <w:rFonts w:asciiTheme="minorHAnsi" w:hAnsiTheme="minorHAnsi" w:cstheme="minorHAnsi"/>
          </w:rPr>
          <w:t>http://klimada.mos.gov.pl/adaptacja-do-zmian-klimatu/perspektywa-finansowa-2014-2020/</w:t>
        </w:r>
      </w:hyperlink>
      <w:r w:rsidR="00683936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2F1B" w14:textId="60430548" w:rsidR="002B1F29" w:rsidRPr="00E4517E" w:rsidRDefault="00DC3E98" w:rsidP="002576C4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1B6FA8" wp14:editId="149731C9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8F96" w14:textId="77777777"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B6FA8" id="Rectangle 2" o:spid="_x0000_s1026" style="position:absolute;left:0;text-align:left;margin-left:828.3pt;margin-top:366.7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323E8F96" w14:textId="77777777"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B0723">
      <w:fldChar w:fldCharType="begin"/>
    </w:r>
    <w:r w:rsidR="002B0723">
      <w:instrText>PAGE   \* MERGEFORMAT</w:instrText>
    </w:r>
    <w:r w:rsidR="002B0723">
      <w:fldChar w:fldCharType="separate"/>
    </w:r>
    <w:r w:rsidR="00FB1F30">
      <w:rPr>
        <w:noProof/>
      </w:rPr>
      <w:t>6</w:t>
    </w:r>
    <w:r w:rsidR="002B072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19318F3"/>
    <w:multiLevelType w:val="hybridMultilevel"/>
    <w:tmpl w:val="3EA261F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1"/>
  </w:num>
  <w:num w:numId="5">
    <w:abstractNumId w:val="12"/>
  </w:num>
  <w:num w:numId="6">
    <w:abstractNumId w:val="16"/>
  </w:num>
  <w:num w:numId="7">
    <w:abstractNumId w:val="19"/>
  </w:num>
  <w:num w:numId="8">
    <w:abstractNumId w:val="0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0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24"/>
  </w:num>
  <w:num w:numId="22">
    <w:abstractNumId w:val="5"/>
  </w:num>
  <w:num w:numId="23">
    <w:abstractNumId w:val="25"/>
  </w:num>
  <w:num w:numId="24">
    <w:abstractNumId w:val="17"/>
  </w:num>
  <w:num w:numId="25">
    <w:abstractNumId w:val="15"/>
  </w:num>
  <w:num w:numId="26">
    <w:abstractNumId w:val="4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2"/>
    <w:rsid w:val="00041BCC"/>
    <w:rsid w:val="000440F1"/>
    <w:rsid w:val="00065087"/>
    <w:rsid w:val="000766ED"/>
    <w:rsid w:val="000A14BE"/>
    <w:rsid w:val="000A20B3"/>
    <w:rsid w:val="000C336D"/>
    <w:rsid w:val="000E0AD2"/>
    <w:rsid w:val="000E6870"/>
    <w:rsid w:val="000F18E0"/>
    <w:rsid w:val="000F5AF1"/>
    <w:rsid w:val="000F6174"/>
    <w:rsid w:val="00113E45"/>
    <w:rsid w:val="00120B69"/>
    <w:rsid w:val="00121A2C"/>
    <w:rsid w:val="00126CD1"/>
    <w:rsid w:val="00132940"/>
    <w:rsid w:val="00155D02"/>
    <w:rsid w:val="00162845"/>
    <w:rsid w:val="001654E0"/>
    <w:rsid w:val="0016685E"/>
    <w:rsid w:val="001D78DB"/>
    <w:rsid w:val="001E22AB"/>
    <w:rsid w:val="001F09BA"/>
    <w:rsid w:val="00210628"/>
    <w:rsid w:val="00243BDF"/>
    <w:rsid w:val="0025418A"/>
    <w:rsid w:val="002576C4"/>
    <w:rsid w:val="002710B8"/>
    <w:rsid w:val="002B0723"/>
    <w:rsid w:val="002B1F29"/>
    <w:rsid w:val="002D5240"/>
    <w:rsid w:val="002D541A"/>
    <w:rsid w:val="002E06FE"/>
    <w:rsid w:val="002E11F6"/>
    <w:rsid w:val="002F4387"/>
    <w:rsid w:val="00307FA4"/>
    <w:rsid w:val="00310270"/>
    <w:rsid w:val="00345E9D"/>
    <w:rsid w:val="00347DE1"/>
    <w:rsid w:val="00356B7E"/>
    <w:rsid w:val="00364FB8"/>
    <w:rsid w:val="003926CA"/>
    <w:rsid w:val="003A3972"/>
    <w:rsid w:val="003D3631"/>
    <w:rsid w:val="003D3C45"/>
    <w:rsid w:val="003D42FA"/>
    <w:rsid w:val="003F4247"/>
    <w:rsid w:val="00415C5B"/>
    <w:rsid w:val="004334B0"/>
    <w:rsid w:val="00434D72"/>
    <w:rsid w:val="004447F2"/>
    <w:rsid w:val="00453909"/>
    <w:rsid w:val="00475D62"/>
    <w:rsid w:val="00483B64"/>
    <w:rsid w:val="00484AB9"/>
    <w:rsid w:val="004962A8"/>
    <w:rsid w:val="00496966"/>
    <w:rsid w:val="004C5F87"/>
    <w:rsid w:val="004D2F61"/>
    <w:rsid w:val="004E7174"/>
    <w:rsid w:val="004F1B97"/>
    <w:rsid w:val="004F4D3E"/>
    <w:rsid w:val="004F7B60"/>
    <w:rsid w:val="005131B2"/>
    <w:rsid w:val="00514FB1"/>
    <w:rsid w:val="005264EC"/>
    <w:rsid w:val="00530124"/>
    <w:rsid w:val="00545DA4"/>
    <w:rsid w:val="00546A32"/>
    <w:rsid w:val="005727AA"/>
    <w:rsid w:val="00581F41"/>
    <w:rsid w:val="005E1D8E"/>
    <w:rsid w:val="005E523C"/>
    <w:rsid w:val="005E525A"/>
    <w:rsid w:val="005E66A4"/>
    <w:rsid w:val="005F46EA"/>
    <w:rsid w:val="005F55D6"/>
    <w:rsid w:val="005F6107"/>
    <w:rsid w:val="00601010"/>
    <w:rsid w:val="006034AE"/>
    <w:rsid w:val="006051F8"/>
    <w:rsid w:val="006070E4"/>
    <w:rsid w:val="006121C1"/>
    <w:rsid w:val="006153E5"/>
    <w:rsid w:val="006263E2"/>
    <w:rsid w:val="00643A92"/>
    <w:rsid w:val="006576B2"/>
    <w:rsid w:val="006730EA"/>
    <w:rsid w:val="0067594F"/>
    <w:rsid w:val="00683936"/>
    <w:rsid w:val="00691422"/>
    <w:rsid w:val="00696D63"/>
    <w:rsid w:val="006B606A"/>
    <w:rsid w:val="006D0A63"/>
    <w:rsid w:val="006F386E"/>
    <w:rsid w:val="00704328"/>
    <w:rsid w:val="00716862"/>
    <w:rsid w:val="00732764"/>
    <w:rsid w:val="00744C12"/>
    <w:rsid w:val="00773D37"/>
    <w:rsid w:val="0077530D"/>
    <w:rsid w:val="00777C4F"/>
    <w:rsid w:val="00784548"/>
    <w:rsid w:val="0079592C"/>
    <w:rsid w:val="007A2C75"/>
    <w:rsid w:val="007B05E1"/>
    <w:rsid w:val="007E282C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421F4"/>
    <w:rsid w:val="0095324E"/>
    <w:rsid w:val="009664F6"/>
    <w:rsid w:val="009726BD"/>
    <w:rsid w:val="009833F5"/>
    <w:rsid w:val="009A1569"/>
    <w:rsid w:val="009B50D2"/>
    <w:rsid w:val="009C1271"/>
    <w:rsid w:val="009D5CB6"/>
    <w:rsid w:val="009E1AD9"/>
    <w:rsid w:val="00A041B9"/>
    <w:rsid w:val="00A07550"/>
    <w:rsid w:val="00A13501"/>
    <w:rsid w:val="00A15EBE"/>
    <w:rsid w:val="00A15FC3"/>
    <w:rsid w:val="00A20CAD"/>
    <w:rsid w:val="00A410C5"/>
    <w:rsid w:val="00A47F71"/>
    <w:rsid w:val="00A50751"/>
    <w:rsid w:val="00A7379E"/>
    <w:rsid w:val="00AB288F"/>
    <w:rsid w:val="00AB78E5"/>
    <w:rsid w:val="00AD128C"/>
    <w:rsid w:val="00B12CBE"/>
    <w:rsid w:val="00B26557"/>
    <w:rsid w:val="00B50E80"/>
    <w:rsid w:val="00B9515C"/>
    <w:rsid w:val="00B9710A"/>
    <w:rsid w:val="00BA796F"/>
    <w:rsid w:val="00BD09F1"/>
    <w:rsid w:val="00BD3825"/>
    <w:rsid w:val="00BD4546"/>
    <w:rsid w:val="00C05F78"/>
    <w:rsid w:val="00C1377D"/>
    <w:rsid w:val="00C308DE"/>
    <w:rsid w:val="00C33494"/>
    <w:rsid w:val="00C450BD"/>
    <w:rsid w:val="00C5110B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55231"/>
    <w:rsid w:val="00D9262D"/>
    <w:rsid w:val="00DA2E5E"/>
    <w:rsid w:val="00DB776A"/>
    <w:rsid w:val="00DC3E98"/>
    <w:rsid w:val="00DD74E0"/>
    <w:rsid w:val="00DE1BD6"/>
    <w:rsid w:val="00DE42A8"/>
    <w:rsid w:val="00DE4AA6"/>
    <w:rsid w:val="00DF0CEB"/>
    <w:rsid w:val="00E11333"/>
    <w:rsid w:val="00E16A45"/>
    <w:rsid w:val="00E16CE5"/>
    <w:rsid w:val="00E234B1"/>
    <w:rsid w:val="00E2412C"/>
    <w:rsid w:val="00E26BE3"/>
    <w:rsid w:val="00E36492"/>
    <w:rsid w:val="00E4517E"/>
    <w:rsid w:val="00E52EE4"/>
    <w:rsid w:val="00E61073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846B3"/>
    <w:rsid w:val="00F948DC"/>
    <w:rsid w:val="00F9737B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55FE"/>
  <w15:docId w15:val="{3EAC5B6C-F227-40B5-B279-2D4129B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0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limada.mos.gov.pl/adaptacja-do-zmian-klimatu/perspektywa-finansowa-2014-2020/" TargetMode="External"/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4C7D-1CEF-4130-A17B-DC20350A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Cybulski Dawid</cp:lastModifiedBy>
  <cp:revision>18</cp:revision>
  <cp:lastPrinted>2019-07-11T10:10:00Z</cp:lastPrinted>
  <dcterms:created xsi:type="dcterms:W3CDTF">2017-01-27T09:42:00Z</dcterms:created>
  <dcterms:modified xsi:type="dcterms:W3CDTF">2019-07-11T10:13:00Z</dcterms:modified>
</cp:coreProperties>
</file>