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C2F3" w14:textId="215AE933" w:rsidR="00745CC8" w:rsidRPr="00D34F6A" w:rsidRDefault="002816AF" w:rsidP="001E2D35">
      <w:pPr>
        <w:pStyle w:val="Tekstpodstawowy"/>
        <w:spacing w:before="180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D34F6A">
        <w:rPr>
          <w:rFonts w:asciiTheme="minorHAnsi" w:hAnsiTheme="minorHAnsi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769CF9A7" wp14:editId="4BD042F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59450" cy="625475"/>
            <wp:effectExtent l="0" t="0" r="0" b="3175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78" w:rsidRPr="00D34F6A">
        <w:rPr>
          <w:rFonts w:asciiTheme="minorHAnsi" w:hAnsiTheme="minorHAnsi"/>
          <w:sz w:val="24"/>
          <w:szCs w:val="24"/>
        </w:rPr>
        <w:t>Polska Agencja Rozwoju Przedsiębiorczości</w:t>
      </w:r>
    </w:p>
    <w:p w14:paraId="06EAE322" w14:textId="77777777" w:rsidR="00993DA2" w:rsidRPr="00D34F6A" w:rsidRDefault="00993DA2" w:rsidP="00D34F6A">
      <w:pPr>
        <w:spacing w:after="12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ul. Pańska 81/83</w:t>
      </w:r>
    </w:p>
    <w:p w14:paraId="7C1856C1" w14:textId="77777777" w:rsidR="00993DA2" w:rsidRPr="00D34F6A" w:rsidRDefault="00993DA2" w:rsidP="001E2D35">
      <w:pPr>
        <w:spacing w:after="96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00-834 Warszawa</w:t>
      </w:r>
    </w:p>
    <w:p w14:paraId="4CC52E49" w14:textId="77777777" w:rsidR="001E2D35" w:rsidRPr="001E2D35" w:rsidRDefault="008F7778" w:rsidP="00D34F6A">
      <w:pPr>
        <w:spacing w:after="120" w:line="276" w:lineRule="auto"/>
        <w:rPr>
          <w:rFonts w:asciiTheme="minorHAnsi" w:hAnsiTheme="minorHAnsi"/>
          <w:b/>
          <w:bCs/>
          <w:sz w:val="28"/>
          <w:szCs w:val="28"/>
        </w:rPr>
      </w:pPr>
      <w:r w:rsidRPr="001E2D35">
        <w:rPr>
          <w:rFonts w:asciiTheme="minorHAnsi" w:hAnsiTheme="minorHAnsi"/>
          <w:b/>
          <w:bCs/>
          <w:sz w:val="28"/>
          <w:szCs w:val="28"/>
        </w:rPr>
        <w:t xml:space="preserve">Regulamin </w:t>
      </w:r>
      <w:r w:rsidR="009656B8" w:rsidRPr="001E2D35">
        <w:rPr>
          <w:rFonts w:asciiTheme="minorHAnsi" w:hAnsiTheme="minorHAnsi"/>
          <w:b/>
          <w:bCs/>
          <w:sz w:val="28"/>
          <w:szCs w:val="28"/>
        </w:rPr>
        <w:t>k</w:t>
      </w:r>
      <w:r w:rsidRPr="001E2D35">
        <w:rPr>
          <w:rFonts w:asciiTheme="minorHAnsi" w:hAnsiTheme="minorHAnsi"/>
          <w:b/>
          <w:bCs/>
          <w:sz w:val="28"/>
          <w:szCs w:val="28"/>
        </w:rPr>
        <w:t>onkursu</w:t>
      </w:r>
      <w:r w:rsidR="00016867" w:rsidRPr="001E2D3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38D903E" w14:textId="77777777" w:rsidR="008F7778" w:rsidRPr="001E2D35" w:rsidRDefault="008F7778" w:rsidP="00D34F6A">
      <w:pPr>
        <w:spacing w:after="120" w:line="276" w:lineRule="auto"/>
        <w:rPr>
          <w:rFonts w:asciiTheme="minorHAnsi" w:hAnsiTheme="minorHAnsi"/>
          <w:bCs/>
        </w:rPr>
      </w:pPr>
      <w:r w:rsidRPr="001E2D35">
        <w:rPr>
          <w:rFonts w:asciiTheme="minorHAnsi" w:hAnsiTheme="minorHAnsi"/>
          <w:bCs/>
        </w:rPr>
        <w:t>w ramach</w:t>
      </w:r>
    </w:p>
    <w:p w14:paraId="28E37FAE" w14:textId="77777777" w:rsidR="008F7778" w:rsidRPr="00D34F6A" w:rsidRDefault="008F7778" w:rsidP="00D34F6A">
      <w:pPr>
        <w:spacing w:after="120" w:line="276" w:lineRule="auto"/>
        <w:rPr>
          <w:rFonts w:asciiTheme="minorHAnsi" w:hAnsiTheme="minorHAnsi"/>
          <w:b/>
          <w:bCs/>
        </w:rPr>
      </w:pPr>
      <w:r w:rsidRPr="00D34F6A">
        <w:rPr>
          <w:rFonts w:asciiTheme="minorHAnsi" w:hAnsiTheme="minorHAnsi"/>
          <w:b/>
          <w:bCs/>
        </w:rPr>
        <w:t xml:space="preserve">Programu Operacyjnego </w:t>
      </w:r>
      <w:r w:rsidR="000D1848" w:rsidRPr="00D34F6A">
        <w:rPr>
          <w:rFonts w:asciiTheme="minorHAnsi" w:hAnsiTheme="minorHAnsi"/>
          <w:b/>
          <w:bCs/>
        </w:rPr>
        <w:t>Polska Wschodnia</w:t>
      </w:r>
      <w:r w:rsidR="001E56B7" w:rsidRPr="00D34F6A">
        <w:rPr>
          <w:rFonts w:asciiTheme="minorHAnsi" w:hAnsiTheme="minorHAnsi"/>
          <w:b/>
          <w:bCs/>
        </w:rPr>
        <w:t xml:space="preserve"> 2014-2020</w:t>
      </w:r>
    </w:p>
    <w:p w14:paraId="3AA5F1EE" w14:textId="77777777" w:rsidR="008F7778" w:rsidRPr="00D34F6A" w:rsidRDefault="00016867" w:rsidP="00D34F6A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016867">
        <w:rPr>
          <w:rFonts w:asciiTheme="minorHAnsi" w:hAnsiTheme="minorHAnsi"/>
          <w:b/>
        </w:rPr>
        <w:t>o</w:t>
      </w:r>
      <w:r w:rsidR="000D1848" w:rsidRPr="00D34F6A">
        <w:rPr>
          <w:rFonts w:asciiTheme="minorHAnsi" w:hAnsiTheme="minorHAnsi"/>
          <w:b/>
        </w:rPr>
        <w:t>ś priorytetowa I</w:t>
      </w:r>
      <w:r w:rsidR="008F7778" w:rsidRPr="00D34F6A">
        <w:rPr>
          <w:rFonts w:asciiTheme="minorHAnsi" w:hAnsiTheme="minorHAnsi"/>
          <w:b/>
        </w:rPr>
        <w:t xml:space="preserve">: </w:t>
      </w:r>
      <w:r w:rsidR="000D1848" w:rsidRPr="00D34F6A">
        <w:rPr>
          <w:rFonts w:asciiTheme="minorHAnsi" w:hAnsiTheme="minorHAnsi"/>
          <w:b/>
        </w:rPr>
        <w:t>Przedsiębiorcza Polska Wschodnia</w:t>
      </w:r>
    </w:p>
    <w:p w14:paraId="0B3F0863" w14:textId="77777777" w:rsidR="00D144E9" w:rsidRDefault="00016867" w:rsidP="001E2D35">
      <w:pPr>
        <w:spacing w:after="720" w:line="276" w:lineRule="auto"/>
        <w:rPr>
          <w:rFonts w:asciiTheme="minorHAnsi" w:hAnsiTheme="minorHAnsi"/>
          <w:b/>
          <w:bCs/>
        </w:rPr>
      </w:pPr>
      <w:r w:rsidRPr="00016867">
        <w:rPr>
          <w:rFonts w:asciiTheme="minorHAnsi" w:hAnsiTheme="minorHAnsi"/>
          <w:b/>
          <w:bCs/>
        </w:rPr>
        <w:t>d</w:t>
      </w:r>
      <w:r w:rsidR="008F7778" w:rsidRPr="00D34F6A">
        <w:rPr>
          <w:rFonts w:asciiTheme="minorHAnsi" w:hAnsiTheme="minorHAnsi"/>
          <w:b/>
          <w:bCs/>
        </w:rPr>
        <w:t xml:space="preserve">ziałanie </w:t>
      </w:r>
      <w:r w:rsidR="000D1848" w:rsidRPr="00D34F6A">
        <w:rPr>
          <w:rFonts w:asciiTheme="minorHAnsi" w:hAnsiTheme="minorHAnsi"/>
          <w:b/>
          <w:bCs/>
        </w:rPr>
        <w:t>1.4</w:t>
      </w:r>
      <w:r w:rsidR="008F7778" w:rsidRPr="00D34F6A">
        <w:rPr>
          <w:rFonts w:asciiTheme="minorHAnsi" w:hAnsiTheme="minorHAnsi"/>
          <w:b/>
          <w:bCs/>
        </w:rPr>
        <w:t xml:space="preserve"> </w:t>
      </w:r>
      <w:r w:rsidR="000D1848" w:rsidRPr="00D34F6A">
        <w:rPr>
          <w:rFonts w:asciiTheme="minorHAnsi" w:hAnsiTheme="minorHAnsi"/>
          <w:b/>
        </w:rPr>
        <w:t>Wzór na konkurencję</w:t>
      </w:r>
      <w:r w:rsidR="00766E7F" w:rsidRPr="00D34F6A">
        <w:rPr>
          <w:rFonts w:asciiTheme="minorHAnsi" w:hAnsiTheme="minorHAnsi"/>
          <w:b/>
          <w:bCs/>
        </w:rPr>
        <w:t xml:space="preserve"> </w:t>
      </w:r>
      <w:r w:rsidR="00D916A1" w:rsidRPr="00D34F6A">
        <w:rPr>
          <w:rFonts w:asciiTheme="minorHAnsi" w:hAnsiTheme="minorHAnsi"/>
          <w:b/>
          <w:bCs/>
        </w:rPr>
        <w:t>Etap I</w:t>
      </w:r>
    </w:p>
    <w:p w14:paraId="0C31780A" w14:textId="3FB42370" w:rsidR="00BA02D5" w:rsidRPr="00D34F6A" w:rsidRDefault="00BA02D5" w:rsidP="001E2D35">
      <w:pPr>
        <w:spacing w:after="84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Kwota przeznaczon</w:t>
      </w:r>
      <w:r w:rsidR="00FE50DD" w:rsidRPr="00D34F6A">
        <w:rPr>
          <w:rFonts w:asciiTheme="minorHAnsi" w:hAnsiTheme="minorHAnsi"/>
          <w:bCs/>
        </w:rPr>
        <w:t>a</w:t>
      </w:r>
      <w:r w:rsidRPr="00D34F6A">
        <w:rPr>
          <w:rFonts w:asciiTheme="minorHAnsi" w:hAnsiTheme="minorHAnsi"/>
          <w:bCs/>
        </w:rPr>
        <w:t xml:space="preserve"> na dofinansowanie projektów:</w:t>
      </w:r>
      <w:r w:rsidR="00FA1D60">
        <w:rPr>
          <w:rFonts w:asciiTheme="minorHAnsi" w:hAnsiTheme="minorHAnsi"/>
          <w:bCs/>
        </w:rPr>
        <w:t xml:space="preserve"> </w:t>
      </w:r>
      <w:r w:rsidR="004E657C">
        <w:rPr>
          <w:rFonts w:asciiTheme="minorHAnsi" w:hAnsiTheme="minorHAnsi"/>
          <w:bCs/>
        </w:rPr>
        <w:t>10 500 000,00</w:t>
      </w:r>
      <w:r w:rsidRPr="00D34F6A">
        <w:rPr>
          <w:rFonts w:asciiTheme="minorHAnsi" w:hAnsiTheme="minorHAnsi"/>
          <w:bCs/>
        </w:rPr>
        <w:t xml:space="preserve"> </w:t>
      </w:r>
      <w:r w:rsidR="00D53B68" w:rsidRPr="00D34F6A">
        <w:rPr>
          <w:rFonts w:asciiTheme="minorHAnsi" w:hAnsiTheme="minorHAnsi"/>
          <w:bCs/>
        </w:rPr>
        <w:t>zł</w:t>
      </w:r>
    </w:p>
    <w:p w14:paraId="60D6C257" w14:textId="77777777" w:rsidR="009A4AD0" w:rsidRPr="00D34F6A" w:rsidRDefault="00665E1D" w:rsidP="00D34F6A">
      <w:pPr>
        <w:spacing w:after="12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Nr konkursu</w:t>
      </w:r>
      <w:r w:rsidR="00016867" w:rsidRPr="00016867">
        <w:rPr>
          <w:rFonts w:asciiTheme="minorHAnsi" w:hAnsiTheme="minorHAnsi"/>
          <w:bCs/>
        </w:rPr>
        <w:t>:</w:t>
      </w:r>
      <w:r w:rsidR="00B0669B" w:rsidRPr="00D34F6A">
        <w:rPr>
          <w:rFonts w:asciiTheme="minorHAnsi" w:hAnsiTheme="minorHAnsi"/>
          <w:bCs/>
        </w:rPr>
        <w:t xml:space="preserve"> </w:t>
      </w:r>
      <w:r w:rsidR="00A8762C" w:rsidRPr="00D34F6A">
        <w:rPr>
          <w:rFonts w:asciiTheme="minorHAnsi" w:hAnsiTheme="minorHAnsi"/>
          <w:bCs/>
        </w:rPr>
        <w:t>1</w:t>
      </w:r>
    </w:p>
    <w:p w14:paraId="29EA71FA" w14:textId="77777777" w:rsidR="00016867" w:rsidRDefault="00A90D76" w:rsidP="001E2D35">
      <w:pPr>
        <w:spacing w:after="480" w:line="276" w:lineRule="auto"/>
        <w:rPr>
          <w:rFonts w:asciiTheme="minorHAnsi" w:hAnsiTheme="minorHAnsi"/>
          <w:bCs/>
          <w:iCs/>
        </w:rPr>
      </w:pPr>
      <w:r w:rsidRPr="00D34F6A">
        <w:rPr>
          <w:rFonts w:asciiTheme="minorHAnsi" w:hAnsiTheme="minorHAnsi"/>
          <w:bCs/>
          <w:iCs/>
        </w:rPr>
        <w:t>Rok</w:t>
      </w:r>
      <w:r w:rsidR="00B83C79" w:rsidRPr="00D34F6A">
        <w:rPr>
          <w:rFonts w:asciiTheme="minorHAnsi" w:hAnsiTheme="minorHAnsi"/>
          <w:bCs/>
          <w:iCs/>
        </w:rPr>
        <w:t xml:space="preserve">: </w:t>
      </w:r>
      <w:r w:rsidR="00FA1D60">
        <w:rPr>
          <w:rFonts w:asciiTheme="minorHAnsi" w:hAnsiTheme="minorHAnsi"/>
          <w:bCs/>
          <w:iCs/>
        </w:rPr>
        <w:t>2019</w:t>
      </w:r>
    </w:p>
    <w:p w14:paraId="0322B821" w14:textId="3F59E95A" w:rsidR="001D224F" w:rsidRDefault="00CD6FF1" w:rsidP="00FA1D60">
      <w:pPr>
        <w:spacing w:after="120" w:line="276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03/12/2019</w:t>
      </w:r>
    </w:p>
    <w:p w14:paraId="3F406B6C" w14:textId="65FE7239" w:rsidR="00FA1D60" w:rsidRPr="00FA1D60" w:rsidRDefault="00FA1D60" w:rsidP="00FA1D60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565F663" w14:textId="77777777" w:rsidR="00016867" w:rsidRPr="00016867" w:rsidRDefault="00016867" w:rsidP="00016867">
      <w:pPr>
        <w:spacing w:after="200" w:line="276" w:lineRule="auto"/>
        <w:rPr>
          <w:rFonts w:asciiTheme="minorHAnsi" w:hAnsiTheme="minorHAnsi"/>
          <w:bCs/>
          <w:iCs/>
        </w:rPr>
      </w:pPr>
      <w:r w:rsidRPr="00016867">
        <w:rPr>
          <w:rFonts w:asciiTheme="minorHAnsi" w:hAnsiTheme="minorHAnsi"/>
          <w:bCs/>
          <w:iCs/>
        </w:rPr>
        <w:br w:type="page"/>
      </w:r>
    </w:p>
    <w:p w14:paraId="53A9F9DF" w14:textId="77777777" w:rsidR="000A5FFD" w:rsidRPr="005968A8" w:rsidRDefault="0093187B" w:rsidP="005968A8">
      <w:pPr>
        <w:pStyle w:val="Nagwek1"/>
        <w:spacing w:before="240" w:after="240" w:line="276" w:lineRule="auto"/>
        <w:rPr>
          <w:rFonts w:asciiTheme="minorHAnsi" w:eastAsia="Calibri" w:hAnsiTheme="minorHAnsi"/>
          <w:b w:val="0"/>
          <w:lang w:eastAsia="en-US"/>
        </w:rPr>
      </w:pPr>
      <w:r w:rsidRPr="005968A8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5968A8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5968A8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5968A8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5968A8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3AE3CBE9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501272B3" w14:textId="04DEF2C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B94E79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14</w:t>
      </w:r>
      <w:r w:rsidR="00B94E79">
        <w:rPr>
          <w:rFonts w:asciiTheme="minorHAnsi" w:eastAsia="Calibri" w:hAnsiTheme="minorHAnsi"/>
          <w:lang w:eastAsia="en-US"/>
        </w:rPr>
        <w:t>31</w:t>
      </w:r>
      <w:r w:rsidR="008C40D7">
        <w:rPr>
          <w:rFonts w:asciiTheme="minorHAnsi" w:eastAsia="Calibri" w:hAnsiTheme="minorHAnsi"/>
          <w:lang w:eastAsia="en-US"/>
        </w:rPr>
        <w:t>,</w:t>
      </w:r>
      <w:r w:rsidR="000A1A74">
        <w:rPr>
          <w:rFonts w:asciiTheme="minorHAnsi" w:eastAsia="Calibri" w:hAnsiTheme="minorHAnsi"/>
          <w:lang w:eastAsia="en-US"/>
        </w:rPr>
        <w:t xml:space="preserve"> z późn.zm.</w:t>
      </w:r>
      <w:r w:rsidRPr="00D34F6A">
        <w:rPr>
          <w:rFonts w:asciiTheme="minorHAnsi" w:eastAsia="Calibri" w:hAnsiTheme="minorHAnsi"/>
          <w:lang w:eastAsia="en-US"/>
        </w:rPr>
        <w:t>), zwanej „</w:t>
      </w:r>
      <w:r w:rsidRPr="00D34F6A">
        <w:rPr>
          <w:rFonts w:asciiTheme="minorHAnsi" w:eastAsia="Calibri" w:hAnsiTheme="minorHAnsi"/>
          <w:b/>
          <w:lang w:eastAsia="en-US"/>
        </w:rPr>
        <w:t>ustawą wdrożeniową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6EC71AAF" w14:textId="7777777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6757ADB9" w14:textId="77777777" w:rsidR="00604713" w:rsidRPr="00D34F6A" w:rsidRDefault="00604713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D34F6A">
        <w:rPr>
          <w:rFonts w:asciiTheme="minorHAnsi" w:eastAsia="Calibri" w:hAnsiTheme="minorHAnsi"/>
          <w:lang w:eastAsia="en-US"/>
        </w:rPr>
        <w:t xml:space="preserve">pomiędzy </w:t>
      </w:r>
      <w:r w:rsidRPr="00D34F6A">
        <w:rPr>
          <w:rFonts w:asciiTheme="minorHAnsi" w:eastAsia="Calibri" w:hAnsiTheme="minorHAnsi"/>
          <w:lang w:eastAsia="en-US"/>
        </w:rPr>
        <w:t>Ministrem Infrastruktury</w:t>
      </w:r>
      <w:r w:rsidR="00C2096B"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i Rozwoju</w:t>
      </w:r>
      <w:r w:rsidR="004F4E7D" w:rsidRPr="00D34F6A">
        <w:rPr>
          <w:rFonts w:asciiTheme="minorHAnsi" w:eastAsia="Calibri" w:hAnsiTheme="minorHAnsi"/>
          <w:lang w:eastAsia="en-US"/>
        </w:rPr>
        <w:t xml:space="preserve"> a </w:t>
      </w:r>
      <w:r w:rsidRPr="00D34F6A">
        <w:rPr>
          <w:rFonts w:asciiTheme="minorHAnsi" w:eastAsia="Calibri" w:hAnsiTheme="minorHAnsi"/>
          <w:lang w:eastAsia="en-US"/>
        </w:rPr>
        <w:t>Polską Agencj</w:t>
      </w:r>
      <w:r w:rsidR="00FE64F5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29B07FAE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Działanie realizowane</w:t>
      </w:r>
      <w:r w:rsidRPr="00D34F6A">
        <w:rPr>
          <w:rFonts w:asciiTheme="minorHAnsi" w:eastAsia="Calibri" w:hAnsiTheme="minorHAnsi"/>
          <w:i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731EF825" w14:textId="77777777" w:rsidR="00604713" w:rsidRPr="00D34F6A" w:rsidRDefault="0060471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grudnia 201</w:t>
      </w:r>
      <w:r w:rsidR="001C2B4B" w:rsidRPr="00D34F6A">
        <w:rPr>
          <w:rFonts w:asciiTheme="minorHAnsi" w:eastAsia="Calibri" w:hAnsiTheme="minorHAnsi"/>
          <w:lang w:eastAsia="en-US"/>
        </w:rPr>
        <w:t xml:space="preserve">4 </w:t>
      </w:r>
      <w:r w:rsidRPr="00D34F6A">
        <w:rPr>
          <w:rFonts w:asciiTheme="minorHAnsi" w:eastAsia="Calibri" w:hAnsiTheme="minorHAnsi"/>
          <w:lang w:eastAsia="en-US"/>
        </w:rPr>
        <w:t>r.</w:t>
      </w:r>
      <w:r w:rsidR="0027709A" w:rsidRPr="00D34F6A">
        <w:rPr>
          <w:rFonts w:asciiTheme="minorHAnsi" w:eastAsia="Calibri" w:hAnsiTheme="minorHAnsi"/>
          <w:lang w:eastAsia="en-US"/>
        </w:rPr>
        <w:t xml:space="preserve">, z </w:t>
      </w:r>
      <w:proofErr w:type="spellStart"/>
      <w:r w:rsidR="0027709A"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="0027709A" w:rsidRPr="00D34F6A">
        <w:rPr>
          <w:rFonts w:asciiTheme="minorHAnsi" w:eastAsia="Calibri" w:hAnsiTheme="minorHAnsi"/>
          <w:lang w:eastAsia="en-US"/>
        </w:rPr>
        <w:t>. zm.</w:t>
      </w:r>
      <w:r w:rsidRPr="00D34F6A">
        <w:rPr>
          <w:rFonts w:asciiTheme="minorHAnsi" w:eastAsia="Calibri" w:hAnsiTheme="minorHAnsi"/>
          <w:lang w:eastAsia="en-US"/>
        </w:rPr>
        <w:t>, zwanym „</w:t>
      </w:r>
      <w:r w:rsidRPr="00D34F6A">
        <w:rPr>
          <w:rFonts w:asciiTheme="minorHAnsi" w:eastAsia="Calibri" w:hAnsiTheme="minorHAnsi"/>
          <w:b/>
          <w:lang w:eastAsia="en-US"/>
        </w:rPr>
        <w:t>POPW</w:t>
      </w:r>
      <w:r w:rsidRPr="00D34F6A">
        <w:rPr>
          <w:rFonts w:asciiTheme="minorHAnsi" w:eastAsia="Calibri" w:hAnsiTheme="minorHAnsi"/>
          <w:lang w:eastAsia="en-US"/>
        </w:rPr>
        <w:t>”</w:t>
      </w:r>
      <w:r w:rsidR="002A13E3" w:rsidRPr="00D34F6A">
        <w:rPr>
          <w:rFonts w:asciiTheme="minorHAnsi" w:eastAsia="Calibri" w:hAnsiTheme="minorHAnsi"/>
          <w:lang w:eastAsia="en-US"/>
        </w:rPr>
        <w:t>;</w:t>
      </w:r>
    </w:p>
    <w:p w14:paraId="06229DA7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pisem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si </w:t>
      </w:r>
      <w:r w:rsidR="00DA0132" w:rsidRPr="00D34F6A">
        <w:rPr>
          <w:rFonts w:asciiTheme="minorHAnsi" w:eastAsia="Calibri" w:hAnsiTheme="minorHAnsi"/>
          <w:lang w:eastAsia="en-US"/>
        </w:rPr>
        <w:t>P</w:t>
      </w:r>
      <w:r w:rsidRPr="00D34F6A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D34F6A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D34F6A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D34F6A">
        <w:rPr>
          <w:rFonts w:asciiTheme="minorHAnsi" w:eastAsia="Calibri" w:hAnsiTheme="minorHAnsi"/>
          <w:bCs/>
          <w:iCs/>
          <w:lang w:eastAsia="en-US"/>
        </w:rPr>
        <w:t>”;</w:t>
      </w:r>
    </w:p>
    <w:p w14:paraId="7906CD08" w14:textId="77777777" w:rsidR="00DA0132" w:rsidRPr="00D34F6A" w:rsidRDefault="00DA0132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14F4A30C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5E7FA0" w:rsidRPr="00D34F6A">
        <w:rPr>
          <w:rFonts w:asciiTheme="minorHAnsi" w:eastAsia="Calibri" w:hAnsiTheme="minorHAnsi"/>
          <w:lang w:eastAsia="en-US"/>
        </w:rPr>
        <w:t>9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E7FA0" w:rsidRPr="00D34F6A">
        <w:rPr>
          <w:rFonts w:asciiTheme="minorHAnsi" w:eastAsia="Calibri" w:hAnsiTheme="minorHAnsi"/>
          <w:lang w:eastAsia="en-US"/>
        </w:rPr>
        <w:t>310</w:t>
      </w:r>
      <w:r w:rsidRPr="00D34F6A">
        <w:rPr>
          <w:rFonts w:asciiTheme="minorHAnsi" w:eastAsia="Calibri" w:hAnsiTheme="minorHAnsi"/>
          <w:lang w:eastAsia="en-US"/>
        </w:rPr>
        <w:t>), zwaną „</w:t>
      </w:r>
      <w:r w:rsidRPr="00D34F6A">
        <w:rPr>
          <w:rFonts w:asciiTheme="minorHAnsi" w:eastAsia="Calibri" w:hAnsiTheme="minorHAnsi"/>
          <w:b/>
          <w:lang w:eastAsia="en-US"/>
        </w:rPr>
        <w:t>ustawą o PARP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081FAFA5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DA0132" w:rsidRPr="00D34F6A">
        <w:rPr>
          <w:rFonts w:asciiTheme="minorHAnsi" w:eastAsia="Calibri" w:hAnsiTheme="minorHAnsi"/>
          <w:lang w:eastAsia="en-US"/>
        </w:rPr>
        <w:t>2077</w:t>
      </w:r>
      <w:r w:rsidRPr="00D34F6A">
        <w:rPr>
          <w:rFonts w:asciiTheme="minorHAnsi" w:eastAsia="Calibri" w:hAnsiTheme="minorHAnsi"/>
          <w:lang w:eastAsia="en-US"/>
        </w:rPr>
        <w:t xml:space="preserve">, z </w:t>
      </w:r>
      <w:proofErr w:type="spellStart"/>
      <w:r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Pr="00D34F6A">
        <w:rPr>
          <w:rFonts w:asciiTheme="minorHAnsi" w:eastAsia="Calibri" w:hAnsiTheme="minorHAnsi"/>
          <w:lang w:eastAsia="en-US"/>
        </w:rPr>
        <w:t>. zm.);</w:t>
      </w:r>
    </w:p>
    <w:p w14:paraId="42A20DD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D34F6A">
        <w:rPr>
          <w:rFonts w:asciiTheme="minorHAnsi" w:eastAsia="Calibri" w:hAnsiTheme="minorHAnsi"/>
          <w:lang w:eastAsia="en-US"/>
        </w:rPr>
        <w:t>pomocy publicznej (Dz. U. z 201</w:t>
      </w:r>
      <w:r w:rsidR="00596267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96267" w:rsidRPr="00D34F6A">
        <w:rPr>
          <w:rFonts w:asciiTheme="minorHAnsi" w:eastAsia="Calibri" w:hAnsiTheme="minorHAnsi"/>
          <w:lang w:eastAsia="en-US"/>
        </w:rPr>
        <w:t>362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5DF9636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0" w:name="highlightHit_0"/>
      <w:bookmarkEnd w:id="0"/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D34F6A">
        <w:rPr>
          <w:rFonts w:asciiTheme="minorHAnsi" w:eastAsia="Calibri" w:hAnsiTheme="minorHAnsi"/>
          <w:lang w:eastAsia="en-US"/>
        </w:rPr>
        <w:t>(Dz. U. z 201</w:t>
      </w:r>
      <w:r w:rsidR="00382057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382057" w:rsidRPr="00D34F6A">
        <w:rPr>
          <w:rFonts w:asciiTheme="minorHAnsi" w:eastAsia="Calibri" w:hAnsiTheme="minorHAnsi"/>
          <w:lang w:eastAsia="en-US"/>
        </w:rPr>
        <w:t>570</w:t>
      </w:r>
      <w:r w:rsidR="00EE14C8" w:rsidRPr="00D34F6A">
        <w:rPr>
          <w:rFonts w:asciiTheme="minorHAnsi" w:eastAsia="Calibri" w:hAnsiTheme="minorHAnsi"/>
          <w:lang w:eastAsia="en-US"/>
        </w:rPr>
        <w:t xml:space="preserve">, z </w:t>
      </w:r>
      <w:proofErr w:type="spellStart"/>
      <w:r w:rsidR="00EE14C8"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="00EE14C8" w:rsidRPr="00D34F6A">
        <w:rPr>
          <w:rFonts w:asciiTheme="minorHAnsi" w:eastAsia="Calibri" w:hAnsiTheme="minorHAnsi"/>
          <w:lang w:eastAsia="en-US"/>
        </w:rPr>
        <w:t>. zm.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4366EA50" w14:textId="77777777" w:rsidR="002678A0" w:rsidRPr="00D34F6A" w:rsidRDefault="00FE50DD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</w:t>
      </w:r>
      <w:r w:rsidR="002678A0" w:rsidRPr="00D34F6A">
        <w:rPr>
          <w:rFonts w:asciiTheme="minorHAnsi" w:eastAsia="Calibri" w:hAnsiTheme="minorHAnsi"/>
          <w:lang w:eastAsia="en-US"/>
        </w:rPr>
        <w:t>ozporządzenie</w:t>
      </w:r>
      <w:r w:rsidR="00656C6B" w:rsidRPr="00D34F6A">
        <w:rPr>
          <w:rFonts w:asciiTheme="minorHAnsi" w:eastAsia="Calibri" w:hAnsiTheme="minorHAnsi"/>
          <w:lang w:eastAsia="en-US"/>
        </w:rPr>
        <w:t>m</w:t>
      </w:r>
      <w:r w:rsidR="002678A0" w:rsidRPr="00D34F6A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="002678A0" w:rsidRPr="00D34F6A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D34F6A">
        <w:rPr>
          <w:rFonts w:asciiTheme="minorHAnsi" w:eastAsia="Calibri" w:hAnsiTheme="minorHAnsi"/>
          <w:lang w:eastAsia="en-US"/>
        </w:rPr>
        <w:t xml:space="preserve">. </w:t>
      </w:r>
      <w:r w:rsidR="00596267" w:rsidRPr="00D34F6A">
        <w:rPr>
          <w:rFonts w:asciiTheme="minorHAnsi" w:eastAsia="Calibri" w:hAnsiTheme="minorHAnsi"/>
          <w:lang w:eastAsia="en-US"/>
        </w:rPr>
        <w:t>z 201</w:t>
      </w:r>
      <w:r w:rsidR="00FF05FA" w:rsidRPr="00D34F6A">
        <w:rPr>
          <w:rFonts w:asciiTheme="minorHAnsi" w:eastAsia="Calibri" w:hAnsiTheme="minorHAnsi"/>
          <w:lang w:eastAsia="en-US"/>
        </w:rPr>
        <w:t>8</w:t>
      </w:r>
      <w:r w:rsidR="00596267" w:rsidRPr="00D34F6A">
        <w:rPr>
          <w:rFonts w:asciiTheme="minorHAnsi" w:eastAsia="Calibri" w:hAnsiTheme="minorHAnsi"/>
          <w:lang w:eastAsia="en-US"/>
        </w:rPr>
        <w:t xml:space="preserve"> r. </w:t>
      </w:r>
      <w:r w:rsidR="00201046" w:rsidRPr="00D34F6A">
        <w:rPr>
          <w:rFonts w:asciiTheme="minorHAnsi" w:eastAsia="Calibri" w:hAnsiTheme="minorHAnsi"/>
          <w:lang w:eastAsia="en-US"/>
        </w:rPr>
        <w:t xml:space="preserve">poz. </w:t>
      </w:r>
      <w:r w:rsidR="00FF05FA" w:rsidRPr="00D34F6A">
        <w:rPr>
          <w:rFonts w:asciiTheme="minorHAnsi" w:eastAsia="Calibri" w:hAnsiTheme="minorHAnsi"/>
          <w:lang w:eastAsia="en-US"/>
        </w:rPr>
        <w:t>737</w:t>
      </w:r>
      <w:r w:rsidR="005E7FA0" w:rsidRPr="00D34F6A">
        <w:rPr>
          <w:rFonts w:asciiTheme="minorHAnsi" w:eastAsia="Calibri" w:hAnsiTheme="minorHAnsi"/>
          <w:lang w:eastAsia="en-US"/>
        </w:rPr>
        <w:t xml:space="preserve">, z </w:t>
      </w:r>
      <w:proofErr w:type="spellStart"/>
      <w:r w:rsidR="005E7FA0"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="005E7FA0" w:rsidRPr="00D34F6A">
        <w:rPr>
          <w:rFonts w:asciiTheme="minorHAnsi" w:eastAsia="Calibri" w:hAnsiTheme="minorHAnsi"/>
          <w:lang w:eastAsia="en-US"/>
        </w:rPr>
        <w:t>. zm.</w:t>
      </w:r>
      <w:r w:rsidR="002678A0" w:rsidRPr="00D34F6A">
        <w:rPr>
          <w:rFonts w:asciiTheme="minorHAnsi" w:eastAsia="Calibri" w:hAnsiTheme="minorHAnsi"/>
          <w:lang w:eastAsia="en-US"/>
        </w:rPr>
        <w:t>)</w:t>
      </w:r>
      <w:r w:rsidR="009A4AD0" w:rsidRPr="00D34F6A">
        <w:rPr>
          <w:rFonts w:asciiTheme="minorHAnsi" w:eastAsia="Calibri" w:hAnsiTheme="minorHAnsi"/>
          <w:lang w:eastAsia="en-US"/>
        </w:rPr>
        <w:t xml:space="preserve">, zwanym </w:t>
      </w:r>
      <w:r w:rsidR="009A4AD0" w:rsidRPr="00D34F6A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D34F6A">
        <w:rPr>
          <w:rFonts w:asciiTheme="minorHAnsi" w:eastAsia="Calibri" w:hAnsiTheme="minorHAnsi"/>
          <w:lang w:eastAsia="en-US"/>
        </w:rPr>
        <w:t>;</w:t>
      </w:r>
    </w:p>
    <w:p w14:paraId="5E37E9FC" w14:textId="77777777" w:rsidR="007118DE" w:rsidRPr="00D34F6A" w:rsidRDefault="007118DE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D34F6A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D34F6A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D34F6A">
        <w:rPr>
          <w:rFonts w:asciiTheme="minorHAnsi" w:eastAsia="Calibri" w:hAnsiTheme="minorHAnsi"/>
          <w:lang w:eastAsia="en-US"/>
        </w:rPr>
        <w:t>.</w:t>
      </w:r>
    </w:p>
    <w:p w14:paraId="22184A1B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D34F6A">
        <w:rPr>
          <w:rFonts w:asciiTheme="minorHAnsi" w:eastAsia="Calibri" w:hAnsiTheme="minorHAnsi"/>
          <w:lang w:eastAsia="en-US"/>
        </w:rPr>
        <w:t>unijnymi</w:t>
      </w:r>
      <w:r w:rsidRPr="00D34F6A">
        <w:rPr>
          <w:rFonts w:asciiTheme="minorHAnsi" w:eastAsia="Calibri" w:hAnsiTheme="minorHAnsi"/>
          <w:lang w:eastAsia="en-US"/>
        </w:rPr>
        <w:t>:</w:t>
      </w:r>
    </w:p>
    <w:p w14:paraId="18DFB452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D34F6A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</w:t>
      </w:r>
      <w:proofErr w:type="spellStart"/>
      <w:r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Pr="00D34F6A">
        <w:rPr>
          <w:rFonts w:asciiTheme="minorHAnsi" w:eastAsia="Calibri" w:hAnsiTheme="minorHAnsi"/>
          <w:lang w:eastAsia="en-US"/>
        </w:rPr>
        <w:t xml:space="preserve">. zm.), zwanym </w:t>
      </w:r>
      <w:r w:rsidRPr="00D34F6A">
        <w:rPr>
          <w:rFonts w:asciiTheme="minorHAnsi" w:eastAsia="Calibri" w:hAnsiTheme="minorHAnsi"/>
          <w:b/>
          <w:lang w:eastAsia="en-US"/>
        </w:rPr>
        <w:t>„rozporządzeniem nr 1303/2013”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59155E57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D34F6A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D34F6A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D34F6A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nr 1301/2013”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23D1246C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</w:t>
      </w:r>
      <w:proofErr w:type="spellStart"/>
      <w:r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Pr="00D34F6A">
        <w:rPr>
          <w:rFonts w:asciiTheme="minorHAnsi" w:eastAsia="Calibri" w:hAnsiTheme="minorHAnsi"/>
          <w:lang w:eastAsia="en-US"/>
        </w:rPr>
        <w:t>. zm.),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651/2014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96EFD88" w14:textId="77777777" w:rsidR="007118DE" w:rsidRPr="00D34F6A" w:rsidRDefault="007118DE" w:rsidP="00D34F6A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D34F6A">
        <w:rPr>
          <w:rFonts w:asciiTheme="minorHAnsi" w:eastAsia="Calibri" w:hAnsiTheme="minorHAnsi"/>
          <w:i/>
          <w:lang w:eastAsia="en-US"/>
        </w:rPr>
        <w:t xml:space="preserve">pomocy de </w:t>
      </w:r>
      <w:proofErr w:type="spellStart"/>
      <w:r w:rsidRPr="00D34F6A">
        <w:rPr>
          <w:rFonts w:asciiTheme="minorHAnsi" w:eastAsia="Calibri" w:hAnsiTheme="minorHAnsi"/>
          <w:i/>
          <w:lang w:eastAsia="en-US"/>
        </w:rPr>
        <w:t>minimis</w:t>
      </w:r>
      <w:proofErr w:type="spellEnd"/>
      <w:r w:rsidRPr="00D34F6A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1407/2013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2010A06" w14:textId="77777777" w:rsidR="0079282A" w:rsidRPr="00D34F6A" w:rsidRDefault="007118DE" w:rsidP="00D34F6A">
      <w:pPr>
        <w:numPr>
          <w:ilvl w:val="0"/>
          <w:numId w:val="36"/>
        </w:numPr>
        <w:spacing w:after="120" w:line="276" w:lineRule="auto"/>
        <w:ind w:left="850" w:hanging="357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</w:t>
      </w:r>
      <w:proofErr w:type="spellStart"/>
      <w:r w:rsidRPr="00D34F6A">
        <w:rPr>
          <w:rFonts w:asciiTheme="minorHAnsi" w:eastAsia="Calibri" w:hAnsiTheme="minorHAnsi"/>
          <w:lang w:eastAsia="en-US"/>
        </w:rPr>
        <w:t>późn</w:t>
      </w:r>
      <w:proofErr w:type="spellEnd"/>
      <w:r w:rsidRPr="00D34F6A">
        <w:rPr>
          <w:rFonts w:asciiTheme="minorHAnsi" w:eastAsia="Calibri" w:hAnsiTheme="minorHAnsi"/>
          <w:lang w:eastAsia="en-US"/>
        </w:rPr>
        <w:t>. zm.).</w:t>
      </w:r>
    </w:p>
    <w:p w14:paraId="1CEA43D3" w14:textId="77777777" w:rsidR="0093187B" w:rsidRPr="00D34F6A" w:rsidRDefault="000A5FFD" w:rsidP="00D34F6A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D34F6A">
        <w:rPr>
          <w:rFonts w:asciiTheme="minorHAnsi" w:eastAsia="Calibri" w:hAnsiTheme="minorHAnsi"/>
          <w:color w:val="auto"/>
          <w:lang w:eastAsia="en-US"/>
        </w:rPr>
        <w:t>§ 2</w:t>
      </w:r>
      <w:r w:rsidR="00AD04FC" w:rsidRPr="00D34F6A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333855" w:rsidRPr="00D34F6A">
        <w:rPr>
          <w:rFonts w:asciiTheme="minorHAnsi" w:eastAsia="Calibri" w:hAnsiTheme="minorHAnsi"/>
          <w:color w:val="auto"/>
          <w:lang w:eastAsia="en-US"/>
        </w:rPr>
        <w:t>Określenia i skróty</w:t>
      </w:r>
    </w:p>
    <w:p w14:paraId="6238BF9B" w14:textId="77777777" w:rsidR="0093187B" w:rsidRPr="00D34F6A" w:rsidRDefault="0093187B" w:rsidP="00D34F6A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D34F6A">
        <w:rPr>
          <w:rFonts w:asciiTheme="minorHAnsi" w:eastAsia="Calibri" w:hAnsiTheme="minorHAnsi"/>
          <w:lang w:eastAsia="en-US"/>
        </w:rPr>
        <w:t xml:space="preserve">określenia i </w:t>
      </w:r>
      <w:r w:rsidRPr="00D34F6A">
        <w:rPr>
          <w:rFonts w:asciiTheme="minorHAnsi" w:eastAsia="Calibri" w:hAnsiTheme="minorHAnsi"/>
          <w:lang w:eastAsia="en-US"/>
        </w:rPr>
        <w:t>skróty oznaczają:</w:t>
      </w:r>
    </w:p>
    <w:p w14:paraId="361B81DD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audyt wzorniczy</w:t>
      </w:r>
      <w:r w:rsidRPr="00D34F6A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</w:t>
      </w:r>
      <w:r w:rsidRPr="00D34F6A">
        <w:rPr>
          <w:rFonts w:asciiTheme="minorHAnsi" w:hAnsiTheme="minorHAnsi"/>
        </w:rPr>
        <w:lastRenderedPageBreak/>
        <w:t>której wynikiem jest strategia wzornicza. Audyt obejmuje m.in.: analizę wzorniczą beneficjenta w zakresie oferty produktowej, modelu biznesowego, technologii, struktury organizacyjnej, procesów komunikacji, strategii marketingowej, zdefiniowania i</w:t>
      </w:r>
      <w:r w:rsidR="00C732C5" w:rsidRPr="00D34F6A">
        <w:rPr>
          <w:rFonts w:asciiTheme="minorHAnsi" w:hAnsiTheme="minorHAnsi"/>
        </w:rPr>
        <w:t> </w:t>
      </w:r>
      <w:r w:rsidRPr="00D34F6A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5851CBFB" w14:textId="77777777" w:rsidR="0093187B" w:rsidRPr="00D34F6A" w:rsidRDefault="0093187B" w:rsidP="00016867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t>beneficjent –</w:t>
      </w:r>
      <w:r w:rsidRPr="00D34F6A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550B4E13" w14:textId="77777777" w:rsidR="009A4AD0" w:rsidRPr="00D34F6A" w:rsidRDefault="007B0922" w:rsidP="00D34F6A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dni – </w:t>
      </w:r>
      <w:r w:rsidRPr="00D34F6A">
        <w:rPr>
          <w:rFonts w:asciiTheme="minorHAnsi" w:eastAsia="Calibri" w:hAnsiTheme="minorHAnsi"/>
          <w:lang w:eastAsia="en-US"/>
        </w:rPr>
        <w:t>dni kalendarzowe</w:t>
      </w:r>
      <w:r w:rsidR="009A4AD0" w:rsidRPr="00D34F6A">
        <w:rPr>
          <w:rFonts w:asciiTheme="minorHAnsi" w:hAnsiTheme="minorHAnsi"/>
        </w:rPr>
        <w:t>;</w:t>
      </w:r>
    </w:p>
    <w:p w14:paraId="2DBF0C57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dni robocze –</w:t>
      </w:r>
      <w:r w:rsidRPr="00D34F6A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D34F6A">
        <w:rPr>
          <w:rFonts w:asciiTheme="minorHAnsi" w:eastAsia="Calibri" w:hAnsiTheme="minorHAnsi"/>
          <w:lang w:eastAsia="en-US"/>
        </w:rPr>
        <w:t>i dni ustawowo wolnych od pracy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15492C7E" w14:textId="77777777" w:rsidR="008E0CF8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działanie </w:t>
      </w:r>
      <w:r w:rsidRPr="00D34F6A">
        <w:rPr>
          <w:rFonts w:asciiTheme="minorHAnsi" w:hAnsiTheme="minorHAnsi"/>
        </w:rPr>
        <w:t xml:space="preserve">– działanie </w:t>
      </w:r>
      <w:r w:rsidR="00E63EB0" w:rsidRPr="00D34F6A">
        <w:rPr>
          <w:rFonts w:asciiTheme="minorHAnsi" w:hAnsiTheme="minorHAnsi"/>
        </w:rPr>
        <w:t xml:space="preserve">1.4 </w:t>
      </w:r>
      <w:r w:rsidR="00125728" w:rsidRPr="00D34F6A">
        <w:rPr>
          <w:rFonts w:asciiTheme="minorHAnsi" w:hAnsiTheme="minorHAnsi"/>
          <w:i/>
        </w:rPr>
        <w:t>Wzór na konkurencję</w:t>
      </w:r>
      <w:r w:rsidRPr="00D34F6A">
        <w:rPr>
          <w:rFonts w:asciiTheme="minorHAnsi" w:hAnsiTheme="minorHAnsi"/>
        </w:rPr>
        <w:t xml:space="preserve"> realizowane </w:t>
      </w:r>
      <w:r w:rsidR="00E63EB0" w:rsidRPr="00D34F6A">
        <w:rPr>
          <w:rFonts w:asciiTheme="minorHAnsi" w:hAnsiTheme="minorHAnsi"/>
        </w:rPr>
        <w:t>w ramach I osi priorytetowej</w:t>
      </w:r>
      <w:r w:rsidR="000A5FFD" w:rsidRPr="00D34F6A">
        <w:rPr>
          <w:rFonts w:asciiTheme="minorHAnsi" w:hAnsiTheme="minorHAnsi"/>
        </w:rPr>
        <w:t xml:space="preserve"> </w:t>
      </w:r>
      <w:r w:rsidR="00125728" w:rsidRPr="00D34F6A">
        <w:rPr>
          <w:rFonts w:asciiTheme="minorHAnsi" w:hAnsiTheme="minorHAnsi"/>
          <w:i/>
        </w:rPr>
        <w:t>Przedsiębiorcza Polska Wschodnia</w:t>
      </w:r>
      <w:r w:rsidR="000A5FFD"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hAnsiTheme="minorHAnsi"/>
        </w:rPr>
        <w:t xml:space="preserve">Programu </w:t>
      </w:r>
      <w:r w:rsidRPr="00D34F6A">
        <w:rPr>
          <w:rFonts w:asciiTheme="minorHAnsi" w:eastAsia="Calibri" w:hAnsiTheme="minorHAnsi"/>
        </w:rPr>
        <w:t>Operacyj</w:t>
      </w:r>
      <w:r w:rsidR="00E63EB0" w:rsidRPr="00D34F6A">
        <w:rPr>
          <w:rFonts w:asciiTheme="minorHAnsi" w:eastAsia="Calibri" w:hAnsiTheme="minorHAnsi"/>
        </w:rPr>
        <w:t>nego Polska Wschodnia 2014-2020</w:t>
      </w:r>
      <w:r w:rsidR="000A5FFD" w:rsidRPr="00D34F6A">
        <w:rPr>
          <w:rFonts w:asciiTheme="minorHAnsi" w:eastAsia="Calibri" w:hAnsiTheme="minorHAnsi"/>
        </w:rPr>
        <w:t>;</w:t>
      </w:r>
    </w:p>
    <w:p w14:paraId="333C8ACE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ekspert – </w:t>
      </w:r>
      <w:r w:rsidRPr="00D34F6A">
        <w:rPr>
          <w:rFonts w:asciiTheme="minorHAnsi" w:hAnsiTheme="minorHAnsi"/>
        </w:rPr>
        <w:t>osobę, o której mowa w Rozdziale 15a ustawy wdrożeniowej;</w:t>
      </w:r>
    </w:p>
    <w:p w14:paraId="34A5E10B" w14:textId="77777777" w:rsidR="008E0CF8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Generator Wniosków (GW)</w:t>
      </w:r>
      <w:r w:rsidR="00F23B4B" w:rsidRPr="00D34F6A">
        <w:rPr>
          <w:rFonts w:asciiTheme="minorHAnsi" w:hAnsiTheme="minorHAnsi"/>
          <w:b/>
        </w:rPr>
        <w:t xml:space="preserve">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 xml:space="preserve">narzędzie informatyczne udostępnione za pośrednictwem strony internetowej PARP umożliwiające wnioskodawcy utworzenie indywidualnego  konta w systemie informatycznym PARP oraz złożenie wniosku o dofinansowanie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D34F6A">
        <w:rPr>
          <w:rFonts w:asciiTheme="minorHAnsi" w:hAnsiTheme="minorHAnsi"/>
        </w:rPr>
        <w:t>;</w:t>
      </w:r>
    </w:p>
    <w:p w14:paraId="5AB74587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  <w:bCs/>
        </w:rPr>
        <w:t>Instytucja Pośrednicząca (IP)</w:t>
      </w:r>
      <w:r w:rsidRPr="00D34F6A">
        <w:rPr>
          <w:rFonts w:asciiTheme="minorHAnsi" w:hAnsiTheme="minorHAnsi"/>
          <w:b/>
        </w:rPr>
        <w:t xml:space="preserve"> –</w:t>
      </w:r>
      <w:r w:rsidRPr="00D34F6A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43F3206A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Instytucja Zarządzająca (IZ)</w:t>
      </w:r>
      <w:r w:rsidRPr="00D34F6A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612F4A36" w14:textId="77777777" w:rsidR="0093187B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Komisja Oceny Projektów</w:t>
      </w:r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/>
          <w:lang w:eastAsia="en-US"/>
        </w:rPr>
        <w:t>(KOP)</w:t>
      </w:r>
      <w:r w:rsidRPr="00D34F6A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6E3EF34C" w14:textId="77777777" w:rsidR="00BF727D" w:rsidRPr="00D34F6A" w:rsidRDefault="00BF727D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hAnsiTheme="minorHAnsi"/>
          <w:b/>
        </w:rPr>
        <w:t xml:space="preserve">makroregion Polski Wschodniej </w:t>
      </w:r>
      <w:r w:rsidRPr="00D34F6A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008AA37" w14:textId="77777777" w:rsidR="00E63EB0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proofErr w:type="spellStart"/>
      <w:r w:rsidRPr="00D34F6A">
        <w:rPr>
          <w:rFonts w:asciiTheme="minorHAnsi" w:hAnsiTheme="minorHAnsi"/>
          <w:b/>
        </w:rPr>
        <w:t>mikroprzedsiębiorca</w:t>
      </w:r>
      <w:proofErr w:type="spellEnd"/>
      <w:r w:rsidRPr="00D34F6A">
        <w:rPr>
          <w:rFonts w:asciiTheme="minorHAnsi" w:hAnsiTheme="minorHAnsi"/>
          <w:b/>
        </w:rPr>
        <w:t xml:space="preserve">, mały lub średni przedsiębiorca </w:t>
      </w:r>
      <w:r w:rsidR="006E591F" w:rsidRPr="00D34F6A">
        <w:rPr>
          <w:rFonts w:asciiTheme="minorHAnsi" w:hAnsiTheme="minorHAnsi"/>
          <w:b/>
        </w:rPr>
        <w:t>(</w:t>
      </w:r>
      <w:r w:rsidR="007705F5" w:rsidRPr="00D34F6A">
        <w:rPr>
          <w:rFonts w:asciiTheme="minorHAnsi" w:hAnsiTheme="minorHAnsi"/>
          <w:iCs/>
        </w:rPr>
        <w:t>MŚP</w:t>
      </w:r>
      <w:r w:rsidR="006E591F" w:rsidRPr="00D34F6A">
        <w:rPr>
          <w:rFonts w:asciiTheme="minorHAnsi" w:hAnsiTheme="minorHAnsi"/>
          <w:b/>
        </w:rPr>
        <w:t xml:space="preserve">)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 xml:space="preserve">odpowiednio </w:t>
      </w:r>
      <w:proofErr w:type="spellStart"/>
      <w:r w:rsidR="00E63EB0" w:rsidRPr="00D34F6A">
        <w:rPr>
          <w:rFonts w:asciiTheme="minorHAnsi" w:eastAsia="Calibri" w:hAnsiTheme="minorHAnsi"/>
        </w:rPr>
        <w:t>mikroprzedsiębiorcę</w:t>
      </w:r>
      <w:proofErr w:type="spellEnd"/>
      <w:r w:rsidR="00E63EB0" w:rsidRPr="00D34F6A">
        <w:rPr>
          <w:rFonts w:asciiTheme="minorHAnsi" w:eastAsia="Calibri" w:hAnsiTheme="minorHAnsi"/>
        </w:rPr>
        <w:t>, małego lub średniego przedsiębiorcę spełniającego warunki określone w załączniku I do rozporządzenia</w:t>
      </w:r>
      <w:r w:rsidR="000439F4" w:rsidRPr="00D34F6A">
        <w:rPr>
          <w:rFonts w:asciiTheme="minorHAnsi" w:eastAsia="Calibr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>KE nr 651/2014</w:t>
      </w:r>
      <w:r w:rsidR="000A5FFD" w:rsidRPr="00D34F6A">
        <w:rPr>
          <w:rFonts w:asciiTheme="minorHAnsi" w:eastAsia="Calibri" w:hAnsiTheme="minorHAnsi"/>
        </w:rPr>
        <w:t>;</w:t>
      </w:r>
    </w:p>
    <w:p w14:paraId="6776C057" w14:textId="77777777" w:rsidR="00DC7A97" w:rsidRPr="00D34F6A" w:rsidRDefault="00DC7A97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016867">
        <w:rPr>
          <w:rFonts w:asciiTheme="minorHAnsi" w:hAnsiTheme="minorHAnsi"/>
          <w:b/>
        </w:rPr>
        <w:t>Panel Ekspertów</w:t>
      </w:r>
      <w:r w:rsidRPr="00016867">
        <w:rPr>
          <w:rFonts w:asciiTheme="minorHAnsi" w:hAnsiTheme="minorHAnsi"/>
        </w:rPr>
        <w:t xml:space="preserve"> –</w:t>
      </w:r>
      <w:r w:rsidR="00F02FBB">
        <w:rPr>
          <w:rFonts w:asciiTheme="minorHAnsi" w:hAnsiTheme="minorHAnsi"/>
        </w:rPr>
        <w:t xml:space="preserve"> </w:t>
      </w:r>
      <w:r w:rsidRPr="00016867">
        <w:rPr>
          <w:rFonts w:asciiTheme="minorHAnsi" w:hAnsiTheme="minorHAnsi"/>
        </w:rPr>
        <w:t>członków KOP, dokonujących wspólnej oceny projektu zgodnie z zasadami określonymi w regulaminie prac Komisji Oceny Projektów;</w:t>
      </w:r>
    </w:p>
    <w:p w14:paraId="51BDCAEF" w14:textId="7E82626B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portal</w:t>
      </w:r>
      <w:r w:rsidRPr="00D34F6A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D34F6A">
        <w:rPr>
          <w:rFonts w:asciiTheme="minorHAnsi" w:eastAsia="Calibri" w:hAnsiTheme="minorHAnsi"/>
          <w:lang w:eastAsia="en-US"/>
        </w:rPr>
        <w:t>y, o którym mowa w art. 2 pkt 1</w:t>
      </w:r>
      <w:r w:rsidR="006E591F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ustawy wdrożeniowej, dostępny pod adresem </w:t>
      </w:r>
      <w:r w:rsidR="002525CD" w:rsidRPr="005968A8">
        <w:rPr>
          <w:rStyle w:val="Hipercze"/>
          <w:rFonts w:asciiTheme="minorHAnsi" w:eastAsia="Calibri" w:hAnsiTheme="minorHAnsi"/>
          <w:color w:val="auto"/>
          <w:lang w:eastAsia="en-US"/>
        </w:rPr>
        <w:t>www.funduszeeuropejskie.gov.pl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791F0791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projekt</w:t>
      </w:r>
      <w:r w:rsidRPr="00D34F6A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3672303A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lastRenderedPageBreak/>
        <w:t>strategia wzornicza</w:t>
      </w:r>
      <w:r w:rsidRPr="00D34F6A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55B0DFE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ogólną charakterystykę firmy zawierającą analizę wzorniczą przedsiębiorstwa w zakresie produktów, technologii, struktury organizacyjnej, procesów komunikacji z klientem, strategii marketingowej,</w:t>
      </w:r>
    </w:p>
    <w:p w14:paraId="7D8BBCD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74D9AA2C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5D62613A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ocenę poziomu wykorzystania wzornictwa w firmie oraz jej potencjału w tym zakresie,</w:t>
      </w:r>
    </w:p>
    <w:p w14:paraId="2238E908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508E27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możliwości rozwiązania problemów wzorniczych w firmie,</w:t>
      </w:r>
    </w:p>
    <w:p w14:paraId="396A5B7D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rekomendacje dalszych szczegółowych działań dla firmy</w:t>
      </w:r>
      <w:r w:rsidR="004304B9" w:rsidRPr="004304B9">
        <w:rPr>
          <w:rFonts w:asciiTheme="minorHAnsi" w:hAnsiTheme="minorHAnsi"/>
        </w:rPr>
        <w:t xml:space="preserve"> wraz z wstępnym harmonogramem i </w:t>
      </w:r>
      <w:r w:rsidR="00DA3E36">
        <w:rPr>
          <w:rFonts w:asciiTheme="minorHAnsi" w:hAnsiTheme="minorHAnsi"/>
        </w:rPr>
        <w:t>oszacowaniem</w:t>
      </w:r>
      <w:r w:rsidR="004304B9" w:rsidRPr="004304B9">
        <w:rPr>
          <w:rFonts w:asciiTheme="minorHAnsi" w:hAnsiTheme="minorHAnsi"/>
        </w:rPr>
        <w:t xml:space="preserve"> kosztów ich wdrożenia</w:t>
      </w:r>
      <w:r w:rsidR="00D12ADE" w:rsidRPr="00D34F6A">
        <w:rPr>
          <w:rFonts w:asciiTheme="minorHAnsi" w:hAnsiTheme="minorHAnsi"/>
        </w:rPr>
        <w:t>;</w:t>
      </w:r>
    </w:p>
    <w:p w14:paraId="4044A4D9" w14:textId="702BC5E4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D34F6A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D34F6A">
        <w:rPr>
          <w:rFonts w:asciiTheme="minorHAnsi" w:eastAsia="Calibri" w:hAnsiTheme="minorHAnsi"/>
          <w:lang w:eastAsia="en-US"/>
        </w:rPr>
        <w:t xml:space="preserve"> </w:t>
      </w:r>
      <w:hyperlink r:id="rId9" w:history="1">
        <w:r w:rsidR="006868C8">
          <w:rPr>
            <w:rStyle w:val="Hipercze"/>
            <w:rFonts w:eastAsia="Calibri"/>
          </w:rPr>
          <w:t>https://www.parp.gov.pl/component/grants/grants/wzor-na-konkurencje-i-etap-audyt-wzorniczy</w:t>
        </w:r>
      </w:hyperlink>
      <w:r w:rsidR="006868C8">
        <w:rPr>
          <w:color w:val="1F497D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zawierając</w:t>
      </w:r>
      <w:r w:rsidR="00256930" w:rsidRPr="00D34F6A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informacje pomocnicze w zakresie procedury konkursowej;</w:t>
      </w:r>
    </w:p>
    <w:p w14:paraId="2474FBE4" w14:textId="6AD64719" w:rsidR="007D3D39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D34F6A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</w:t>
      </w:r>
      <w:r w:rsidR="00215103">
        <w:rPr>
          <w:rFonts w:asciiTheme="minorHAnsi" w:eastAsia="Calibri" w:hAnsiTheme="minorHAnsi"/>
          <w:lang w:eastAsia="en-US"/>
        </w:rPr>
        <w:t>;</w:t>
      </w:r>
      <w:r w:rsidRPr="00D34F6A">
        <w:rPr>
          <w:rFonts w:asciiTheme="minorHAnsi" w:eastAsia="Calibri" w:hAnsiTheme="minorHAnsi"/>
          <w:lang w:eastAsia="en-US"/>
        </w:rPr>
        <w:t xml:space="preserve"> wzór wniosku o dofinansowanie stanowi załącznik nr 2 do regulaminu;</w:t>
      </w:r>
    </w:p>
    <w:p w14:paraId="36F01240" w14:textId="77777777" w:rsidR="004E5986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wnioskodawca</w:t>
      </w:r>
      <w:r w:rsidRPr="00D34F6A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32F8F279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34F6A">
        <w:rPr>
          <w:rFonts w:asciiTheme="minorHAnsi" w:hAnsiTheme="minorHAnsi"/>
          <w:color w:val="auto"/>
        </w:rPr>
        <w:t>§</w:t>
      </w:r>
      <w:r w:rsidR="00475206" w:rsidRPr="00D34F6A">
        <w:rPr>
          <w:rFonts w:asciiTheme="minorHAnsi" w:hAnsiTheme="minorHAnsi"/>
          <w:color w:val="auto"/>
        </w:rPr>
        <w:t xml:space="preserve"> </w:t>
      </w:r>
      <w:r w:rsidRPr="00D34F6A">
        <w:rPr>
          <w:rFonts w:asciiTheme="minorHAnsi" w:hAnsiTheme="minorHAnsi"/>
          <w:color w:val="auto"/>
        </w:rPr>
        <w:t>3</w:t>
      </w:r>
      <w:r w:rsidR="00AD04FC" w:rsidRPr="00D34F6A">
        <w:rPr>
          <w:rFonts w:asciiTheme="minorHAnsi" w:hAnsiTheme="minorHAnsi"/>
          <w:color w:val="auto"/>
        </w:rPr>
        <w:t xml:space="preserve">. </w:t>
      </w:r>
      <w:r w:rsidRPr="00D34F6A">
        <w:rPr>
          <w:rFonts w:asciiTheme="minorHAnsi" w:hAnsiTheme="minorHAnsi"/>
          <w:color w:val="auto"/>
        </w:rPr>
        <w:t>Postanowienia ogólne</w:t>
      </w:r>
    </w:p>
    <w:p w14:paraId="137AE1E7" w14:textId="77777777" w:rsidR="00E93BD4" w:rsidRPr="00D34F6A" w:rsidRDefault="007E0E0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Celem konkursu jest wybór do dofinansowania</w:t>
      </w:r>
      <w:r w:rsidR="00E51DC5" w:rsidRPr="00E51DC5">
        <w:rPr>
          <w:rFonts w:asciiTheme="minorHAnsi" w:hAnsiTheme="minorHAnsi"/>
        </w:rPr>
        <w:t xml:space="preserve"> </w:t>
      </w:r>
      <w:r w:rsidR="00E51DC5" w:rsidRPr="00D34F6A">
        <w:rPr>
          <w:rFonts w:asciiTheme="minorHAnsi" w:hAnsiTheme="minorHAnsi"/>
        </w:rPr>
        <w:t>projektów</w:t>
      </w:r>
      <w:r w:rsidRPr="00D34F6A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D34F6A">
        <w:rPr>
          <w:rFonts w:asciiTheme="minorHAnsi" w:hAnsiTheme="minorHAnsi"/>
        </w:rPr>
        <w:t xml:space="preserve"> wzmocnienie konkurencyjności przedsiębiorstw </w:t>
      </w:r>
      <w:r w:rsidR="00CD3D92" w:rsidRPr="00D34F6A">
        <w:rPr>
          <w:rFonts w:asciiTheme="minorHAnsi" w:hAnsiTheme="minorHAnsi"/>
        </w:rPr>
        <w:br/>
      </w:r>
      <w:r w:rsidR="00E93BD4" w:rsidRPr="00D34F6A">
        <w:rPr>
          <w:rFonts w:asciiTheme="minorHAnsi" w:hAnsiTheme="minorHAnsi"/>
        </w:rPr>
        <w:t xml:space="preserve">z sektora </w:t>
      </w:r>
      <w:r w:rsidR="007705F5" w:rsidRPr="00D34F6A">
        <w:rPr>
          <w:rFonts w:asciiTheme="minorHAnsi" w:hAnsiTheme="minorHAnsi"/>
          <w:iCs/>
        </w:rPr>
        <w:t>MŚP</w:t>
      </w:r>
      <w:r w:rsidR="00E93BD4" w:rsidRPr="00D34F6A">
        <w:rPr>
          <w:rFonts w:asciiTheme="minorHAnsi" w:hAnsiTheme="minorHAnsi"/>
        </w:rPr>
        <w:t xml:space="preserve"> </w:t>
      </w:r>
      <w:r w:rsidR="00962299" w:rsidRPr="00D34F6A">
        <w:rPr>
          <w:rFonts w:asciiTheme="minorHAnsi" w:hAnsiTheme="minorHAnsi"/>
        </w:rPr>
        <w:t>poprzez</w:t>
      </w:r>
      <w:r w:rsidR="00E93BD4" w:rsidRPr="00D34F6A">
        <w:rPr>
          <w:rFonts w:asciiTheme="minorHAnsi" w:hAnsiTheme="minorHAnsi"/>
        </w:rPr>
        <w:t xml:space="preserve"> zwiększenie </w:t>
      </w:r>
      <w:r w:rsidR="00962299" w:rsidRPr="00D34F6A">
        <w:rPr>
          <w:rFonts w:asciiTheme="minorHAnsi" w:hAnsiTheme="minorHAnsi"/>
        </w:rPr>
        <w:t xml:space="preserve">ich </w:t>
      </w:r>
      <w:r w:rsidR="00E93BD4" w:rsidRPr="00D34F6A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6C391B81" w14:textId="77777777" w:rsidR="005D6E3F" w:rsidRPr="00D34F6A" w:rsidRDefault="00E93BD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Wybór projektów do dofinansowania na</w:t>
      </w:r>
      <w:r w:rsidR="00D53B68" w:rsidRPr="00D34F6A">
        <w:rPr>
          <w:rFonts w:asciiTheme="minorHAnsi" w:hAnsiTheme="minorHAnsi"/>
        </w:rPr>
        <w:t>stępuje w trybie konkursowym, o</w:t>
      </w:r>
      <w:r w:rsidRPr="00D34F6A">
        <w:rPr>
          <w:rFonts w:asciiTheme="minorHAnsi" w:hAnsiTheme="minorHAnsi"/>
        </w:rPr>
        <w:t xml:space="preserve"> którym mowa </w:t>
      </w:r>
      <w:r w:rsidR="00463590" w:rsidRPr="00D34F6A">
        <w:rPr>
          <w:rFonts w:asciiTheme="minorHAnsi" w:hAnsiTheme="minorHAnsi"/>
        </w:rPr>
        <w:br/>
      </w:r>
      <w:r w:rsidRPr="00D34F6A">
        <w:rPr>
          <w:rFonts w:asciiTheme="minorHAnsi" w:hAnsiTheme="minorHAnsi"/>
        </w:rPr>
        <w:t>w art. 38 ust. 1 pkt 1 ustawy wdrożeniowej.</w:t>
      </w:r>
    </w:p>
    <w:p w14:paraId="65E113BB" w14:textId="77777777" w:rsidR="003B0AE1" w:rsidRPr="00D34F6A" w:rsidRDefault="00B20091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Konkurs nie jest podzielony na rundy. </w:t>
      </w:r>
      <w:r w:rsidR="005D6E3F" w:rsidRPr="00D34F6A">
        <w:rPr>
          <w:rFonts w:asciiTheme="minorHAnsi" w:hAnsiTheme="minorHAnsi"/>
        </w:rPr>
        <w:t>Wnioski o dofinansowanie m</w:t>
      </w:r>
      <w:r w:rsidR="00A8762C" w:rsidRPr="00D34F6A">
        <w:rPr>
          <w:rFonts w:asciiTheme="minorHAnsi" w:hAnsiTheme="minorHAnsi"/>
        </w:rPr>
        <w:t xml:space="preserve">ogą być składane w </w:t>
      </w:r>
      <w:r w:rsidRPr="00D34F6A">
        <w:rPr>
          <w:rFonts w:asciiTheme="minorHAnsi" w:hAnsiTheme="minorHAnsi"/>
        </w:rPr>
        <w:t>terminie</w:t>
      </w:r>
      <w:r w:rsidR="00A8762C" w:rsidRPr="00D34F6A">
        <w:rPr>
          <w:rFonts w:asciiTheme="minorHAnsi" w:hAnsiTheme="minorHAnsi"/>
        </w:rPr>
        <w:t xml:space="preserve"> od </w:t>
      </w:r>
      <w:r w:rsidRPr="00D34F6A">
        <w:rPr>
          <w:rFonts w:asciiTheme="minorHAnsi" w:hAnsiTheme="minorHAnsi"/>
        </w:rPr>
        <w:t>3 czerwca</w:t>
      </w:r>
      <w:r w:rsidR="00A8762C" w:rsidRPr="00D34F6A">
        <w:rPr>
          <w:rFonts w:asciiTheme="minorHAnsi" w:hAnsiTheme="minorHAnsi"/>
        </w:rPr>
        <w:t xml:space="preserve"> do </w:t>
      </w:r>
      <w:r w:rsidRPr="00D34F6A">
        <w:rPr>
          <w:rFonts w:asciiTheme="minorHAnsi" w:hAnsiTheme="minorHAnsi"/>
        </w:rPr>
        <w:t>31 lipca</w:t>
      </w:r>
      <w:r w:rsidR="00A8762C" w:rsidRPr="00D34F6A">
        <w:rPr>
          <w:rFonts w:asciiTheme="minorHAnsi" w:hAnsiTheme="minorHAnsi"/>
        </w:rPr>
        <w:t xml:space="preserve"> 201</w:t>
      </w:r>
      <w:r w:rsidRPr="00D34F6A">
        <w:rPr>
          <w:rFonts w:asciiTheme="minorHAnsi" w:hAnsiTheme="minorHAnsi"/>
        </w:rPr>
        <w:t>9</w:t>
      </w:r>
      <w:r w:rsidR="00A8762C" w:rsidRPr="00D34F6A">
        <w:rPr>
          <w:rFonts w:asciiTheme="minorHAnsi" w:hAnsiTheme="minorHAnsi"/>
        </w:rPr>
        <w:t xml:space="preserve"> r.</w:t>
      </w:r>
      <w:r w:rsidRPr="00D34F6A">
        <w:rPr>
          <w:rFonts w:asciiTheme="minorHAnsi" w:hAnsiTheme="minorHAnsi"/>
        </w:rPr>
        <w:t xml:space="preserve"> </w:t>
      </w:r>
      <w:r w:rsidR="005D6E3F" w:rsidRPr="00D34F6A">
        <w:rPr>
          <w:rFonts w:asciiTheme="minorHAnsi" w:hAnsiTheme="minorHAnsi"/>
        </w:rPr>
        <w:t>(w ostatnim dniu naboru do godz. 16:00:00)</w:t>
      </w:r>
      <w:r w:rsidR="00985220" w:rsidRPr="00D34F6A">
        <w:rPr>
          <w:rFonts w:asciiTheme="minorHAnsi" w:hAnsiTheme="minorHAnsi"/>
        </w:rPr>
        <w:t xml:space="preserve">. </w:t>
      </w:r>
      <w:r w:rsidR="003B0AE1" w:rsidRPr="00D34F6A">
        <w:rPr>
          <w:rFonts w:asciiTheme="minorHAnsi" w:hAnsiTheme="minorHAnsi"/>
        </w:rPr>
        <w:t>Termin naboru nie ulegnie skróceniu</w:t>
      </w:r>
      <w:r w:rsidR="00627247" w:rsidRPr="00D34F6A">
        <w:rPr>
          <w:rFonts w:asciiTheme="minorHAnsi" w:hAnsiTheme="minorHAnsi"/>
        </w:rPr>
        <w:t>.</w:t>
      </w:r>
    </w:p>
    <w:p w14:paraId="06BECE1F" w14:textId="0D0EEC4A" w:rsidR="00B34EC6" w:rsidRPr="00D34F6A" w:rsidRDefault="00F6528F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lastRenderedPageBreak/>
        <w:t xml:space="preserve">Kwota środków przeznaczonych na </w:t>
      </w:r>
      <w:r w:rsidR="00D53B68" w:rsidRPr="00D34F6A">
        <w:rPr>
          <w:rFonts w:asciiTheme="minorHAnsi" w:hAnsiTheme="minorHAnsi"/>
        </w:rPr>
        <w:t xml:space="preserve">dofinansowanie projektów w </w:t>
      </w:r>
      <w:r w:rsidR="00435A19" w:rsidRPr="00D34F6A">
        <w:rPr>
          <w:rFonts w:asciiTheme="minorHAnsi" w:hAnsiTheme="minorHAnsi"/>
        </w:rPr>
        <w:t>konkursie</w:t>
      </w:r>
      <w:r w:rsidR="00D53B68" w:rsidRPr="00D34F6A">
        <w:rPr>
          <w:rFonts w:asciiTheme="minorHAnsi" w:hAnsiTheme="minorHAnsi"/>
        </w:rPr>
        <w:t xml:space="preserve"> wynosi </w:t>
      </w:r>
      <w:r w:rsidR="004E657C">
        <w:rPr>
          <w:rFonts w:asciiTheme="minorHAnsi" w:hAnsiTheme="minorHAnsi"/>
        </w:rPr>
        <w:t>10 500 000,00</w:t>
      </w:r>
      <w:r w:rsidR="00B34EC6" w:rsidRPr="00D34F6A">
        <w:rPr>
          <w:rFonts w:asciiTheme="minorHAnsi" w:hAnsiTheme="minorHAnsi"/>
        </w:rPr>
        <w:t xml:space="preserve"> zł (słownie: </w:t>
      </w:r>
      <w:r w:rsidR="004E657C">
        <w:rPr>
          <w:rFonts w:asciiTheme="minorHAnsi" w:hAnsiTheme="minorHAnsi"/>
        </w:rPr>
        <w:t xml:space="preserve">dziesięć </w:t>
      </w:r>
      <w:r w:rsidR="00B34EC6" w:rsidRPr="00D34F6A">
        <w:rPr>
          <w:rFonts w:asciiTheme="minorHAnsi" w:hAnsiTheme="minorHAnsi"/>
        </w:rPr>
        <w:t xml:space="preserve">milionów </w:t>
      </w:r>
      <w:r w:rsidR="004E657C">
        <w:rPr>
          <w:rFonts w:asciiTheme="minorHAnsi" w:hAnsiTheme="minorHAnsi"/>
        </w:rPr>
        <w:t xml:space="preserve">pięćset tysięcy </w:t>
      </w:r>
      <w:r w:rsidR="00B34EC6" w:rsidRPr="00D34F6A">
        <w:rPr>
          <w:rFonts w:asciiTheme="minorHAnsi" w:hAnsiTheme="minorHAnsi"/>
        </w:rPr>
        <w:t>złotych</w:t>
      </w:r>
      <w:r w:rsidR="008D0EB3" w:rsidRPr="00D34F6A">
        <w:rPr>
          <w:rFonts w:asciiTheme="minorHAnsi" w:hAnsiTheme="minorHAnsi"/>
        </w:rPr>
        <w:t>)</w:t>
      </w:r>
      <w:r w:rsidR="00D53B68" w:rsidRPr="00D34F6A">
        <w:rPr>
          <w:rFonts w:asciiTheme="minorHAnsi" w:hAnsiTheme="minorHAnsi"/>
        </w:rPr>
        <w:t>.</w:t>
      </w:r>
    </w:p>
    <w:p w14:paraId="60F61EED" w14:textId="77777777" w:rsidR="003F4B76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5D0D559E" w14:textId="77777777" w:rsidR="00463590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Ilekroć w regulaminie mowa jest o adresie poczty elektronicznej wnioskodawcy, oznacza to adres poczty elektronicznej służący do korespondencji wskazany w części</w:t>
      </w:r>
      <w:r w:rsidR="001450E7" w:rsidRPr="00D34F6A">
        <w:rPr>
          <w:rFonts w:asciiTheme="minorHAnsi" w:hAnsiTheme="minorHAnsi"/>
        </w:rPr>
        <w:t xml:space="preserve"> </w:t>
      </w:r>
      <w:r w:rsidR="00B20091" w:rsidRPr="00D34F6A">
        <w:rPr>
          <w:rFonts w:asciiTheme="minorHAnsi" w:hAnsiTheme="minorHAnsi"/>
        </w:rPr>
        <w:t>„</w:t>
      </w:r>
      <w:r w:rsidR="001450E7" w:rsidRPr="00D34F6A">
        <w:rPr>
          <w:rFonts w:asciiTheme="minorHAnsi" w:hAnsiTheme="minorHAnsi"/>
        </w:rPr>
        <w:t>III</w:t>
      </w:r>
      <w:r w:rsidR="00B20091" w:rsidRPr="00D34F6A">
        <w:rPr>
          <w:rFonts w:asciiTheme="minorHAnsi" w:hAnsiTheme="minorHAnsi"/>
        </w:rPr>
        <w:t>. W</w:t>
      </w:r>
      <w:r w:rsidR="00727E6B">
        <w:rPr>
          <w:rFonts w:asciiTheme="minorHAnsi" w:hAnsiTheme="minorHAnsi"/>
        </w:rPr>
        <w:t>nioskodawca – adres korespondencyjny</w:t>
      </w:r>
      <w:r w:rsidR="00B20091" w:rsidRPr="00D34F6A">
        <w:rPr>
          <w:rFonts w:asciiTheme="minorHAnsi" w:hAnsiTheme="minorHAnsi"/>
        </w:rPr>
        <w:t>”</w:t>
      </w:r>
      <w:r w:rsidRPr="00D34F6A">
        <w:rPr>
          <w:rFonts w:asciiTheme="minorHAnsi" w:hAnsiTheme="minorHAnsi"/>
        </w:rPr>
        <w:t xml:space="preserve"> wniosku o dofinansowanie. </w:t>
      </w:r>
    </w:p>
    <w:p w14:paraId="639A8156" w14:textId="77777777" w:rsidR="00205E8C" w:rsidRPr="00D34F6A" w:rsidRDefault="00205E8C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przypadku rozpoczęcia realizacji projektu przed dniem wejścia w życie umowy o dofinansowanie wnioskodawca realizuje projekt na własne ryzyko.</w:t>
      </w:r>
    </w:p>
    <w:p w14:paraId="3960B282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D34F6A">
        <w:rPr>
          <w:rFonts w:asciiTheme="minorHAnsi" w:hAnsiTheme="minorHAnsi"/>
          <w:color w:val="auto"/>
          <w:szCs w:val="24"/>
        </w:rPr>
        <w:t>§</w:t>
      </w:r>
      <w:r w:rsidR="00475206" w:rsidRPr="00D34F6A">
        <w:rPr>
          <w:rFonts w:asciiTheme="minorHAnsi" w:hAnsiTheme="minorHAnsi"/>
          <w:color w:val="auto"/>
          <w:szCs w:val="24"/>
        </w:rPr>
        <w:t xml:space="preserve"> </w:t>
      </w:r>
      <w:r w:rsidRPr="00D34F6A">
        <w:rPr>
          <w:rFonts w:asciiTheme="minorHAnsi" w:hAnsiTheme="minorHAnsi"/>
          <w:color w:val="auto"/>
          <w:szCs w:val="24"/>
        </w:rPr>
        <w:t>4</w:t>
      </w:r>
      <w:r w:rsidR="00AD04FC" w:rsidRPr="00D34F6A">
        <w:rPr>
          <w:rFonts w:asciiTheme="minorHAnsi" w:hAnsiTheme="minorHAnsi"/>
          <w:color w:val="auto"/>
          <w:szCs w:val="24"/>
        </w:rPr>
        <w:t>. Warunki uczestnictwa w konkursie</w:t>
      </w:r>
    </w:p>
    <w:p w14:paraId="4DACFF24" w14:textId="77777777" w:rsidR="00AD04FC" w:rsidRPr="00D34F6A" w:rsidRDefault="00AD04FC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Wniosek o dofinansowanie uznaje się za złożony, jeśli spełnia następujące warunki:</w:t>
      </w:r>
    </w:p>
    <w:p w14:paraId="00C4E0B9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terminie, o którym mowa w § 3 ust. 3; </w:t>
      </w:r>
    </w:p>
    <w:p w14:paraId="1BEDC81D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konkursie nr </w:t>
      </w:r>
      <w:r w:rsidR="00A8762C" w:rsidRPr="00D34F6A">
        <w:rPr>
          <w:rFonts w:asciiTheme="minorHAnsi" w:hAnsiTheme="minorHAnsi"/>
        </w:rPr>
        <w:t>1</w:t>
      </w:r>
      <w:r w:rsidR="004756A5" w:rsidRPr="00D34F6A">
        <w:rPr>
          <w:rFonts w:asciiTheme="minorHAnsi" w:hAnsiTheme="minorHAnsi"/>
        </w:rPr>
        <w:t xml:space="preserve"> na</w:t>
      </w:r>
      <w:r w:rsidRPr="00D34F6A">
        <w:rPr>
          <w:rFonts w:asciiTheme="minorHAnsi" w:hAnsiTheme="minorHAnsi"/>
        </w:rPr>
        <w:t xml:space="preserve"> 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w ramach działania;</w:t>
      </w:r>
    </w:p>
    <w:p w14:paraId="0C22CF24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został złożony zgodnie z zasadami określonymi w § 6.</w:t>
      </w:r>
    </w:p>
    <w:p w14:paraId="2E714573" w14:textId="77777777" w:rsidR="006819F5" w:rsidRPr="00D34F6A" w:rsidRDefault="006819F5" w:rsidP="00D34F6A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Działanie składa się z dwóch etapów:</w:t>
      </w:r>
    </w:p>
    <w:p w14:paraId="4A8212CC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 – obejmuje przeprowadzenie audytu wzorniczego u beneficjenta i opracowanie strategii wzorniczej;</w:t>
      </w:r>
    </w:p>
    <w:p w14:paraId="7B17FF46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II – obejmuje wdrożenie strategii wzorniczej opracowanej w ramach Etapu I, tj. przeprowadzenie działań z wykorzystaniem procesów projektowania, których końcowym rezultatem będzie wprowadzenie na rynek innowacji.</w:t>
      </w:r>
    </w:p>
    <w:p w14:paraId="62A91CCF" w14:textId="77777777" w:rsidR="00F6528F" w:rsidRPr="00D34F6A" w:rsidRDefault="00B06A6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W konkursie nr 1 </w:t>
      </w:r>
      <w:r w:rsidR="004756A5" w:rsidRPr="00D34F6A">
        <w:rPr>
          <w:rFonts w:asciiTheme="minorHAnsi" w:hAnsiTheme="minorHAnsi"/>
        </w:rPr>
        <w:t xml:space="preserve">na </w:t>
      </w:r>
      <w:r w:rsidRPr="00D34F6A">
        <w:rPr>
          <w:rFonts w:asciiTheme="minorHAnsi" w:hAnsiTheme="minorHAnsi"/>
        </w:rPr>
        <w:t>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d</w:t>
      </w:r>
      <w:r w:rsidR="00AD04FC" w:rsidRPr="00D34F6A">
        <w:rPr>
          <w:rFonts w:asciiTheme="minorHAnsi" w:hAnsiTheme="minorHAnsi"/>
        </w:rPr>
        <w:t xml:space="preserve">ofinansowanie mogą otrzymać projekty </w:t>
      </w:r>
      <w:r w:rsidR="006E6DEF" w:rsidRPr="00D34F6A">
        <w:rPr>
          <w:rFonts w:asciiTheme="minorHAnsi" w:hAnsiTheme="minorHAnsi"/>
        </w:rPr>
        <w:t xml:space="preserve">w ramach Etapu I </w:t>
      </w:r>
      <w:r w:rsidR="00AD04FC" w:rsidRPr="00D34F6A">
        <w:rPr>
          <w:rFonts w:asciiTheme="minorHAnsi" w:hAnsiTheme="minorHAnsi"/>
        </w:rPr>
        <w:t xml:space="preserve">dotyczące </w:t>
      </w:r>
      <w:r w:rsidR="00A8762C" w:rsidRPr="00D34F6A">
        <w:rPr>
          <w:rFonts w:asciiTheme="minorHAnsi" w:hAnsiTheme="minorHAnsi"/>
        </w:rPr>
        <w:t>przeprowadzenia audytu wzorniczego i opracowani</w:t>
      </w:r>
      <w:r w:rsidR="00303412" w:rsidRPr="00D34F6A">
        <w:rPr>
          <w:rFonts w:asciiTheme="minorHAnsi" w:hAnsiTheme="minorHAnsi"/>
        </w:rPr>
        <w:t>a</w:t>
      </w:r>
      <w:r w:rsidR="00A8762C" w:rsidRPr="00D34F6A">
        <w:rPr>
          <w:rFonts w:asciiTheme="minorHAnsi" w:hAnsiTheme="minorHAnsi"/>
        </w:rPr>
        <w:t xml:space="preserve"> strategii wzorniczej.</w:t>
      </w:r>
    </w:p>
    <w:p w14:paraId="0CC31F1F" w14:textId="77777777" w:rsidR="0059543F" w:rsidRPr="00D34F6A" w:rsidRDefault="0059543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 dofinansowanie w ramach działania mogą ubiegać się wyłącznie mikro, mali lub średni przedsiębiorcy prowadzący działalność gospodarczą na terytorium </w:t>
      </w:r>
      <w:r w:rsidR="00CB5F57" w:rsidRPr="00D34F6A">
        <w:rPr>
          <w:rFonts w:asciiTheme="minorHAnsi" w:hAnsiTheme="minorHAnsi"/>
        </w:rPr>
        <w:t>makroregionu Polski Wschodniej</w:t>
      </w:r>
      <w:r w:rsidRPr="00D34F6A">
        <w:rPr>
          <w:rFonts w:asciiTheme="minorHAnsi" w:hAnsiTheme="minorHAnsi"/>
        </w:rPr>
        <w:t xml:space="preserve"> potwierdzoną wpisem do odpowiedniego rejestru, którzy:</w:t>
      </w:r>
    </w:p>
    <w:p w14:paraId="348DADA5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zamknęli </w:t>
      </w:r>
      <w:r w:rsidR="001F30DE" w:rsidRPr="00D34F6A">
        <w:rPr>
          <w:rFonts w:asciiTheme="minorHAnsi" w:hAnsiTheme="minorHAnsi"/>
        </w:rPr>
        <w:t xml:space="preserve">przynajmniej </w:t>
      </w:r>
      <w:r w:rsidRPr="00D34F6A">
        <w:rPr>
          <w:rFonts w:asciiTheme="minorHAnsi" w:hAnsiTheme="minorHAnsi"/>
        </w:rPr>
        <w:t>jeden rok obrotowy trwający przynajmniej 12 miesięcy oraz</w:t>
      </w:r>
    </w:p>
    <w:p w14:paraId="3A4B746C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>przynajmniej w jednym zamkniętym roku obrotowym trwającym</w:t>
      </w:r>
      <w:r w:rsidR="001F30DE" w:rsidRPr="00D34F6A">
        <w:rPr>
          <w:rFonts w:asciiTheme="minorHAnsi" w:hAnsiTheme="minorHAnsi"/>
        </w:rPr>
        <w:t xml:space="preserve"> przynajmniej</w:t>
      </w:r>
      <w:r w:rsidRPr="00D34F6A">
        <w:rPr>
          <w:rFonts w:asciiTheme="minorHAnsi" w:hAnsiTheme="minorHAnsi"/>
        </w:rPr>
        <w:t xml:space="preserve"> 12 miesięcy, w okresie 3 lat poprzedzających rok, w którym złożyli wniosek o dofinansowanie osiągnęli przychody ze sprzedaży nie mniejsze niż 600 tysięcy </w:t>
      </w:r>
      <w:r w:rsidR="001F2B71">
        <w:rPr>
          <w:rFonts w:asciiTheme="minorHAnsi" w:hAnsiTheme="minorHAnsi"/>
        </w:rPr>
        <w:t>zł</w:t>
      </w:r>
      <w:r w:rsidRPr="00D34F6A">
        <w:rPr>
          <w:rFonts w:asciiTheme="minorHAnsi" w:hAnsiTheme="minorHAnsi"/>
        </w:rPr>
        <w:t xml:space="preserve"> oraz</w:t>
      </w:r>
    </w:p>
    <w:p w14:paraId="7BBE3922" w14:textId="77777777" w:rsidR="009E495F" w:rsidRPr="00D34F6A" w:rsidRDefault="0059543F" w:rsidP="006567D8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ostatnim roku obrotowym trwającym przynajmniej 12 miesięcy zatrudniali co najmniej 5 pracowników (średnioroczne zatrudnienie w przeliczeniu na pełne etaty)</w:t>
      </w:r>
      <w:r w:rsidR="00A01A92">
        <w:rPr>
          <w:rFonts w:asciiTheme="minorHAnsi" w:hAnsiTheme="minorHAnsi"/>
        </w:rPr>
        <w:t>.</w:t>
      </w:r>
      <w:r w:rsidRPr="00D34F6A">
        <w:rPr>
          <w:rFonts w:asciiTheme="minorHAnsi" w:hAnsiTheme="minorHAnsi"/>
        </w:rPr>
        <w:t xml:space="preserve"> </w:t>
      </w:r>
    </w:p>
    <w:p w14:paraId="4BA2CEC1" w14:textId="77777777" w:rsidR="00E01FA7" w:rsidRPr="006567D8" w:rsidRDefault="00563D6B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Dofinansowanie </w:t>
      </w:r>
      <w:r w:rsidR="0059543F" w:rsidRPr="00D34F6A">
        <w:rPr>
          <w:rFonts w:asciiTheme="minorHAnsi" w:hAnsiTheme="minorHAnsi"/>
        </w:rPr>
        <w:t xml:space="preserve">w ramach Etapu I </w:t>
      </w:r>
      <w:r w:rsidRPr="00D34F6A">
        <w:rPr>
          <w:rFonts w:asciiTheme="minorHAnsi" w:hAnsiTheme="minorHAnsi"/>
        </w:rPr>
        <w:t>stanowi</w:t>
      </w:r>
      <w:r w:rsidR="0059543F" w:rsidRPr="006567D8">
        <w:rPr>
          <w:rFonts w:asciiTheme="minorHAnsi" w:hAnsiTheme="minorHAnsi"/>
          <w:bCs/>
        </w:rPr>
        <w:t xml:space="preserve"> </w:t>
      </w:r>
      <w:r w:rsidR="00E01FA7" w:rsidRPr="006567D8">
        <w:rPr>
          <w:rFonts w:asciiTheme="minorHAnsi" w:hAnsiTheme="minorHAnsi"/>
          <w:bCs/>
        </w:rPr>
        <w:t xml:space="preserve">pomoc de </w:t>
      </w:r>
      <w:proofErr w:type="spellStart"/>
      <w:r w:rsidR="00E01FA7" w:rsidRPr="006567D8">
        <w:rPr>
          <w:rFonts w:asciiTheme="minorHAnsi" w:hAnsiTheme="minorHAnsi"/>
          <w:bCs/>
        </w:rPr>
        <w:t>minimis</w:t>
      </w:r>
      <w:proofErr w:type="spellEnd"/>
      <w:r w:rsidR="00E01FA7" w:rsidRPr="006567D8">
        <w:rPr>
          <w:rFonts w:asciiTheme="minorHAnsi" w:hAnsiTheme="minorHAnsi"/>
          <w:bCs/>
        </w:rPr>
        <w:t xml:space="preserve">, udzielaną zgodnie </w:t>
      </w:r>
      <w:r w:rsidR="004756A5" w:rsidRPr="006567D8">
        <w:rPr>
          <w:rFonts w:asciiTheme="minorHAnsi" w:hAnsiTheme="minorHAnsi"/>
          <w:bCs/>
        </w:rPr>
        <w:br/>
      </w:r>
      <w:r w:rsidR="00E01FA7" w:rsidRPr="006567D8">
        <w:rPr>
          <w:rFonts w:asciiTheme="minorHAnsi" w:hAnsiTheme="minorHAnsi"/>
          <w:bCs/>
        </w:rPr>
        <w:t>z rozporządzeniem KE nr 1407/2013</w:t>
      </w:r>
      <w:r w:rsidR="001450E7" w:rsidRPr="006567D8">
        <w:rPr>
          <w:rFonts w:asciiTheme="minorHAnsi" w:hAnsiTheme="minorHAnsi"/>
          <w:bCs/>
        </w:rPr>
        <w:t xml:space="preserve"> w zakresie wydatków, o których mowa w </w:t>
      </w:r>
      <w:r w:rsidR="001450E7" w:rsidRPr="006567D8">
        <w:rPr>
          <w:rFonts w:asciiTheme="minorHAnsi" w:hAnsiTheme="minorHAnsi"/>
        </w:rPr>
        <w:t xml:space="preserve">§ 5 ust. </w:t>
      </w:r>
      <w:r w:rsidR="006E6DEF" w:rsidRPr="006567D8">
        <w:rPr>
          <w:rFonts w:asciiTheme="minorHAnsi" w:hAnsiTheme="minorHAnsi"/>
        </w:rPr>
        <w:t>3</w:t>
      </w:r>
      <w:r w:rsidR="00E01FA7" w:rsidRPr="006567D8">
        <w:rPr>
          <w:rFonts w:asciiTheme="minorHAnsi" w:hAnsiTheme="minorHAnsi"/>
          <w:bCs/>
        </w:rPr>
        <w:t>.</w:t>
      </w:r>
    </w:p>
    <w:p w14:paraId="3FE29044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lastRenderedPageBreak/>
        <w:t>Wnioskodawcy oraz projekty powinni spełniać kryteria wyboru projektów obowiązujące dla działania, zatwierdzone przez Komitet Monitorujący POPW, wskazane w załączniku nr 1 do regulaminu.</w:t>
      </w:r>
    </w:p>
    <w:p w14:paraId="71C5457C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38079C82" w14:textId="77777777" w:rsidR="00E01FA7" w:rsidRPr="006567D8" w:rsidRDefault="00E01FA7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/>
          <w:iCs/>
        </w:rPr>
        <w:t xml:space="preserve">realizacja projektu nie może rozpocząć się </w:t>
      </w:r>
      <w:r w:rsidR="008A031A" w:rsidRPr="006567D8">
        <w:rPr>
          <w:rFonts w:asciiTheme="minorHAnsi" w:hAnsiTheme="minorHAnsi" w:cs="Arial"/>
        </w:rPr>
        <w:t xml:space="preserve">przed dniem umieszczenia projektu wnioskodawcy na liście projektów spełniających kryteria I etapu oceny </w:t>
      </w:r>
      <w:r w:rsidR="00D12D19" w:rsidRPr="006567D8">
        <w:rPr>
          <w:rFonts w:asciiTheme="minorHAnsi" w:hAnsiTheme="minorHAnsi" w:cs="Arial"/>
        </w:rPr>
        <w:br/>
      </w:r>
      <w:r w:rsidR="008A031A" w:rsidRPr="006567D8">
        <w:rPr>
          <w:rFonts w:asciiTheme="minorHAnsi" w:hAnsiTheme="minorHAnsi" w:cs="Arial"/>
        </w:rPr>
        <w:t>i zakwalifikowanych do II etap</w:t>
      </w:r>
      <w:r w:rsidR="00F109CC">
        <w:rPr>
          <w:rFonts w:asciiTheme="minorHAnsi" w:hAnsiTheme="minorHAnsi" w:cs="Arial"/>
        </w:rPr>
        <w:t>u</w:t>
      </w:r>
      <w:r w:rsidR="008A031A" w:rsidRPr="006567D8">
        <w:rPr>
          <w:rFonts w:asciiTheme="minorHAnsi" w:hAnsiTheme="minorHAnsi" w:cs="Arial"/>
        </w:rPr>
        <w:t xml:space="preserve"> oceny, opublikowanej na stronie internetowej PARP;</w:t>
      </w:r>
    </w:p>
    <w:p w14:paraId="170C07D0" w14:textId="77777777" w:rsidR="008A031A" w:rsidRPr="006567D8" w:rsidRDefault="008A031A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 w:cs="Arial"/>
        </w:rPr>
        <w:t xml:space="preserve">musi rozpocząć się najpóźniej w terminie </w:t>
      </w:r>
      <w:r w:rsidR="00101760" w:rsidRPr="006567D8">
        <w:rPr>
          <w:rFonts w:asciiTheme="minorHAnsi" w:hAnsiTheme="minorHAnsi" w:cs="Arial"/>
        </w:rPr>
        <w:t>dwóch miesięcy</w:t>
      </w:r>
      <w:r w:rsidRPr="006567D8">
        <w:rPr>
          <w:rFonts w:asciiTheme="minorHAnsi" w:hAnsiTheme="minorHAnsi" w:cs="Arial"/>
        </w:rPr>
        <w:t xml:space="preserve"> od dnia zawarcia umowy </w:t>
      </w:r>
      <w:r w:rsidR="004756A5" w:rsidRPr="006567D8">
        <w:rPr>
          <w:rFonts w:asciiTheme="minorHAnsi" w:hAnsiTheme="minorHAnsi" w:cs="Arial"/>
        </w:rPr>
        <w:br/>
      </w:r>
      <w:r w:rsidRPr="006567D8">
        <w:rPr>
          <w:rFonts w:asciiTheme="minorHAnsi" w:hAnsiTheme="minorHAnsi" w:cs="Arial"/>
        </w:rPr>
        <w:t>o dofinansowanie i nie może przekraczać 6 miesięcy, licząc od dnia rozpoczęcia projektu;</w:t>
      </w:r>
    </w:p>
    <w:p w14:paraId="43946F35" w14:textId="77777777" w:rsidR="00587C4B" w:rsidRPr="006567D8" w:rsidRDefault="00E01FA7" w:rsidP="006567D8">
      <w:pPr>
        <w:pStyle w:val="Akapitzlist"/>
        <w:numPr>
          <w:ilvl w:val="0"/>
          <w:numId w:val="74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okres realizacji projektu nie może wykraczać poza końcową datę okresu kwalifikowalności kosztów w ramach POPW</w:t>
      </w:r>
      <w:r w:rsidR="0025693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tj. 31 grudnia 2023 r.</w:t>
      </w:r>
    </w:p>
    <w:p w14:paraId="307B2A62" w14:textId="763D81AF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u w:val="single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 xml:space="preserve">Wybór wykonawcy audytu wzorniczego przez wnioskodawcę musi nastąpić </w:t>
      </w:r>
      <w:r w:rsidRPr="00527BB5">
        <w:rPr>
          <w:rFonts w:asciiTheme="minorHAnsi" w:eastAsiaTheme="minorHAnsi" w:hAnsiTheme="minorHAnsi"/>
          <w:lang w:eastAsia="en-US"/>
        </w:rPr>
        <w:t xml:space="preserve">przed </w:t>
      </w:r>
      <w:r w:rsidRPr="006567D8">
        <w:rPr>
          <w:rFonts w:asciiTheme="minorHAnsi" w:eastAsiaTheme="minorHAnsi" w:hAnsiTheme="minorHAnsi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 xml:space="preserve">w szczególności w zakresie: </w:t>
      </w:r>
      <w:r w:rsidRPr="00E725CD">
        <w:rPr>
          <w:rFonts w:asciiTheme="minorHAnsi" w:eastAsiaTheme="minorHAnsi" w:hAnsiTheme="minorHAnsi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 w:rsidRPr="00E725CD">
        <w:rPr>
          <w:rFonts w:asciiTheme="minorHAnsi" w:hAnsiTheme="minorHAnsi"/>
        </w:rPr>
        <w:t xml:space="preserve">§ 5 ust. </w:t>
      </w:r>
      <w:r w:rsidR="00CA1AA6">
        <w:rPr>
          <w:rFonts w:asciiTheme="minorHAnsi" w:hAnsiTheme="minorHAnsi"/>
        </w:rPr>
        <w:t>6</w:t>
      </w:r>
      <w:r w:rsidR="006819F5" w:rsidRPr="00E725CD">
        <w:rPr>
          <w:rFonts w:asciiTheme="minorHAnsi" w:hAnsiTheme="minorHAnsi"/>
        </w:rPr>
        <w:t xml:space="preserve"> i </w:t>
      </w:r>
      <w:r w:rsidR="00CA1AA6">
        <w:rPr>
          <w:rFonts w:asciiTheme="minorHAnsi" w:hAnsiTheme="minorHAnsi"/>
        </w:rPr>
        <w:t>7</w:t>
      </w:r>
      <w:r w:rsidRPr="00E725CD">
        <w:rPr>
          <w:rFonts w:asciiTheme="minorHAnsi" w:eastAsiaTheme="minorHAnsi" w:hAnsiTheme="minorHAnsi"/>
          <w:lang w:eastAsia="en-US"/>
        </w:rPr>
        <w:t>.</w:t>
      </w:r>
      <w:r w:rsidRPr="00527BB5">
        <w:rPr>
          <w:rFonts w:asciiTheme="minorHAnsi" w:eastAsiaTheme="minorHAnsi" w:hAnsiTheme="minorHAnsi"/>
          <w:u w:val="single"/>
          <w:lang w:eastAsia="en-US"/>
        </w:rPr>
        <w:t xml:space="preserve"> </w:t>
      </w:r>
    </w:p>
    <w:p w14:paraId="0015BB2F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 xml:space="preserve">Poprawność procedury wyboru wykonawcy audytu wzorniczego oraz jego potencjał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>w załączniku nr 1</w:t>
      </w:r>
      <w:r w:rsidR="005158A6" w:rsidRPr="00527BB5">
        <w:rPr>
          <w:rFonts w:asciiTheme="minorHAnsi" w:eastAsiaTheme="minorHAnsi" w:hAnsiTheme="minorHAnsi"/>
          <w:lang w:eastAsia="en-US"/>
        </w:rPr>
        <w:t xml:space="preserve"> do regulaminu</w:t>
      </w:r>
      <w:r w:rsidRPr="00527BB5">
        <w:rPr>
          <w:rFonts w:asciiTheme="minorHAnsi" w:eastAsiaTheme="minorHAnsi" w:hAnsiTheme="minorHAnsi"/>
          <w:lang w:eastAsia="en-US"/>
        </w:rPr>
        <w:t>.</w:t>
      </w:r>
    </w:p>
    <w:p w14:paraId="5CBABBC9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02C2F354" w14:textId="77777777" w:rsidR="0059543F" w:rsidRPr="00527BB5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hAnsiTheme="minorHAnsi"/>
        </w:rPr>
        <w:t xml:space="preserve">Przedsiębiorcy, którzy prawidłowo wykorzystają pomoc finansową otrzymaną w ramach Etapu I tzn. zrealizują pełny zakres rzeczowy i finansowy projektu, złożą wniosek </w:t>
      </w:r>
      <w:r w:rsidR="00514372" w:rsidRPr="00527BB5">
        <w:rPr>
          <w:rFonts w:asciiTheme="minorHAnsi" w:hAnsiTheme="minorHAnsi"/>
        </w:rPr>
        <w:br/>
      </w:r>
      <w:r w:rsidRPr="00527BB5">
        <w:rPr>
          <w:rFonts w:asciiTheme="minorHAnsi" w:hAnsiTheme="minorHAnsi"/>
        </w:rPr>
        <w:t>o płatność końcową wraz ze strategią wzorniczą, które zostaną zatwierdzone przez IP, będą mogli ubiegać się o dofinansowanie w ramach Etapu II działania, w odrębnym konkursie.</w:t>
      </w:r>
    </w:p>
    <w:p w14:paraId="0BFD8E73" w14:textId="77777777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 Etapie II będzie udzielana pomoc na wdrożenie działań rekomendowanych w wyniku przeprowadzonego w Etapie</w:t>
      </w:r>
      <w:r w:rsidR="00A01A92">
        <w:rPr>
          <w:rFonts w:asciiTheme="minorHAnsi" w:eastAsiaTheme="minorHAnsi" w:hAnsiTheme="minorHAnsi"/>
          <w:lang w:eastAsia="en-US"/>
        </w:rPr>
        <w:t xml:space="preserve"> I</w:t>
      </w:r>
      <w:r w:rsidRPr="00A01A92">
        <w:rPr>
          <w:rFonts w:asciiTheme="minorHAnsi" w:eastAsiaTheme="minorHAnsi" w:hAnsiTheme="minorHAnsi"/>
          <w:lang w:eastAsia="en-US"/>
        </w:rPr>
        <w:t xml:space="preserve"> audytu wzorniczego uwzględnionych w strategii wzorniczej.</w:t>
      </w:r>
    </w:p>
    <w:p w14:paraId="194E7659" w14:textId="55F1B83A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A01A92">
        <w:rPr>
          <w:rFonts w:asciiTheme="minorHAnsi" w:hAnsiTheme="minorHAnsi"/>
        </w:rPr>
        <w:t>Pomoc finansowa w ramach Etapu II działania będzie stanowić pomoc na usługi doradcze na rzecz MŚP, udzielaną zgodnie z przepisami rozdziału I, art. 18 rozdziału III oraz rozdziału IV rozporządzenia KE nr 651/2014</w:t>
      </w:r>
      <w:r w:rsidR="00774605">
        <w:rPr>
          <w:rFonts w:asciiTheme="minorHAnsi" w:hAnsiTheme="minorHAnsi"/>
        </w:rPr>
        <w:t>,</w:t>
      </w:r>
      <w:r w:rsidRPr="00A01A92">
        <w:rPr>
          <w:rFonts w:asciiTheme="minorHAnsi" w:hAnsiTheme="minorHAnsi"/>
        </w:rPr>
        <w:t xml:space="preserve"> </w:t>
      </w:r>
      <w:r w:rsidRPr="00A01A92">
        <w:rPr>
          <w:rFonts w:asciiTheme="minorHAnsi" w:hAnsiTheme="minorHAnsi"/>
          <w:iCs/>
        </w:rPr>
        <w:t xml:space="preserve">regionalną pomoc inwestycyjną, udzielaną </w:t>
      </w:r>
      <w:r w:rsidRPr="00A01A92">
        <w:rPr>
          <w:rFonts w:asciiTheme="minorHAnsi" w:hAnsiTheme="minorHAnsi"/>
        </w:rPr>
        <w:t xml:space="preserve">zgodnie z przepisami rozdziału I, art. 13 i 14 rozdziału III oraz rozdziału IV rozporządzenia </w:t>
      </w:r>
      <w:r w:rsidRPr="00A01A92">
        <w:rPr>
          <w:rFonts w:asciiTheme="minorHAnsi" w:hAnsiTheme="minorHAnsi"/>
        </w:rPr>
        <w:lastRenderedPageBreak/>
        <w:t>KE nr 651/2014</w:t>
      </w:r>
      <w:r w:rsidR="00774605">
        <w:rPr>
          <w:rFonts w:asciiTheme="minorHAnsi" w:hAnsiTheme="minorHAnsi"/>
        </w:rPr>
        <w:t xml:space="preserve"> oraz pomoc de </w:t>
      </w:r>
      <w:proofErr w:type="spellStart"/>
      <w:r w:rsidR="00774605">
        <w:rPr>
          <w:rFonts w:asciiTheme="minorHAnsi" w:hAnsiTheme="minorHAnsi"/>
        </w:rPr>
        <w:t>minimis</w:t>
      </w:r>
      <w:proofErr w:type="spellEnd"/>
      <w:r w:rsidR="00774605">
        <w:rPr>
          <w:rFonts w:asciiTheme="minorHAnsi" w:hAnsiTheme="minorHAnsi"/>
        </w:rPr>
        <w:t xml:space="preserve"> udzielaną zgodnie z rozporządzeniem KE nr 1407/2013.</w:t>
      </w:r>
    </w:p>
    <w:p w14:paraId="721EF103" w14:textId="77777777" w:rsidR="005E61DE" w:rsidRPr="00A01A92" w:rsidRDefault="005E61DE" w:rsidP="00A01A9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A01A92">
        <w:rPr>
          <w:rFonts w:asciiTheme="minorHAnsi" w:hAnsiTheme="minorHAnsi"/>
          <w:color w:val="auto"/>
          <w:szCs w:val="24"/>
        </w:rPr>
        <w:t>§</w:t>
      </w:r>
      <w:r w:rsidR="007335ED" w:rsidRPr="00A01A92">
        <w:rPr>
          <w:rFonts w:asciiTheme="minorHAnsi" w:hAnsiTheme="minorHAnsi"/>
          <w:color w:val="auto"/>
          <w:szCs w:val="24"/>
        </w:rPr>
        <w:t xml:space="preserve"> </w:t>
      </w:r>
      <w:r w:rsidRPr="00A01A92">
        <w:rPr>
          <w:rFonts w:asciiTheme="minorHAnsi" w:hAnsiTheme="minorHAnsi"/>
          <w:color w:val="auto"/>
          <w:szCs w:val="24"/>
        </w:rPr>
        <w:t>5</w:t>
      </w:r>
      <w:r w:rsidR="009B63A6" w:rsidRPr="00A01A92">
        <w:rPr>
          <w:rFonts w:asciiTheme="minorHAnsi" w:hAnsiTheme="minorHAnsi"/>
          <w:color w:val="auto"/>
          <w:szCs w:val="24"/>
        </w:rPr>
        <w:t xml:space="preserve">. </w:t>
      </w:r>
      <w:r w:rsidRPr="00A01A92">
        <w:rPr>
          <w:rFonts w:asciiTheme="minorHAnsi" w:hAnsiTheme="minorHAnsi"/>
          <w:color w:val="auto"/>
          <w:szCs w:val="24"/>
        </w:rPr>
        <w:t>Zasady finansowania projektów</w:t>
      </w:r>
    </w:p>
    <w:p w14:paraId="2810F5FE" w14:textId="77777777" w:rsidR="000B7518" w:rsidRPr="00A01A92" w:rsidRDefault="000B7518" w:rsidP="00A01A92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</w:t>
      </w:r>
      <w:r w:rsidR="009D41D6" w:rsidRPr="00A01A92">
        <w:rPr>
          <w:rFonts w:asciiTheme="minorHAnsi" w:hAnsiTheme="minorHAnsi"/>
        </w:rPr>
        <w:t xml:space="preserve">kwota </w:t>
      </w:r>
      <w:r w:rsidRPr="00A01A92">
        <w:rPr>
          <w:rFonts w:asciiTheme="minorHAnsi" w:hAnsiTheme="minorHAnsi"/>
        </w:rPr>
        <w:t xml:space="preserve">dofinansowania </w:t>
      </w:r>
      <w:r w:rsidR="007705F5" w:rsidRPr="00A01A92">
        <w:rPr>
          <w:rFonts w:asciiTheme="minorHAnsi" w:hAnsiTheme="minorHAnsi"/>
        </w:rPr>
        <w:t xml:space="preserve">projektu </w:t>
      </w:r>
      <w:r w:rsidR="00AE2D2E" w:rsidRPr="00A01A92">
        <w:rPr>
          <w:rFonts w:asciiTheme="minorHAnsi" w:hAnsiTheme="minorHAnsi"/>
        </w:rPr>
        <w:t>dla</w:t>
      </w:r>
      <w:r w:rsidR="00D616AC" w:rsidRPr="00A01A92">
        <w:rPr>
          <w:rFonts w:asciiTheme="minorHAnsi" w:hAnsiTheme="minorHAnsi"/>
        </w:rPr>
        <w:t xml:space="preserve"> </w:t>
      </w:r>
      <w:r w:rsidR="007705F5" w:rsidRPr="00A01A92">
        <w:rPr>
          <w:rFonts w:asciiTheme="minorHAnsi" w:hAnsiTheme="minorHAnsi"/>
        </w:rPr>
        <w:t>jednego wnioskodawc</w:t>
      </w:r>
      <w:r w:rsidR="00AE2D2E" w:rsidRPr="00A01A92">
        <w:rPr>
          <w:rFonts w:asciiTheme="minorHAnsi" w:hAnsiTheme="minorHAnsi"/>
        </w:rPr>
        <w:t>y</w:t>
      </w:r>
      <w:r w:rsidR="007705F5" w:rsidRPr="00A01A92">
        <w:rPr>
          <w:rFonts w:asciiTheme="minorHAnsi" w:hAnsiTheme="minorHAnsi"/>
        </w:rPr>
        <w:t xml:space="preserve"> w Etapie</w:t>
      </w:r>
      <w:r w:rsidR="00527BB5">
        <w:rPr>
          <w:rFonts w:asciiTheme="minorHAnsi" w:hAnsiTheme="minorHAnsi"/>
        </w:rPr>
        <w:t xml:space="preserve"> I</w:t>
      </w:r>
      <w:r w:rsidR="007705F5" w:rsidRPr="00A01A92">
        <w:rPr>
          <w:rFonts w:asciiTheme="minorHAnsi" w:hAnsiTheme="minorHAnsi"/>
        </w:rPr>
        <w:t xml:space="preserve"> działania </w:t>
      </w:r>
      <w:r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</w:rPr>
        <w:t>100 000</w:t>
      </w:r>
      <w:r w:rsidRPr="00A01A92">
        <w:rPr>
          <w:rFonts w:asciiTheme="minorHAnsi" w:hAnsiTheme="minorHAnsi"/>
        </w:rPr>
        <w:t xml:space="preserve"> zł</w:t>
      </w:r>
      <w:r w:rsidR="007705F5" w:rsidRPr="00A01A92">
        <w:rPr>
          <w:rFonts w:asciiTheme="minorHAnsi" w:hAnsiTheme="minorHAnsi"/>
        </w:rPr>
        <w:t xml:space="preserve"> (słownie: </w:t>
      </w:r>
      <w:r w:rsidR="009A659A" w:rsidRPr="00A01A92">
        <w:rPr>
          <w:rFonts w:asciiTheme="minorHAnsi" w:hAnsiTheme="minorHAnsi"/>
        </w:rPr>
        <w:t>sto tysięcy</w:t>
      </w:r>
      <w:r w:rsidR="007705F5" w:rsidRPr="00A01A92">
        <w:rPr>
          <w:rFonts w:asciiTheme="minorHAnsi" w:hAnsiTheme="minorHAnsi"/>
        </w:rPr>
        <w:t xml:space="preserve"> złotych)</w:t>
      </w:r>
      <w:r w:rsidR="009A659A" w:rsidRPr="00A01A92">
        <w:rPr>
          <w:rFonts w:asciiTheme="minorHAnsi" w:hAnsiTheme="minorHAnsi"/>
        </w:rPr>
        <w:t>.</w:t>
      </w:r>
      <w:r w:rsidR="004469A6" w:rsidRPr="00A01A92">
        <w:rPr>
          <w:rFonts w:asciiTheme="minorHAnsi" w:hAnsiTheme="minorHAnsi"/>
        </w:rPr>
        <w:t xml:space="preserve"> </w:t>
      </w:r>
    </w:p>
    <w:p w14:paraId="2DB9D0BD" w14:textId="77777777" w:rsidR="008C77D4" w:rsidRPr="00A01A92" w:rsidRDefault="008C77D4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intensywność pomocy </w:t>
      </w:r>
      <w:r w:rsidR="009A659A"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  <w:iCs/>
        </w:rPr>
        <w:t>85% kosztów kwalifikowalnych.</w:t>
      </w:r>
    </w:p>
    <w:p w14:paraId="4C89B6BB" w14:textId="77777777" w:rsidR="005A5493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>Do kosztów kwalifikowalnych</w:t>
      </w:r>
      <w:r w:rsidR="00A123D7" w:rsidRPr="00A01A92">
        <w:rPr>
          <w:rFonts w:asciiTheme="minorHAnsi" w:hAnsiTheme="minorHAnsi"/>
        </w:rPr>
        <w:t xml:space="preserve"> </w:t>
      </w:r>
      <w:r w:rsidR="00435A19" w:rsidRPr="00A01A92">
        <w:rPr>
          <w:rFonts w:asciiTheme="minorHAnsi" w:hAnsiTheme="minorHAnsi"/>
        </w:rPr>
        <w:t xml:space="preserve">zalicza się koszty </w:t>
      </w:r>
      <w:r w:rsidR="009A659A" w:rsidRPr="00A01A92">
        <w:rPr>
          <w:rFonts w:asciiTheme="minorHAnsi" w:hAnsiTheme="minorHAnsi"/>
        </w:rPr>
        <w:t>usług doradczych świadczonych przez doradców zewnętrznych związanych z przeprowadzeniem audytu wzorniczego i opracowaniem strategii wzorniczej.</w:t>
      </w:r>
    </w:p>
    <w:p w14:paraId="167633CC" w14:textId="77777777" w:rsidR="00BD47BA" w:rsidRPr="00A01A92" w:rsidRDefault="00BD47BA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527BB5">
        <w:rPr>
          <w:rFonts w:asciiTheme="minorHAnsi" w:eastAsia="Calibri" w:hAnsiTheme="minorHAnsi"/>
          <w:lang w:eastAsia="en-US"/>
        </w:rPr>
        <w:t xml:space="preserve">Pomoc de </w:t>
      </w:r>
      <w:proofErr w:type="spellStart"/>
      <w:r w:rsidRPr="00527BB5">
        <w:rPr>
          <w:rFonts w:asciiTheme="minorHAnsi" w:eastAsia="Calibri" w:hAnsiTheme="minorHAnsi"/>
          <w:lang w:eastAsia="en-US"/>
        </w:rPr>
        <w:t>minimis</w:t>
      </w:r>
      <w:proofErr w:type="spellEnd"/>
      <w:r w:rsidRPr="00527BB5">
        <w:rPr>
          <w:rFonts w:asciiTheme="minorHAnsi" w:eastAsia="Calibri" w:hAnsiTheme="minorHAnsi"/>
          <w:lang w:eastAsia="en-US"/>
        </w:rPr>
        <w:t xml:space="preserve"> może być udzielona wnioskodawcy, jeżeli wartość tej pomocy brutto łącznie z wartością innej pomocy de </w:t>
      </w:r>
      <w:proofErr w:type="spellStart"/>
      <w:r w:rsidRPr="00527BB5">
        <w:rPr>
          <w:rFonts w:asciiTheme="minorHAnsi" w:eastAsia="Calibri" w:hAnsiTheme="minorHAnsi"/>
          <w:lang w:eastAsia="en-US"/>
        </w:rPr>
        <w:t>minimis</w:t>
      </w:r>
      <w:proofErr w:type="spellEnd"/>
      <w:r w:rsidRPr="00527BB5">
        <w:rPr>
          <w:rFonts w:asciiTheme="minorHAnsi" w:eastAsia="Calibri" w:hAnsiTheme="minorHAnsi"/>
          <w:lang w:eastAsia="en-US"/>
        </w:rPr>
        <w:t xml:space="preserve"> otrzymanej</w:t>
      </w:r>
      <w:r w:rsidRPr="00A01A92">
        <w:rPr>
          <w:rFonts w:asciiTheme="minorHAnsi" w:eastAsia="Calibri" w:hAnsiTheme="minorHAnsi"/>
          <w:lang w:eastAsia="en-US"/>
        </w:rPr>
        <w:t xml:space="preserve"> przez jednego przedsiębiorcę </w:t>
      </w:r>
      <w:r w:rsidR="00CD3D92" w:rsidRPr="00A01A92">
        <w:rPr>
          <w:rFonts w:asciiTheme="minorHAnsi" w:eastAsia="Calibri" w:hAnsiTheme="minorHAnsi"/>
          <w:lang w:eastAsia="en-US"/>
        </w:rPr>
        <w:br/>
      </w:r>
      <w:r w:rsidRPr="00A01A92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Pr="00A01A92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4FADCA7D" w14:textId="77777777" w:rsidR="00A62BC9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A01A92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A01A92">
        <w:rPr>
          <w:rFonts w:asciiTheme="minorHAnsi" w:hAnsiTheme="minorHAnsi"/>
        </w:rPr>
        <w:br/>
      </w:r>
      <w:r w:rsidR="00CA646D" w:rsidRPr="00A01A92">
        <w:rPr>
          <w:rFonts w:asciiTheme="minorHAnsi" w:hAnsiTheme="minorHAnsi"/>
        </w:rPr>
        <w:t>w szczególności</w:t>
      </w:r>
      <w:r w:rsidR="00A62BC9" w:rsidRPr="00A01A92">
        <w:rPr>
          <w:rFonts w:asciiTheme="minorHAnsi" w:hAnsiTheme="minorHAnsi"/>
        </w:rPr>
        <w:t>:</w:t>
      </w:r>
      <w:r w:rsidRPr="00A01A92">
        <w:rPr>
          <w:rFonts w:asciiTheme="minorHAnsi" w:hAnsiTheme="minorHAnsi"/>
        </w:rPr>
        <w:t xml:space="preserve"> w </w:t>
      </w:r>
      <w:r w:rsidRPr="00A01A92">
        <w:rPr>
          <w:rFonts w:asciiTheme="minorHAnsi" w:hAnsiTheme="minorHAnsi"/>
          <w:iCs/>
        </w:rPr>
        <w:t xml:space="preserve">art. 6c ustawy </w:t>
      </w:r>
      <w:r w:rsidR="005D0542" w:rsidRPr="00A01A92">
        <w:rPr>
          <w:rFonts w:asciiTheme="minorHAnsi" w:hAnsiTheme="minorHAnsi"/>
          <w:iCs/>
        </w:rPr>
        <w:t>o PARP</w:t>
      </w:r>
      <w:r w:rsidR="00D25342" w:rsidRPr="00A01A92">
        <w:rPr>
          <w:rFonts w:asciiTheme="minorHAnsi" w:hAnsiTheme="minorHAnsi"/>
          <w:iCs/>
        </w:rPr>
        <w:t xml:space="preserve">, </w:t>
      </w:r>
      <w:r w:rsidR="00ED10FA" w:rsidRPr="00A01A92">
        <w:rPr>
          <w:rFonts w:asciiTheme="minorHAnsi" w:hAnsiTheme="minorHAnsi"/>
          <w:iCs/>
        </w:rPr>
        <w:t xml:space="preserve">w § 8 rozporządzenia, </w:t>
      </w:r>
      <w:r w:rsidR="00D25342" w:rsidRPr="00A01A92">
        <w:rPr>
          <w:rFonts w:asciiTheme="minorHAnsi" w:hAnsiTheme="minorHAnsi"/>
          <w:iCs/>
        </w:rPr>
        <w:t xml:space="preserve">w art. 44 ust 3 ustawy </w:t>
      </w:r>
      <w:r w:rsidR="00CD3D92" w:rsidRPr="00A01A92">
        <w:rPr>
          <w:rFonts w:asciiTheme="minorHAnsi" w:hAnsiTheme="minorHAnsi"/>
          <w:iCs/>
        </w:rPr>
        <w:br/>
      </w:r>
      <w:r w:rsidR="00D25342" w:rsidRPr="00A01A92">
        <w:rPr>
          <w:rFonts w:asciiTheme="minorHAnsi" w:hAnsiTheme="minorHAnsi"/>
          <w:iCs/>
        </w:rPr>
        <w:t>z dnia 27 sierpnia 2009 r. o finansach publicznych</w:t>
      </w:r>
      <w:r w:rsidR="00A62BC9" w:rsidRPr="00A01A92">
        <w:rPr>
          <w:rFonts w:asciiTheme="minorHAnsi" w:hAnsiTheme="minorHAnsi"/>
          <w:iCs/>
        </w:rPr>
        <w:t xml:space="preserve"> oraz </w:t>
      </w:r>
      <w:r w:rsidR="003B7BEB">
        <w:rPr>
          <w:rFonts w:asciiTheme="minorHAnsi" w:hAnsiTheme="minorHAnsi"/>
          <w:iCs/>
        </w:rPr>
        <w:t xml:space="preserve">w </w:t>
      </w:r>
      <w:r w:rsidR="00ED10FA" w:rsidRPr="00A01A92">
        <w:rPr>
          <w:rFonts w:asciiTheme="minorHAnsi" w:eastAsia="Calibri" w:hAnsiTheme="minorHAnsi"/>
          <w:lang w:eastAsia="en-US"/>
        </w:rPr>
        <w:t>wytycznych w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="00ED10FA" w:rsidRPr="00A01A92">
        <w:rPr>
          <w:rFonts w:asciiTheme="minorHAnsi" w:eastAsia="Calibri" w:hAnsiTheme="minorHAnsi"/>
          <w:lang w:eastAsia="en-US"/>
        </w:rPr>
        <w:t>zakresie kwalifikowalności</w:t>
      </w:r>
      <w:r w:rsidR="006430DE" w:rsidRPr="00A01A92">
        <w:rPr>
          <w:rFonts w:asciiTheme="minorHAnsi" w:eastAsia="Calibri" w:hAnsiTheme="minorHAnsi"/>
          <w:lang w:eastAsia="en-US"/>
        </w:rPr>
        <w:t>.</w:t>
      </w:r>
    </w:p>
    <w:p w14:paraId="593DEBC9" w14:textId="5202CE90" w:rsidR="00A62BC9" w:rsidRPr="00F02FBB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 w:cs="Arial"/>
        </w:rPr>
      </w:pPr>
      <w:r w:rsidRPr="00A01A92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3B7BEB">
        <w:rPr>
          <w:rFonts w:asciiTheme="minorHAnsi" w:hAnsiTheme="minorHAnsi"/>
        </w:rPr>
        <w:t>8</w:t>
      </w:r>
      <w:r w:rsidRPr="00A01A92">
        <w:rPr>
          <w:rFonts w:asciiTheme="minorHAnsi" w:hAnsiTheme="minorHAnsi"/>
        </w:rPr>
        <w:t xml:space="preserve"> r. poz. 1</w:t>
      </w:r>
      <w:r w:rsidR="003B7BEB">
        <w:rPr>
          <w:rFonts w:asciiTheme="minorHAnsi" w:hAnsiTheme="minorHAnsi"/>
        </w:rPr>
        <w:t>986</w:t>
      </w:r>
      <w:r w:rsidRPr="00A01A92">
        <w:rPr>
          <w:rFonts w:asciiTheme="minorHAnsi" w:hAnsiTheme="minorHAnsi"/>
        </w:rPr>
        <w:t xml:space="preserve">, z </w:t>
      </w:r>
      <w:proofErr w:type="spellStart"/>
      <w:r w:rsidRPr="00A01A92">
        <w:rPr>
          <w:rFonts w:asciiTheme="minorHAnsi" w:hAnsiTheme="minorHAnsi"/>
        </w:rPr>
        <w:t>późn</w:t>
      </w:r>
      <w:proofErr w:type="spellEnd"/>
      <w:r w:rsidRPr="00A01A92">
        <w:rPr>
          <w:rFonts w:asciiTheme="minorHAnsi" w:hAnsiTheme="minorHAnsi"/>
        </w:rPr>
        <w:t xml:space="preserve">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378B57B6" w14:textId="77777777" w:rsidR="00F90FB0" w:rsidRPr="007A2305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7A2305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7A2305">
        <w:rPr>
          <w:rFonts w:asciiTheme="minorHAnsi" w:hAnsiTheme="minorHAnsi"/>
        </w:rPr>
        <w:t>w</w:t>
      </w:r>
      <w:r w:rsidRPr="007A2305">
        <w:rPr>
          <w:rFonts w:asciiTheme="minorHAnsi" w:hAnsiTheme="minorHAnsi"/>
        </w:rPr>
        <w:t xml:space="preserve">nioskodawca publikuje zapytanie ofertowe na stronie internetowej </w:t>
      </w:r>
      <w:hyperlink r:id="rId10" w:history="1">
        <w:r w:rsidRPr="007A2305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7A2305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7A2305">
        <w:rPr>
          <w:rFonts w:asciiTheme="minorHAnsi" w:hAnsiTheme="minorHAnsi"/>
        </w:rPr>
        <w:br/>
      </w:r>
      <w:r w:rsidRPr="007A2305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7B0A4D9" w14:textId="77777777" w:rsidR="002903C6" w:rsidRPr="007A2305" w:rsidRDefault="002903C6" w:rsidP="007A2305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7A2305">
        <w:rPr>
          <w:rFonts w:asciiTheme="minorHAnsi" w:hAnsiTheme="minorHAnsi"/>
          <w:color w:val="auto"/>
          <w:szCs w:val="24"/>
        </w:rPr>
        <w:t>§</w:t>
      </w:r>
      <w:r w:rsidR="00C520F7" w:rsidRPr="007A2305">
        <w:rPr>
          <w:rFonts w:asciiTheme="minorHAnsi" w:hAnsiTheme="minorHAnsi"/>
          <w:color w:val="auto"/>
          <w:szCs w:val="24"/>
        </w:rPr>
        <w:t xml:space="preserve"> </w:t>
      </w:r>
      <w:r w:rsidRPr="007A2305">
        <w:rPr>
          <w:rFonts w:asciiTheme="minorHAnsi" w:hAnsiTheme="minorHAnsi"/>
          <w:color w:val="auto"/>
          <w:szCs w:val="24"/>
        </w:rPr>
        <w:t>6</w:t>
      </w:r>
      <w:r w:rsidR="00C539DD" w:rsidRPr="007A2305">
        <w:rPr>
          <w:rFonts w:asciiTheme="minorHAnsi" w:hAnsiTheme="minorHAnsi"/>
          <w:color w:val="auto"/>
          <w:szCs w:val="24"/>
        </w:rPr>
        <w:t xml:space="preserve">. </w:t>
      </w:r>
      <w:r w:rsidR="0034347B" w:rsidRPr="007A2305">
        <w:rPr>
          <w:rFonts w:asciiTheme="minorHAnsi" w:hAnsiTheme="minorHAnsi"/>
          <w:color w:val="auto"/>
          <w:szCs w:val="24"/>
        </w:rPr>
        <w:t xml:space="preserve">Zasady </w:t>
      </w:r>
      <w:r w:rsidRPr="007A2305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7A2305">
        <w:rPr>
          <w:rFonts w:asciiTheme="minorHAnsi" w:hAnsiTheme="minorHAnsi"/>
          <w:color w:val="auto"/>
          <w:szCs w:val="24"/>
        </w:rPr>
        <w:t xml:space="preserve">i wycofywania </w:t>
      </w:r>
      <w:r w:rsidRPr="007A2305">
        <w:rPr>
          <w:rFonts w:asciiTheme="minorHAnsi" w:hAnsiTheme="minorHAnsi"/>
          <w:color w:val="auto"/>
          <w:szCs w:val="24"/>
        </w:rPr>
        <w:t>wniosków o dofinansowanie</w:t>
      </w:r>
    </w:p>
    <w:p w14:paraId="4EB120D4" w14:textId="77777777" w:rsidR="008024F8" w:rsidRPr="007A2305" w:rsidRDefault="00824678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7A2305">
        <w:rPr>
          <w:rFonts w:asciiTheme="minorHAnsi" w:hAnsiTheme="minorHAnsi"/>
        </w:rPr>
        <w:t>Wniosek o dofinansowanie należy złożyć wyłącznie</w:t>
      </w:r>
      <w:r w:rsidR="002903C6" w:rsidRPr="007A2305">
        <w:rPr>
          <w:rFonts w:asciiTheme="minorHAnsi" w:hAnsiTheme="minorHAnsi"/>
        </w:rPr>
        <w:t xml:space="preserve"> w wersji elektronicznej</w:t>
      </w:r>
      <w:r w:rsidRPr="007A2305">
        <w:rPr>
          <w:rFonts w:asciiTheme="minorHAnsi" w:hAnsiTheme="minorHAnsi"/>
        </w:rPr>
        <w:t xml:space="preserve"> za pośrednictwem </w:t>
      </w:r>
      <w:r w:rsidR="00C539DD" w:rsidRPr="007A2305">
        <w:rPr>
          <w:rFonts w:asciiTheme="minorHAnsi" w:hAnsiTheme="minorHAnsi"/>
        </w:rPr>
        <w:t>GW</w:t>
      </w:r>
      <w:r w:rsidR="00457598" w:rsidRPr="007A2305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7A2305">
        <w:rPr>
          <w:rFonts w:asciiTheme="minorHAnsi" w:hAnsiTheme="minorHAnsi"/>
        </w:rPr>
        <w:t xml:space="preserve">z zastrzeżeniem ust. </w:t>
      </w:r>
      <w:r w:rsidR="00F90FB0" w:rsidRPr="007A2305">
        <w:rPr>
          <w:rFonts w:asciiTheme="minorHAnsi" w:hAnsiTheme="minorHAnsi"/>
        </w:rPr>
        <w:t>1</w:t>
      </w:r>
      <w:r w:rsidR="0000502E" w:rsidRPr="007A2305">
        <w:rPr>
          <w:rFonts w:asciiTheme="minorHAnsi" w:hAnsiTheme="minorHAnsi"/>
        </w:rPr>
        <w:t>0</w:t>
      </w:r>
      <w:r w:rsidR="002903C6" w:rsidRPr="007A2305">
        <w:rPr>
          <w:rFonts w:asciiTheme="minorHAnsi" w:hAnsiTheme="minorHAnsi"/>
        </w:rPr>
        <w:t>.</w:t>
      </w:r>
      <w:r w:rsidR="006A669C" w:rsidRPr="007A2305">
        <w:rPr>
          <w:rFonts w:asciiTheme="minorHAnsi" w:hAnsiTheme="minorHAnsi"/>
        </w:rPr>
        <w:t xml:space="preserve"> Wniosek o dofinansowanie należy sporządzić </w:t>
      </w:r>
      <w:r w:rsidR="007F22FF" w:rsidRPr="007A2305">
        <w:rPr>
          <w:rFonts w:asciiTheme="minorHAnsi" w:hAnsiTheme="minorHAnsi"/>
        </w:rPr>
        <w:t>zgodnie z</w:t>
      </w:r>
      <w:r w:rsidR="006A669C" w:rsidRPr="007A2305">
        <w:rPr>
          <w:rFonts w:asciiTheme="minorHAnsi" w:hAnsiTheme="minorHAnsi"/>
        </w:rPr>
        <w:t xml:space="preserve"> Instrukcj</w:t>
      </w:r>
      <w:r w:rsidR="007F22FF" w:rsidRPr="007A2305">
        <w:rPr>
          <w:rFonts w:asciiTheme="minorHAnsi" w:hAnsiTheme="minorHAnsi"/>
        </w:rPr>
        <w:t>ą</w:t>
      </w:r>
      <w:r w:rsidR="006A669C" w:rsidRPr="007A2305">
        <w:rPr>
          <w:rFonts w:asciiTheme="minorHAnsi" w:hAnsiTheme="minorHAnsi"/>
        </w:rPr>
        <w:t xml:space="preserve"> wypełniania wniosku o dofinansowanie</w:t>
      </w:r>
      <w:r w:rsidR="00F90FB0" w:rsidRPr="007A2305">
        <w:rPr>
          <w:rFonts w:asciiTheme="minorHAnsi" w:hAnsiTheme="minorHAnsi"/>
        </w:rPr>
        <w:t xml:space="preserve"> projektu</w:t>
      </w:r>
      <w:r w:rsidR="006A669C" w:rsidRPr="007A2305">
        <w:rPr>
          <w:rFonts w:asciiTheme="minorHAnsi" w:hAnsiTheme="minorHAnsi"/>
        </w:rPr>
        <w:t xml:space="preserve"> </w:t>
      </w:r>
      <w:r w:rsidR="00477B62" w:rsidRPr="007A2305">
        <w:rPr>
          <w:rFonts w:asciiTheme="minorHAnsi" w:hAnsiTheme="minorHAnsi"/>
        </w:rPr>
        <w:lastRenderedPageBreak/>
        <w:t>stanowiąc</w:t>
      </w:r>
      <w:r w:rsidR="007F22FF" w:rsidRPr="007A2305">
        <w:rPr>
          <w:rFonts w:asciiTheme="minorHAnsi" w:hAnsiTheme="minorHAnsi"/>
        </w:rPr>
        <w:t>ą</w:t>
      </w:r>
      <w:r w:rsidR="00477B62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załącznik nr </w:t>
      </w:r>
      <w:r w:rsidR="0057589F" w:rsidRPr="007A2305">
        <w:rPr>
          <w:rFonts w:asciiTheme="minorHAnsi" w:hAnsiTheme="minorHAnsi"/>
        </w:rPr>
        <w:t>3</w:t>
      </w:r>
      <w:r w:rsidR="00C73237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do regulaminu. </w:t>
      </w:r>
      <w:r w:rsidR="002903C6" w:rsidRPr="007A2305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7C453290" w14:textId="06A8C9C4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4351F3" w:rsidRPr="007A2305">
        <w:rPr>
          <w:rFonts w:asciiTheme="minorHAnsi" w:hAnsiTheme="minorHAnsi"/>
        </w:rPr>
        <w:t>8</w:t>
      </w:r>
      <w:r w:rsidRPr="007A2305">
        <w:rPr>
          <w:rFonts w:asciiTheme="minorHAnsi" w:hAnsiTheme="minorHAnsi"/>
        </w:rPr>
        <w:t xml:space="preserve"> r. poz. </w:t>
      </w:r>
      <w:r w:rsidR="004351F3" w:rsidRPr="007A2305">
        <w:rPr>
          <w:rFonts w:asciiTheme="minorHAnsi" w:hAnsiTheme="minorHAnsi"/>
        </w:rPr>
        <w:t>931</w:t>
      </w:r>
      <w:r w:rsidR="00541DE6">
        <w:rPr>
          <w:rFonts w:asciiTheme="minorHAnsi" w:hAnsiTheme="minorHAnsi"/>
        </w:rPr>
        <w:t>,</w:t>
      </w:r>
      <w:r w:rsidR="00237F6C">
        <w:rPr>
          <w:rFonts w:asciiTheme="minorHAnsi" w:hAnsiTheme="minorHAnsi"/>
        </w:rPr>
        <w:t xml:space="preserve"> z późn.zm.</w:t>
      </w:r>
      <w:r w:rsidRPr="007A2305">
        <w:rPr>
          <w:rFonts w:asciiTheme="minorHAnsi" w:hAnsiTheme="minorHAnsi"/>
        </w:rPr>
        <w:t>), z wyjątkiem użycia obcojęzycznych nazw własnych lub pojedynczych wyrażeń w języku obcym. Dokumenty sporządzone w języku obcym powinny zostać przetłumaczone na język polski przez tłumacza przysięgłego.</w:t>
      </w:r>
    </w:p>
    <w:p w14:paraId="05B1BE72" w14:textId="77777777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7A2305">
        <w:rPr>
          <w:rFonts w:asciiTheme="minorHAnsi" w:hAnsiTheme="minorHAnsi"/>
          <w:bCs/>
        </w:rPr>
        <w:br/>
      </w:r>
      <w:r w:rsidRPr="007A2305">
        <w:rPr>
          <w:rFonts w:asciiTheme="minorHAnsi" w:hAnsiTheme="minorHAnsi"/>
          <w:bCs/>
        </w:rPr>
        <w:t>o dofinansowanie, o którym mowa w § 3 ust. 3.</w:t>
      </w:r>
    </w:p>
    <w:p w14:paraId="0EE3BFE8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</w:p>
    <w:p w14:paraId="5245EC5D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ind w:left="1434" w:hanging="357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 xml:space="preserve">zapoznał się z regulaminem konkursu i akceptuje jego zasady; </w:t>
      </w:r>
    </w:p>
    <w:p w14:paraId="5F8997C1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</w:rPr>
        <w:t>jest świadomy skutków niezachowania wskazanej w regulaminie konkursu formy komunikacji.</w:t>
      </w:r>
    </w:p>
    <w:p w14:paraId="3C8FBD80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 xml:space="preserve">Data i czas wygenerowane przez </w:t>
      </w:r>
      <w:r w:rsidRPr="007A2305">
        <w:rPr>
          <w:rFonts w:asciiTheme="minorHAnsi" w:eastAsia="Calibri" w:hAnsiTheme="minorHAnsi"/>
          <w:bCs/>
        </w:rPr>
        <w:t xml:space="preserve">GW </w:t>
      </w:r>
      <w:r w:rsidRPr="007A2305">
        <w:rPr>
          <w:rFonts w:asciiTheme="minorHAnsi" w:hAnsiTheme="minorHAnsi"/>
        </w:rPr>
        <w:t xml:space="preserve">po naciśnięciu przycisku „Złóż” są datą i czasem </w:t>
      </w:r>
      <w:r w:rsidRPr="007A2305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7A2305">
        <w:rPr>
          <w:rFonts w:asciiTheme="minorHAnsi" w:eastAsia="Calibri" w:hAnsiTheme="minorHAnsi"/>
          <w:bCs/>
        </w:rPr>
        <w:t>odnotowywanymi przez serwer PARP.</w:t>
      </w:r>
    </w:p>
    <w:p w14:paraId="7165B109" w14:textId="3535647C" w:rsidR="00F90FB0" w:rsidRPr="00B2430E" w:rsidRDefault="00F90FB0" w:rsidP="00041AC1">
      <w:pPr>
        <w:pStyle w:val="Akapitzlist"/>
        <w:numPr>
          <w:ilvl w:val="0"/>
          <w:numId w:val="3"/>
        </w:numPr>
        <w:tabs>
          <w:tab w:val="left" w:pos="6649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7A2305">
        <w:rPr>
          <w:rFonts w:asciiTheme="minorHAnsi" w:hAnsiTheme="minorHAnsi"/>
        </w:rPr>
        <w:t xml:space="preserve">Wnioskodawca nie może złożyć wniosku o dofinansowanie dla projektu będącego przedmiotem oceny w ramach konkursu. W przeciwnym przypadku </w:t>
      </w:r>
      <w:r w:rsidRPr="007A2305">
        <w:rPr>
          <w:rFonts w:asciiTheme="minorHAnsi" w:eastAsia="Calibri" w:hAnsiTheme="minorHAnsi"/>
          <w:lang w:eastAsia="en-US"/>
        </w:rPr>
        <w:t xml:space="preserve">PARP wzywa </w:t>
      </w:r>
      <w:r w:rsidR="002A591A" w:rsidRPr="007A2305">
        <w:rPr>
          <w:rFonts w:asciiTheme="minorHAnsi" w:eastAsia="Calibri" w:hAnsiTheme="minorHAnsi"/>
          <w:lang w:eastAsia="en-US"/>
        </w:rPr>
        <w:t>w</w:t>
      </w:r>
      <w:r w:rsidRPr="007A2305">
        <w:rPr>
          <w:rFonts w:asciiTheme="minorHAnsi" w:eastAsia="Calibri" w:hAnsiTheme="minorHAnsi"/>
          <w:lang w:eastAsia="en-US"/>
        </w:rPr>
        <w:t xml:space="preserve">nioskodawcę do wycofania </w:t>
      </w:r>
      <w:r w:rsidR="00BB79EE">
        <w:rPr>
          <w:rFonts w:asciiTheme="minorHAnsi" w:eastAsia="Calibri" w:hAnsiTheme="minorHAnsi"/>
          <w:lang w:eastAsia="en-US"/>
        </w:rPr>
        <w:t>pozostałych</w:t>
      </w:r>
      <w:r w:rsidRPr="007A2305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B79EE">
        <w:rPr>
          <w:rFonts w:asciiTheme="minorHAnsi" w:eastAsia="Calibri" w:hAnsiTheme="minorHAnsi"/>
          <w:lang w:eastAsia="en-US"/>
        </w:rPr>
        <w:t>pozostałe</w:t>
      </w:r>
      <w:r w:rsidRPr="007A2305">
        <w:rPr>
          <w:rFonts w:asciiTheme="minorHAnsi" w:eastAsia="Calibri" w:hAnsiTheme="minorHAnsi"/>
          <w:lang w:eastAsia="en-US"/>
        </w:rPr>
        <w:t xml:space="preserve"> wniosk</w:t>
      </w:r>
      <w:r w:rsidR="00BB79EE">
        <w:rPr>
          <w:rFonts w:asciiTheme="minorHAnsi" w:eastAsia="Calibri" w:hAnsiTheme="minorHAnsi"/>
          <w:lang w:eastAsia="en-US"/>
        </w:rPr>
        <w:t>i</w:t>
      </w:r>
      <w:r w:rsidRPr="007A2305">
        <w:rPr>
          <w:rFonts w:asciiTheme="minorHAnsi" w:eastAsia="Calibri" w:hAnsiTheme="minorHAnsi"/>
          <w:lang w:eastAsia="en-US"/>
        </w:rPr>
        <w:t xml:space="preserve"> o dofinansowanie w </w:t>
      </w:r>
      <w:r w:rsidRPr="00B2430E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B79EE">
        <w:rPr>
          <w:rFonts w:asciiTheme="minorHAnsi" w:eastAsia="Calibri" w:hAnsiTheme="minorHAnsi"/>
        </w:rPr>
        <w:t>pozostałych</w:t>
      </w:r>
      <w:r w:rsidRPr="00B2430E">
        <w:rPr>
          <w:rFonts w:asciiTheme="minorHAnsi" w:eastAsia="Calibri" w:hAnsiTheme="minorHAnsi"/>
        </w:rPr>
        <w:t xml:space="preserve"> </w:t>
      </w:r>
      <w:r w:rsidR="00CD3D92" w:rsidRPr="00B2430E">
        <w:rPr>
          <w:rFonts w:asciiTheme="minorHAnsi" w:eastAsia="Calibri" w:hAnsiTheme="minorHAnsi"/>
        </w:rPr>
        <w:br/>
      </w:r>
      <w:r w:rsidRPr="00B2430E">
        <w:rPr>
          <w:rFonts w:asciiTheme="minorHAnsi" w:eastAsia="Calibri" w:hAnsiTheme="minorHAnsi"/>
        </w:rPr>
        <w:t>wniosków o dofinansowanie, ocenie będzie podlegał wniosek złożony jako pierwszy. Pozostał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wnios</w:t>
      </w:r>
      <w:r w:rsidR="00BB79EE">
        <w:rPr>
          <w:rFonts w:asciiTheme="minorHAnsi" w:eastAsia="Calibri" w:hAnsiTheme="minorHAnsi"/>
        </w:rPr>
        <w:t>ki</w:t>
      </w:r>
      <w:r w:rsidRPr="00B2430E">
        <w:rPr>
          <w:rFonts w:asciiTheme="minorHAnsi" w:eastAsia="Calibri" w:hAnsiTheme="minorHAnsi"/>
        </w:rPr>
        <w:t xml:space="preserve">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pozostawion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bez rozpatrzenia i, w konsekwencji, nie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dopuszczon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do oceny spełnienia kryteriów wyboru projektów.</w:t>
      </w:r>
    </w:p>
    <w:p w14:paraId="6545A8CB" w14:textId="77777777" w:rsidR="00F90FB0" w:rsidRPr="00B2430E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2430E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sądowo-administracyjnego, </w:t>
      </w:r>
      <w:r w:rsidR="00CD3D92" w:rsidRPr="00B2430E">
        <w:rPr>
          <w:rFonts w:asciiTheme="minorHAnsi" w:hAnsiTheme="minorHAnsi"/>
        </w:rPr>
        <w:br/>
      </w:r>
      <w:r w:rsidRPr="00B2430E">
        <w:rPr>
          <w:rFonts w:asciiTheme="minorHAnsi" w:hAnsiTheme="minorHAnsi" w:cs="Calibri"/>
        </w:rPr>
        <w:t xml:space="preserve">o których mowa w </w:t>
      </w:r>
      <w:r w:rsidRPr="00B2430E">
        <w:rPr>
          <w:rFonts w:asciiTheme="minorHAnsi" w:hAnsiTheme="minorHAnsi"/>
        </w:rPr>
        <w:t>Rozdziale 15 ustawy wdrożeniowej.</w:t>
      </w:r>
      <w:r w:rsidRPr="00B2430E">
        <w:rPr>
          <w:rFonts w:asciiTheme="minorHAnsi" w:eastAsia="Calibri" w:hAnsiTheme="minorHAnsi"/>
        </w:rPr>
        <w:t xml:space="preserve"> </w:t>
      </w:r>
      <w:r w:rsidRPr="00B2430E">
        <w:rPr>
          <w:rFonts w:asciiTheme="minorHAnsi" w:hAnsiTheme="minorHAnsi"/>
        </w:rPr>
        <w:t xml:space="preserve">W przeciwnym przypadku </w:t>
      </w:r>
      <w:r w:rsidRPr="00B2430E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3C695DC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ma możliwość wycofania wniosku o dofinansowanie. W takim przypadku wnioskodawca wycofuje wniosek w GW oraz załącza skan pisma o wycofaniu wniosku o dofinansowanie</w:t>
      </w:r>
      <w:r w:rsidR="00CC3CE0">
        <w:rPr>
          <w:rFonts w:asciiTheme="minorHAnsi" w:hAnsiTheme="minorHAnsi"/>
        </w:rPr>
        <w:t>,</w:t>
      </w:r>
      <w:r w:rsidRPr="00B2430E">
        <w:rPr>
          <w:rFonts w:asciiTheme="minorHAnsi" w:hAnsiTheme="minorHAnsi"/>
        </w:rPr>
        <w:t xml:space="preserve"> podpisanego zgodnie z zasadami reprezentowania wnioskodawcy. Datą wycofania wniosku jest data zarejestrowana przez GW. </w:t>
      </w:r>
    </w:p>
    <w:p w14:paraId="313F293B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B2430E" w:rsidDel="0041104F">
        <w:rPr>
          <w:rFonts w:asciiTheme="minorHAnsi" w:hAnsiTheme="minorHAnsi"/>
        </w:rPr>
        <w:t xml:space="preserve"> </w:t>
      </w:r>
    </w:p>
    <w:p w14:paraId="5F1D8E07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lastRenderedPageBreak/>
        <w:t>W przypadku zidentyfikowanych przez wnioskodawcę problemów z dołączaniem załączników w GW, wnioskodawca zgłasz</w:t>
      </w:r>
      <w:r w:rsidR="00597F80" w:rsidRPr="00B2430E">
        <w:rPr>
          <w:rFonts w:asciiTheme="minorHAnsi" w:hAnsiTheme="minorHAnsi"/>
        </w:rPr>
        <w:t xml:space="preserve">a problemy za pomocą </w:t>
      </w:r>
      <w:r w:rsidRPr="00B2430E">
        <w:rPr>
          <w:rFonts w:asciiTheme="minorHAnsi" w:hAnsiTheme="minorHAnsi"/>
        </w:rPr>
        <w:t>formularza, o którym mowa w ust. 1</w:t>
      </w:r>
      <w:r w:rsidR="00A9088F" w:rsidRPr="00B2430E">
        <w:rPr>
          <w:rFonts w:asciiTheme="minorHAnsi" w:hAnsiTheme="minorHAnsi"/>
        </w:rPr>
        <w:t>2</w:t>
      </w:r>
      <w:r w:rsidRPr="00B2430E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0BDE9B5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bCs/>
        </w:rPr>
        <w:t>Złożenie załączników w sposób, o którym mowa w ust. 1</w:t>
      </w:r>
      <w:r w:rsidR="00B80485" w:rsidRPr="00B2430E">
        <w:rPr>
          <w:rFonts w:asciiTheme="minorHAnsi" w:eastAsia="Calibri" w:hAnsiTheme="minorHAnsi"/>
          <w:bCs/>
        </w:rPr>
        <w:t>0</w:t>
      </w:r>
      <w:r w:rsidRPr="00B2430E">
        <w:rPr>
          <w:rFonts w:asciiTheme="minorHAnsi" w:eastAsia="Calibri" w:hAnsiTheme="minorHAnsi"/>
          <w:bCs/>
        </w:rPr>
        <w:t xml:space="preserve">, powinno nastąpić w </w:t>
      </w:r>
      <w:r w:rsidRPr="00B2430E">
        <w:rPr>
          <w:rFonts w:asciiTheme="minorHAnsi" w:hAnsiTheme="minorHAnsi"/>
        </w:rPr>
        <w:t>terminie 2 dni roboczych od dnia złożenia wniosku o dofinansowanie w GW.</w:t>
      </w:r>
    </w:p>
    <w:p w14:paraId="75F9B7DC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080F64AB" w14:textId="3D4994A1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contextualSpacing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CC3CE0">
        <w:rPr>
          <w:rFonts w:asciiTheme="minorHAnsi" w:eastAsia="Calibri" w:hAnsiTheme="minorHAnsi"/>
          <w:bCs/>
        </w:rPr>
        <w:t xml:space="preserve"> </w:t>
      </w:r>
      <w:r w:rsidR="0067529E" w:rsidRPr="00B2430E">
        <w:rPr>
          <w:rFonts w:asciiTheme="minorHAnsi" w:eastAsia="Calibri" w:hAnsiTheme="minorHAnsi"/>
          <w:bCs/>
        </w:rPr>
        <w:t>zaś w przypadku awarii tego formularza;</w:t>
      </w:r>
    </w:p>
    <w:p w14:paraId="51959D68" w14:textId="77777777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73C47BD7" w14:textId="77777777" w:rsidR="00F90FB0" w:rsidRPr="00B2430E" w:rsidRDefault="00F90FB0" w:rsidP="00B2430E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pod rygorem pozostawienia zgłoszenia bez rozpatrzenia.</w:t>
      </w:r>
    </w:p>
    <w:p w14:paraId="53CFD7DF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67996E16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Pozytywne rozpatrzenie zgłoszenia, o którym mowa w ust. 1</w:t>
      </w:r>
      <w:r w:rsidR="00441FAC">
        <w:rPr>
          <w:rFonts w:asciiTheme="minorHAnsi" w:eastAsia="Calibri" w:hAnsiTheme="minorHAnsi"/>
          <w:bCs/>
        </w:rPr>
        <w:t>2</w:t>
      </w:r>
      <w:r w:rsidRPr="00B2430E">
        <w:rPr>
          <w:rFonts w:asciiTheme="minorHAnsi" w:eastAsia="Calibri" w:hAnsiTheme="minorHAnsi"/>
          <w:bCs/>
        </w:rPr>
        <w:t xml:space="preserve">, możliwe jest jedynie </w:t>
      </w:r>
      <w:r w:rsidR="00CD3D92" w:rsidRPr="00B2430E">
        <w:rPr>
          <w:rFonts w:asciiTheme="minorHAnsi" w:eastAsia="Calibri" w:hAnsiTheme="minorHAnsi"/>
          <w:bCs/>
        </w:rPr>
        <w:br/>
      </w:r>
      <w:r w:rsidRPr="00B2430E">
        <w:rPr>
          <w:rFonts w:asciiTheme="minorHAnsi" w:eastAsia="Calibri" w:hAnsiTheme="minorHAnsi"/>
          <w:bCs/>
        </w:rPr>
        <w:t>w przypadku, gdy problemy związane z wadliwym funkcjonowaniem GW nie leżą po stronie wnioskodawcy.</w:t>
      </w:r>
    </w:p>
    <w:p w14:paraId="0421274D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06ED5845" w14:textId="77777777" w:rsidR="001E23A9" w:rsidRPr="006567D8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6567D8">
        <w:rPr>
          <w:rFonts w:asciiTheme="minorHAnsi" w:hAnsiTheme="minorHAnsi"/>
        </w:rPr>
        <w:t>§ 4 ust. 1,</w:t>
      </w:r>
      <w:r w:rsidRPr="006567D8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5FF162" w14:textId="77777777" w:rsidR="008B756C" w:rsidRPr="00E47F7C" w:rsidRDefault="008B756C" w:rsidP="00E47F7C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E47F7C">
        <w:rPr>
          <w:rFonts w:asciiTheme="minorHAnsi" w:hAnsiTheme="minorHAnsi"/>
          <w:color w:val="auto"/>
          <w:szCs w:val="24"/>
        </w:rPr>
        <w:t>§</w:t>
      </w:r>
      <w:r w:rsidR="00735ACE" w:rsidRPr="00E47F7C">
        <w:rPr>
          <w:rFonts w:asciiTheme="minorHAnsi" w:hAnsiTheme="minorHAnsi"/>
          <w:color w:val="auto"/>
          <w:szCs w:val="24"/>
        </w:rPr>
        <w:t xml:space="preserve"> </w:t>
      </w:r>
      <w:r w:rsidRPr="00E47F7C">
        <w:rPr>
          <w:rFonts w:asciiTheme="minorHAnsi" w:hAnsiTheme="minorHAnsi"/>
          <w:color w:val="auto"/>
          <w:szCs w:val="24"/>
        </w:rPr>
        <w:t>7</w:t>
      </w:r>
      <w:r w:rsidR="00864023" w:rsidRPr="00E47F7C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2DBC1DC9" w14:textId="77777777" w:rsidR="00864023" w:rsidRPr="00E47F7C" w:rsidRDefault="00864023" w:rsidP="00E47F7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 ramach warunków formalnych ustalane jest czy:  </w:t>
      </w:r>
    </w:p>
    <w:p w14:paraId="24CF720D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wszystkie pola wniosku o dofinansowanie wymagane </w:t>
      </w:r>
      <w:r w:rsidRPr="00E47F7C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47F7C">
        <w:rPr>
          <w:rFonts w:asciiTheme="minorHAnsi" w:hAnsiTheme="minorHAnsi"/>
        </w:rPr>
        <w:t xml:space="preserve"> zostały wypełnione;</w:t>
      </w:r>
    </w:p>
    <w:p w14:paraId="455721E2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wniosek </w:t>
      </w:r>
      <w:r w:rsidR="004D4A08">
        <w:rPr>
          <w:rFonts w:asciiTheme="minorHAnsi" w:hAnsiTheme="minorHAnsi"/>
        </w:rPr>
        <w:t xml:space="preserve">o dofinansowanie </w:t>
      </w:r>
      <w:r w:rsidRPr="00E47F7C">
        <w:rPr>
          <w:rFonts w:asciiTheme="minorHAnsi" w:hAnsiTheme="minorHAnsi"/>
        </w:rPr>
        <w:t>zawiera wszystkie wymagane załączniki, sporządzone na właściwym wzorze, kompletne i czytelne;</w:t>
      </w:r>
    </w:p>
    <w:p w14:paraId="3ABBA7AE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informacje zawarte we wniosku o dofinansowanie są zgodne z </w:t>
      </w:r>
      <w:r w:rsidR="00D6610E" w:rsidRPr="00E47F7C">
        <w:rPr>
          <w:rFonts w:asciiTheme="minorHAnsi" w:hAnsiTheme="minorHAnsi"/>
        </w:rPr>
        <w:t xml:space="preserve">danymi rejestrowymi wnioskodawcy w Krajowym Rejestrze Sądowym lub Centralnej Ewidencji i Informacji </w:t>
      </w:r>
      <w:r w:rsidR="00D6610E" w:rsidRPr="00E47F7C">
        <w:rPr>
          <w:rFonts w:asciiTheme="minorHAnsi" w:hAnsiTheme="minorHAnsi"/>
        </w:rPr>
        <w:lastRenderedPageBreak/>
        <w:t>o Działalności Gospodarczej według stanu na dzień złożenia wniosku o dofinansowanie w GW</w:t>
      </w:r>
      <w:r w:rsidR="002407E1" w:rsidRPr="00E47F7C">
        <w:rPr>
          <w:rFonts w:asciiTheme="minorHAnsi" w:hAnsiTheme="minorHAnsi"/>
        </w:rPr>
        <w:t>.</w:t>
      </w:r>
    </w:p>
    <w:p w14:paraId="4C1C8A1D" w14:textId="77777777" w:rsidR="00864023" w:rsidRPr="00E47F7C" w:rsidRDefault="00864023" w:rsidP="00E47F7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Z zastrzeżeniem konieczności zachowania terminu rozstrzygnięcia konkursu, o którym mowa w </w:t>
      </w:r>
      <w:r w:rsidRPr="00E47F7C">
        <w:rPr>
          <w:rFonts w:asciiTheme="minorHAnsi" w:eastAsia="Calibri" w:hAnsiTheme="minorHAnsi"/>
        </w:rPr>
        <w:t>§</w:t>
      </w:r>
      <w:r w:rsidR="006D3DA7" w:rsidRPr="00E47F7C">
        <w:rPr>
          <w:rFonts w:asciiTheme="minorHAnsi" w:eastAsia="Calibri" w:hAnsiTheme="minorHAnsi"/>
        </w:rPr>
        <w:t xml:space="preserve"> </w:t>
      </w:r>
      <w:r w:rsidRPr="00E47F7C">
        <w:rPr>
          <w:rFonts w:asciiTheme="minorHAnsi" w:eastAsia="Calibri" w:hAnsiTheme="minorHAnsi"/>
        </w:rPr>
        <w:t xml:space="preserve">11 ust. 4, w </w:t>
      </w:r>
      <w:r w:rsidRPr="00E47F7C">
        <w:rPr>
          <w:rFonts w:asciiTheme="minorHAnsi" w:hAnsiTheme="minorHAnsi"/>
        </w:rPr>
        <w:t>przypadku stwierdzenia we wniosku o dofinansowanie:</w:t>
      </w:r>
    </w:p>
    <w:p w14:paraId="7DEB5472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0" w:hanging="425"/>
        <w:rPr>
          <w:rFonts w:asciiTheme="minorHAnsi" w:hAnsiTheme="minorHAnsi"/>
        </w:rPr>
      </w:pPr>
      <w:r w:rsidRPr="00E47F7C">
        <w:rPr>
          <w:rFonts w:asciiTheme="minorHAnsi" w:hAnsiTheme="minorHAnsi"/>
        </w:rPr>
        <w:t>braków w zakresie warunków</w:t>
      </w:r>
      <w:r w:rsidRPr="00E47F7C">
        <w:rPr>
          <w:rFonts w:asciiTheme="minorHAnsi" w:eastAsia="Calibri" w:hAnsiTheme="minorHAnsi"/>
          <w:lang w:eastAsia="en-US"/>
        </w:rPr>
        <w:t xml:space="preserve"> formalnych - PARP</w:t>
      </w:r>
      <w:r w:rsidRPr="00E47F7C">
        <w:rPr>
          <w:rFonts w:asciiTheme="minorHAnsi" w:hAnsiTheme="minorHAnsi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47F7C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47F7C">
        <w:rPr>
          <w:rFonts w:asciiTheme="minorHAnsi" w:eastAsia="Calibri" w:hAnsiTheme="minorHAnsi"/>
        </w:rPr>
        <w:t>;</w:t>
      </w:r>
    </w:p>
    <w:p w14:paraId="4813986B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oczywistych omyłek - </w:t>
      </w:r>
      <w:r w:rsidRPr="00E47F7C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</w:t>
      </w:r>
      <w:r w:rsidR="004D4A08">
        <w:rPr>
          <w:rFonts w:asciiTheme="minorHAnsi" w:eastAsia="Calibri" w:hAnsiTheme="minorHAnsi"/>
          <w:lang w:eastAsia="en-US"/>
        </w:rPr>
        <w:t>.</w:t>
      </w:r>
      <w:r w:rsidRPr="00E47F7C">
        <w:rPr>
          <w:rFonts w:asciiTheme="minorHAnsi" w:eastAsia="Calibri" w:hAnsiTheme="minorHAnsi"/>
          <w:lang w:eastAsia="en-US"/>
        </w:rPr>
        <w:t xml:space="preserve"> 1.</w:t>
      </w:r>
    </w:p>
    <w:p w14:paraId="32CB1637" w14:textId="77777777" w:rsidR="00597F80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47F7C">
        <w:rPr>
          <w:rFonts w:asciiTheme="minorHAnsi" w:eastAsia="Calibri" w:hAnsiTheme="minorHAnsi"/>
          <w:lang w:eastAsia="en-US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o dofinansowanie wyłącznie w zakresie wskazanym w wezwaniu, przy czym niedopuszczalne jest wprowadzenie zmian innych niż wskazane w wezwaniu.</w:t>
      </w:r>
    </w:p>
    <w:p w14:paraId="3420118D" w14:textId="77777777" w:rsidR="00D6610E" w:rsidRPr="00E47F7C" w:rsidRDefault="00D6610E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hAnsiTheme="minorHAnsi"/>
        </w:rPr>
        <w:t>Wnioskodawca po uzupełnieniu lub poprawieniu wniosku o dofinansowanie zgodnie z wezwaniem, o którym mowa w ust. 3, jest zobowiązany wysłać wprowadzone zmiany poprzez naciśnięcie w GW przycisku „Wyślij”. W przypadku</w:t>
      </w:r>
      <w:r w:rsidR="002810D3">
        <w:rPr>
          <w:rFonts w:asciiTheme="minorHAnsi" w:hAnsiTheme="minorHAnsi"/>
        </w:rPr>
        <w:t>,</w:t>
      </w:r>
      <w:r w:rsidRPr="00E47F7C">
        <w:rPr>
          <w:rFonts w:asciiTheme="minorHAnsi" w:hAnsiTheme="minorHAnsi"/>
        </w:rPr>
        <w:t xml:space="preserve"> gdy wnioskodawca nie wyśle wprowadzonych zmian w opisany powyżej sposób, zostaną one automatycznie zapisane i wysłane w GW w dniu upływu terminu wskazanego w wezwaniu, o którym mowa w ust. 3.</w:t>
      </w:r>
    </w:p>
    <w:p w14:paraId="4D4E1255" w14:textId="77777777" w:rsidR="00864023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47F7C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472224FD" w14:textId="77777777" w:rsidR="006E552C" w:rsidRPr="00E47F7C" w:rsidRDefault="00864023" w:rsidP="00E47F7C">
      <w:pPr>
        <w:numPr>
          <w:ilvl w:val="0"/>
          <w:numId w:val="50"/>
        </w:numPr>
        <w:spacing w:after="120" w:line="276" w:lineRule="auto"/>
        <w:ind w:left="851" w:hanging="357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6E552C" w:rsidRPr="00E47F7C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</w:p>
    <w:p w14:paraId="03F1DD26" w14:textId="77777777" w:rsidR="00864023" w:rsidRPr="00E47F7C" w:rsidRDefault="00864023" w:rsidP="00E47F7C">
      <w:pPr>
        <w:spacing w:after="120" w:line="276" w:lineRule="auto"/>
        <w:ind w:left="426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albo </w:t>
      </w:r>
    </w:p>
    <w:p w14:paraId="70BDA91C" w14:textId="262144DA" w:rsidR="00864023" w:rsidRPr="006567D8" w:rsidRDefault="00864023" w:rsidP="006567D8">
      <w:pPr>
        <w:numPr>
          <w:ilvl w:val="0"/>
          <w:numId w:val="50"/>
        </w:numPr>
        <w:spacing w:after="120" w:line="276" w:lineRule="auto"/>
        <w:ind w:left="851" w:hanging="284"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nadania dokumentu </w:t>
      </w:r>
      <w:r w:rsidRPr="006567D8">
        <w:rPr>
          <w:rFonts w:asciiTheme="minorHAnsi" w:hAnsiTheme="minorHAnsi"/>
          <w:bCs/>
        </w:rPr>
        <w:t xml:space="preserve">w polskiej placówce pocztowej operatora wyznaczonego w rozumieniu ustawy z dnia 23 listopada 2012 r. – Prawo pocztowe </w:t>
      </w:r>
      <w:r w:rsidRPr="006567D8">
        <w:rPr>
          <w:rFonts w:asciiTheme="minorHAnsi" w:hAnsiTheme="minorHAnsi"/>
          <w:bCs/>
        </w:rPr>
        <w:br/>
        <w:t>(Dz.</w:t>
      </w:r>
      <w:r w:rsidR="005A06D0">
        <w:rPr>
          <w:rFonts w:asciiTheme="minorHAnsi" w:hAnsiTheme="minorHAnsi"/>
          <w:bCs/>
        </w:rPr>
        <w:t xml:space="preserve"> </w:t>
      </w:r>
      <w:r w:rsidRPr="006567D8">
        <w:rPr>
          <w:rFonts w:asciiTheme="minorHAnsi" w:hAnsiTheme="minorHAnsi"/>
          <w:bCs/>
        </w:rPr>
        <w:t>U. z 201</w:t>
      </w:r>
      <w:r w:rsidR="00153BE0">
        <w:rPr>
          <w:rFonts w:asciiTheme="minorHAnsi" w:hAnsiTheme="minorHAnsi"/>
          <w:bCs/>
        </w:rPr>
        <w:t>8</w:t>
      </w:r>
      <w:r w:rsidRPr="006567D8">
        <w:rPr>
          <w:rFonts w:asciiTheme="minorHAnsi" w:hAnsiTheme="minorHAnsi"/>
          <w:bCs/>
        </w:rPr>
        <w:t xml:space="preserve"> r. poz. </w:t>
      </w:r>
      <w:r w:rsidR="00153BE0">
        <w:rPr>
          <w:rFonts w:asciiTheme="minorHAnsi" w:hAnsiTheme="minorHAnsi"/>
          <w:bCs/>
        </w:rPr>
        <w:t>2188</w:t>
      </w:r>
      <w:r w:rsidRPr="006567D8">
        <w:rPr>
          <w:rFonts w:asciiTheme="minorHAnsi" w:hAnsiTheme="minorHAnsi"/>
          <w:bCs/>
        </w:rPr>
        <w:t>) (tj. w placówce Poczty Polskiej)</w:t>
      </w:r>
      <w:r w:rsidR="00597F80" w:rsidRPr="006567D8">
        <w:rPr>
          <w:rFonts w:asciiTheme="minorHAnsi" w:eastAsia="Calibri" w:hAnsiTheme="minorHAnsi"/>
          <w:lang w:eastAsia="en-US"/>
        </w:rPr>
        <w:t xml:space="preserve"> </w:t>
      </w:r>
      <w:r w:rsidRPr="006567D8">
        <w:rPr>
          <w:rFonts w:asciiTheme="minorHAnsi" w:eastAsia="Calibri" w:hAnsiTheme="minorHAnsi"/>
          <w:lang w:eastAsia="en-US"/>
        </w:rPr>
        <w:t>lub data widniejąca na pieczęci wpływu dokumentu dostarczonego do PARP (w przypadkach innych, niż nadanie dokumentu w placówce Poczty Polskiej) w przypadku, gdy w związku z wystąpieniem okoliczności określonych w § 6 ust. 1</w:t>
      </w:r>
      <w:r w:rsidR="0060544C">
        <w:rPr>
          <w:rFonts w:asciiTheme="minorHAnsi" w:eastAsia="Calibri" w:hAnsiTheme="minorHAnsi"/>
          <w:lang w:eastAsia="en-US"/>
        </w:rPr>
        <w:t>0</w:t>
      </w:r>
      <w:r w:rsidRPr="006567D8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370D7AC1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 xml:space="preserve">Dopuszczalne jest </w:t>
      </w:r>
      <w:r w:rsidRPr="006567D8">
        <w:rPr>
          <w:rFonts w:asciiTheme="minorHAnsi" w:eastAsia="Calibri" w:hAnsiTheme="minorHAnsi"/>
          <w:b/>
          <w:lang w:eastAsia="en-US"/>
        </w:rPr>
        <w:t>jednokrotne</w:t>
      </w:r>
      <w:r w:rsidRPr="006567D8">
        <w:rPr>
          <w:rFonts w:asciiTheme="minorHAnsi" w:eastAsia="Calibri" w:hAnsiTheme="minorHAnsi"/>
          <w:lang w:eastAsia="en-US"/>
        </w:rPr>
        <w:t xml:space="preserve"> uzupełnienie lub poprawienie wniosku o dofinansowanie w zakresie wskazanym przez PARP w wezwaniu.</w:t>
      </w:r>
    </w:p>
    <w:p w14:paraId="1B2B0107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6567D8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6567D8">
        <w:rPr>
          <w:rFonts w:asciiTheme="minorHAnsi" w:eastAsia="Calibri" w:hAnsiTheme="minorHAnsi"/>
          <w:lang w:eastAsia="en-US"/>
        </w:rPr>
        <w:t>.</w:t>
      </w:r>
    </w:p>
    <w:p w14:paraId="5BD324E3" w14:textId="77777777" w:rsidR="006D3DA7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6567D8">
        <w:rPr>
          <w:rFonts w:asciiTheme="minorHAnsi" w:eastAsia="Calibri" w:hAnsiTheme="minorHAnsi"/>
          <w:lang w:eastAsia="en-US"/>
        </w:rPr>
        <w:t>VD) do dnia 30 czerwca 2024 r.</w:t>
      </w:r>
    </w:p>
    <w:p w14:paraId="4E3AECE9" w14:textId="77777777" w:rsidR="008B756C" w:rsidRPr="006567D8" w:rsidRDefault="008B756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8</w:t>
      </w:r>
      <w:r w:rsidR="006D3DA7" w:rsidRPr="006567D8">
        <w:rPr>
          <w:rFonts w:asciiTheme="minorHAnsi" w:hAnsiTheme="minorHAnsi"/>
          <w:color w:val="auto"/>
          <w:szCs w:val="24"/>
        </w:rPr>
        <w:t xml:space="preserve">. </w:t>
      </w:r>
      <w:r w:rsidRPr="006567D8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459F7552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w oparciu o kryteria wyboru projektów właściwe dla danego etapu oceny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określone w załączniku nr 1 do regulaminu</w:t>
      </w:r>
      <w:r w:rsidR="00F62392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="00F80696" w:rsidRPr="006567D8">
        <w:rPr>
          <w:rFonts w:asciiTheme="minorHAnsi" w:eastAsiaTheme="minorHAnsi" w:hAnsiTheme="minorHAnsi"/>
          <w:lang w:eastAsia="en-US"/>
        </w:rPr>
        <w:t xml:space="preserve"> a także informacji udzielanych przez wnioskodawcę podczas posiedzenia Panelu Ekspertów.</w:t>
      </w:r>
    </w:p>
    <w:p w14:paraId="116499FE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przez KOP.</w:t>
      </w:r>
    </w:p>
    <w:p w14:paraId="5B745886" w14:textId="6D70E34D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Ocena projektów trwa do </w:t>
      </w:r>
      <w:r w:rsidR="003E1DEA">
        <w:rPr>
          <w:rFonts w:asciiTheme="minorHAnsi" w:eastAsia="Calibri" w:hAnsiTheme="minorHAnsi"/>
          <w:lang w:eastAsia="en-US"/>
        </w:rPr>
        <w:t>12</w:t>
      </w:r>
      <w:r w:rsidRPr="006567D8">
        <w:rPr>
          <w:rFonts w:asciiTheme="minorHAnsi" w:eastAsia="Calibri" w:hAnsiTheme="minorHAnsi"/>
          <w:lang w:eastAsia="en-US"/>
        </w:rPr>
        <w:t xml:space="preserve">0 dni, liczonych od dnia zakończenia naboru wniosków </w:t>
      </w:r>
      <w:r w:rsidR="00467241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>o dofinansowanie.</w:t>
      </w:r>
    </w:p>
    <w:p w14:paraId="1974EFD0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 przypadku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gdy do oceny spełnienia kryteriów wyboru projektów niezbędne okaże się złożenie przez wnioskodawcę dodatkowych informacji lub dokumentów</w:t>
      </w:r>
      <w:r w:rsidR="006A7C2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innych, niż wymienione we wniosku o dofinansowanie, KOP może wezwać wnioskodawcę do ich złożenia.</w:t>
      </w:r>
    </w:p>
    <w:p w14:paraId="3620BDF4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Informację o wezwaniu </w:t>
      </w:r>
      <w:r w:rsidR="006E552C" w:rsidRPr="006567D8">
        <w:rPr>
          <w:rFonts w:asciiTheme="minorHAnsi" w:eastAsia="Calibri" w:hAnsiTheme="minorHAnsi"/>
          <w:lang w:eastAsia="en-US"/>
        </w:rPr>
        <w:t xml:space="preserve">umieszczonym w GW </w:t>
      </w:r>
      <w:r w:rsidRPr="006567D8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6E552C" w:rsidRPr="006567D8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6567D8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</w:t>
      </w:r>
      <w:r w:rsidR="006A7C28">
        <w:rPr>
          <w:rFonts w:asciiTheme="minorHAnsi" w:eastAsia="Calibri" w:hAnsiTheme="minorHAnsi"/>
          <w:lang w:eastAsia="en-US"/>
        </w:rPr>
        <w:t>n</w:t>
      </w:r>
      <w:r w:rsidRPr="006567D8">
        <w:rPr>
          <w:rFonts w:asciiTheme="minorHAnsi" w:eastAsia="Calibri" w:hAnsiTheme="minorHAnsi"/>
          <w:lang w:eastAsia="en-US"/>
        </w:rPr>
        <w:t>sowanie prowadzona jest przez KOP na podstawie posiadanych informacji.</w:t>
      </w:r>
    </w:p>
    <w:p w14:paraId="212406BE" w14:textId="77777777" w:rsidR="006E552C" w:rsidRPr="006567D8" w:rsidRDefault="006E552C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Dla sprawdzenia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czy wnioskodawca dochował terminu </w:t>
      </w:r>
      <w:r w:rsidR="00C0300F">
        <w:rPr>
          <w:rFonts w:asciiTheme="minorHAnsi" w:eastAsia="Calibri" w:hAnsiTheme="minorHAnsi"/>
          <w:lang w:eastAsia="en-US"/>
        </w:rPr>
        <w:t>wskaza</w:t>
      </w:r>
      <w:r w:rsidR="006A7C28">
        <w:rPr>
          <w:rFonts w:asciiTheme="minorHAnsi" w:eastAsia="Calibri" w:hAnsiTheme="minorHAnsi"/>
          <w:lang w:eastAsia="en-US"/>
        </w:rPr>
        <w:t xml:space="preserve">nego w ust. 5 </w:t>
      </w:r>
      <w:r w:rsidRPr="006567D8">
        <w:rPr>
          <w:rFonts w:asciiTheme="minorHAnsi" w:eastAsia="Calibri" w:hAnsiTheme="minorHAnsi"/>
          <w:lang w:eastAsia="en-US"/>
        </w:rPr>
        <w:t>stosuje się odpowiednio zasady, o których mowa w § 7 ust. 5.</w:t>
      </w:r>
    </w:p>
    <w:p w14:paraId="7E237D56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Prawdziwość oświadczeń i danych zawartych we wniosku o dofinansowanie może zostać zweryfikowana w trakcie oceny, jak również przed i po zawarciu umowy o dofinansowanie projektu.</w:t>
      </w:r>
    </w:p>
    <w:p w14:paraId="328C5609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</w:p>
    <w:p w14:paraId="4CCD729B" w14:textId="6A2CF665" w:rsidR="00F7056C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</w:t>
      </w:r>
      <w:r w:rsidR="00867592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 w stosunku do których nie został wniesiony protest oraz wersje papierowe złożonych dokumentów lub nośniki danych (np. CD, DVD) do 30 czerwca 2024 r.</w:t>
      </w:r>
    </w:p>
    <w:p w14:paraId="00B28E43" w14:textId="77777777" w:rsidR="00C47B35" w:rsidRPr="006567D8" w:rsidRDefault="00C47B35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9</w:t>
      </w:r>
      <w:r w:rsidR="00F7056C" w:rsidRPr="006567D8">
        <w:rPr>
          <w:rFonts w:asciiTheme="minorHAnsi" w:hAnsiTheme="minorHAnsi"/>
          <w:color w:val="auto"/>
          <w:szCs w:val="24"/>
        </w:rPr>
        <w:t xml:space="preserve">. </w:t>
      </w:r>
      <w:r w:rsidR="007E2F39" w:rsidRPr="006567D8">
        <w:rPr>
          <w:rFonts w:asciiTheme="minorHAnsi" w:hAnsiTheme="minorHAnsi"/>
          <w:color w:val="auto"/>
          <w:szCs w:val="24"/>
        </w:rPr>
        <w:t>Zasady dokonywania oceny</w:t>
      </w:r>
    </w:p>
    <w:p w14:paraId="5D084DAC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Ocena spełnienia kryteriów wyboru projektów podzielona jest na dwa etapy.</w:t>
      </w:r>
    </w:p>
    <w:p w14:paraId="22989535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52A0C96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w ramach I etapu kończy się:</w:t>
      </w:r>
    </w:p>
    <w:p w14:paraId="7D5B4244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0" w:hanging="425"/>
        <w:contextualSpacing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310A2057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6C878A5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Po </w:t>
      </w:r>
      <w:r w:rsidRPr="006567D8">
        <w:rPr>
          <w:rFonts w:asciiTheme="minorHAnsi" w:hAnsiTheme="minorHAnsi"/>
        </w:rPr>
        <w:t>zakończeniu oceny w ramach I etapu PARP publikuje na stronie działania listę projektów zakwalifikowanych do oceny w ramach II etapu.</w:t>
      </w:r>
    </w:p>
    <w:p w14:paraId="26D2F231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Ocena w ramach II etapu przeprowadzana jest przez KOP w formie Panelu Ekspertów.</w:t>
      </w:r>
    </w:p>
    <w:p w14:paraId="05A1F97A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Na II etapie oceny projekt może zostać cofnięty do oceny w ramach I etapu w celu przeprowadzenia ponownej weryfikacji spełniania kryteriów wyboru projektów właściwych dla I etapu.</w:t>
      </w:r>
    </w:p>
    <w:p w14:paraId="31EC6F39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Elementem oceny przeprowadzanej przez Panel Ekspertów jest posiedzenie Panelu Ekspertów z udziałem wnioskodawcy </w:t>
      </w:r>
      <w:r w:rsidR="00171F3A" w:rsidRPr="006567D8">
        <w:rPr>
          <w:rFonts w:asciiTheme="minorHAnsi" w:hAnsiTheme="minorHAnsi"/>
        </w:rPr>
        <w:t xml:space="preserve">oraz wykonawcą audytu wzorniczego </w:t>
      </w:r>
      <w:r w:rsidRPr="006567D8">
        <w:rPr>
          <w:rFonts w:asciiTheme="minorHAnsi" w:hAnsiTheme="minorHAnsi"/>
        </w:rPr>
        <w:t xml:space="preserve">(lub </w:t>
      </w:r>
      <w:r w:rsidR="00171F3A" w:rsidRPr="006567D8">
        <w:rPr>
          <w:rFonts w:asciiTheme="minorHAnsi" w:hAnsiTheme="minorHAnsi"/>
        </w:rPr>
        <w:t xml:space="preserve">z ich </w:t>
      </w:r>
      <w:r w:rsidRPr="006567D8">
        <w:rPr>
          <w:rFonts w:asciiTheme="minorHAnsi" w:hAnsiTheme="minorHAnsi"/>
        </w:rPr>
        <w:t xml:space="preserve">upoważnionymi </w:t>
      </w:r>
      <w:r w:rsidR="00171F3A" w:rsidRPr="006567D8">
        <w:rPr>
          <w:rFonts w:asciiTheme="minorHAnsi" w:hAnsiTheme="minorHAnsi"/>
        </w:rPr>
        <w:t>przedstawicielami</w:t>
      </w:r>
      <w:r w:rsidRPr="006567D8">
        <w:rPr>
          <w:rFonts w:asciiTheme="minorHAnsi" w:hAnsiTheme="minorHAnsi"/>
        </w:rPr>
        <w:t>)</w:t>
      </w:r>
      <w:r w:rsidRPr="006567D8">
        <w:rPr>
          <w:rFonts w:asciiTheme="minorHAnsi" w:eastAsiaTheme="minorHAnsi" w:hAnsiTheme="minorHAnsi"/>
          <w:lang w:eastAsia="en-US"/>
        </w:rPr>
        <w:t>.</w:t>
      </w:r>
    </w:p>
    <w:p w14:paraId="5673B67F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6567D8">
        <w:rPr>
          <w:rFonts w:asciiTheme="minorHAnsi" w:hAnsiTheme="minorHAnsi"/>
        </w:rPr>
        <w:br/>
        <w:t>w wyznaczonym terminie jest równoznaczne z wycofaniem wniosku o dofinansowanie.</w:t>
      </w:r>
    </w:p>
    <w:p w14:paraId="302D0958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Wyznaczony termin posiedzenia Panelu Ekspertów nie podlega zmianie, z wyjątkiem przypadków losowych - niezależnych od wnioskodawcy, przy czym kolejny wyznaczony termin posiedzenia Panelu Ekspertów nie może wpłynąć na termin rozstrzygnięcia, </w:t>
      </w:r>
      <w:r w:rsidR="00BC39DC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o którym mowa w § 11 ust. 4.</w:t>
      </w:r>
    </w:p>
    <w:p w14:paraId="4ACC3B53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trakcie posiedzenia Panelu Ekspertów wnioskodawca przedstawia założenia projektu w zakresie kryteriów wyboru projektów właściwych dla II etapu oceny</w:t>
      </w:r>
      <w:r w:rsidR="002810D3">
        <w:rPr>
          <w:rFonts w:asciiTheme="minorHAnsi" w:hAnsiTheme="minorHAnsi"/>
        </w:rPr>
        <w:t>.</w:t>
      </w:r>
    </w:p>
    <w:p w14:paraId="180CCE80" w14:textId="77777777" w:rsidR="00F80696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Maksymalny czas na prezentację wynosi </w:t>
      </w:r>
      <w:r w:rsidR="00F80696" w:rsidRPr="006567D8">
        <w:rPr>
          <w:rFonts w:asciiTheme="minorHAnsi" w:hAnsiTheme="minorHAnsi"/>
        </w:rPr>
        <w:t>1</w:t>
      </w:r>
      <w:r w:rsidRPr="006567D8">
        <w:rPr>
          <w:rFonts w:asciiTheme="minorHAnsi" w:hAnsiTheme="minorHAnsi"/>
        </w:rPr>
        <w:t>0 minut. Prezentacj</w:t>
      </w:r>
      <w:r w:rsidR="005227AC" w:rsidRPr="006567D8">
        <w:rPr>
          <w:rFonts w:asciiTheme="minorHAnsi" w:hAnsiTheme="minorHAnsi"/>
        </w:rPr>
        <w:t>ę przeprowadza</w:t>
      </w:r>
      <w:r w:rsidR="00F80696" w:rsidRPr="006567D8">
        <w:rPr>
          <w:rFonts w:asciiTheme="minorHAnsi" w:hAnsiTheme="minorHAnsi"/>
        </w:rPr>
        <w:t>:</w:t>
      </w:r>
    </w:p>
    <w:p w14:paraId="3E5AB4D4" w14:textId="77777777" w:rsidR="00F80696" w:rsidRPr="006567D8" w:rsidRDefault="00D916A1" w:rsidP="006567D8">
      <w:pPr>
        <w:pStyle w:val="Akapitzlist"/>
        <w:numPr>
          <w:ilvl w:val="1"/>
          <w:numId w:val="56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osoba upoważniona do reprezentowania wnioskodawcy na podstawie dokumentu rejestrowego lub upoważniony pracownik wnioskodawcy</w:t>
      </w:r>
      <w:r w:rsidR="00F80696" w:rsidRPr="006567D8">
        <w:rPr>
          <w:rFonts w:asciiTheme="minorHAnsi" w:hAnsiTheme="minorHAnsi"/>
        </w:rPr>
        <w:t xml:space="preserve"> oraz</w:t>
      </w:r>
    </w:p>
    <w:p w14:paraId="38D808ED" w14:textId="655B3104" w:rsidR="00F80696" w:rsidRPr="006567D8" w:rsidRDefault="00F80696" w:rsidP="006567D8">
      <w:pPr>
        <w:pStyle w:val="Akapitzlist"/>
        <w:numPr>
          <w:ilvl w:val="1"/>
          <w:numId w:val="56"/>
        </w:numPr>
        <w:spacing w:after="120" w:line="276" w:lineRule="auto"/>
        <w:ind w:left="851"/>
        <w:contextualSpacing w:val="0"/>
        <w:rPr>
          <w:rFonts w:asciiTheme="minorHAnsi" w:eastAsia="TimesNewRomanPSMT" w:hAnsiTheme="minorHAnsi"/>
          <w:lang w:eastAsia="en-US"/>
        </w:rPr>
      </w:pPr>
      <w:r w:rsidRPr="006567D8">
        <w:rPr>
          <w:rFonts w:asciiTheme="minorHAnsi" w:hAnsiTheme="minorHAnsi"/>
        </w:rPr>
        <w:t>przedstawiciel wykonawcy audytu wzorniczego w zakresie kryterium</w:t>
      </w:r>
      <w:r w:rsidR="005A06D0">
        <w:rPr>
          <w:rFonts w:asciiTheme="minorHAnsi" w:hAnsiTheme="minorHAnsi"/>
        </w:rPr>
        <w:t>:</w:t>
      </w:r>
      <w:r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  <w:i/>
        </w:rPr>
        <w:t>Wskazany wykonawca posiada potencjał niezbędny do należytego świadczenia usług oraz zapewnia ich realizację przez osoby posiadające niezbędne kwalifikacje</w:t>
      </w:r>
      <w:r w:rsidR="002810D3">
        <w:rPr>
          <w:rFonts w:asciiTheme="minorHAnsi" w:hAnsiTheme="minorHAnsi"/>
          <w:i/>
        </w:rPr>
        <w:t>.</w:t>
      </w:r>
    </w:p>
    <w:p w14:paraId="52DB32C1" w14:textId="77777777" w:rsidR="00D916A1" w:rsidRPr="006567D8" w:rsidRDefault="00D916A1" w:rsidP="006567D8">
      <w:pPr>
        <w:tabs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Prezentacji nie może dokonać przedstawiciel podmiotu zewnętrznego, w tym zwłaszcza firmy doradczej</w:t>
      </w:r>
      <w:r w:rsidR="00F80696" w:rsidRPr="006567D8">
        <w:rPr>
          <w:rFonts w:asciiTheme="minorHAnsi" w:hAnsiTheme="minorHAnsi"/>
        </w:rPr>
        <w:t xml:space="preserve"> z zastrzeżeniem pkt 2</w:t>
      </w:r>
      <w:r w:rsidRPr="006567D8">
        <w:rPr>
          <w:rFonts w:asciiTheme="minorHAnsi" w:hAnsiTheme="minorHAnsi"/>
        </w:rPr>
        <w:t>. W posiedzeniu po stronie wnioskodawcy mogą wziąć udział maksymalnie 4 osoby.</w:t>
      </w:r>
    </w:p>
    <w:p w14:paraId="3E36FAF8" w14:textId="5C5CB399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Panel Ekspertów ma prawo zadawać pytania dotyczące spełniania przez projekt kryteriów wyboru projektów właściwych dla II etapu oceny, w tym kryterium dotycząc</w:t>
      </w:r>
      <w:r w:rsidR="000D0ECF">
        <w:rPr>
          <w:rFonts w:asciiTheme="minorHAnsi" w:hAnsiTheme="minorHAnsi"/>
        </w:rPr>
        <w:t>ego</w:t>
      </w:r>
      <w:r w:rsidRPr="006567D8">
        <w:rPr>
          <w:rFonts w:asciiTheme="minorHAnsi" w:hAnsiTheme="minorHAnsi"/>
        </w:rPr>
        <w:t xml:space="preserve"> zdolności wnioskodawcy do sfinansowania projektu.</w:t>
      </w:r>
    </w:p>
    <w:p w14:paraId="5E46C24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5B98E561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może zapoznać się z nagraniem, o którym mowa w ust. 13, po rozstrzygnięciu konkursu, o którym mowa w § 10 ust. 4, wyłącznie w siedzibie PARP </w:t>
      </w:r>
      <w:r w:rsidR="000D0ECF">
        <w:rPr>
          <w:rFonts w:asciiTheme="minorHAnsi" w:hAnsiTheme="minorHAnsi"/>
        </w:rPr>
        <w:t xml:space="preserve">oraz </w:t>
      </w:r>
      <w:r w:rsidRPr="006567D8">
        <w:rPr>
          <w:rFonts w:asciiTheme="minorHAnsi" w:hAnsiTheme="minorHAnsi"/>
        </w:rPr>
        <w:t>po złożeniu pisemnego wniosku o zapoznanie się z nagraniem.</w:t>
      </w:r>
      <w:r w:rsidR="005227AC" w:rsidRPr="006567D8">
        <w:rPr>
          <w:rFonts w:asciiTheme="minorHAnsi" w:hAnsiTheme="minorHAnsi"/>
        </w:rPr>
        <w:t xml:space="preserve"> </w:t>
      </w:r>
      <w:r w:rsidR="005227AC" w:rsidRPr="00016867">
        <w:rPr>
          <w:rFonts w:asciiTheme="minorHAnsi" w:hAnsiTheme="minorHAnsi"/>
        </w:rPr>
        <w:t>Osobami uprawnionymi do wysłuchania lub obejrzenia nagrania są osoby uprawnione do reprezentowania wnioskodawcy, prokurenci oraz upoważnieni przez wnioskodawcę pracownicy</w:t>
      </w:r>
      <w:r w:rsidR="005227AC" w:rsidRPr="006567D8">
        <w:rPr>
          <w:rFonts w:asciiTheme="minorHAnsi" w:hAnsiTheme="minorHAnsi"/>
        </w:rPr>
        <w:t>.</w:t>
      </w:r>
    </w:p>
    <w:p w14:paraId="13A4992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PARP może wezwać wnioskodawcę do poprawy lub uzupełnienia wniosku </w:t>
      </w:r>
      <w:r w:rsidRPr="006567D8">
        <w:rPr>
          <w:rFonts w:asciiTheme="minorHAnsi" w:hAnsiTheme="minorHAnsi"/>
        </w:rPr>
        <w:br/>
        <w:t xml:space="preserve">o dofinansowanie w zakresie podlegającym ocenie spełnienia kryteriów wyboru projektów </w:t>
      </w:r>
      <w:r w:rsidRPr="006567D8">
        <w:rPr>
          <w:rFonts w:asciiTheme="minorHAnsi" w:eastAsiaTheme="minorHAnsi" w:hAnsiTheme="minorHAnsi"/>
          <w:lang w:eastAsia="en-US"/>
        </w:rPr>
        <w:t>właściwych dla II etapu oceny</w:t>
      </w:r>
      <w:r w:rsidRPr="006567D8">
        <w:rPr>
          <w:rFonts w:asciiTheme="minorHAnsi" w:hAnsiTheme="minorHAnsi"/>
        </w:rPr>
        <w:t>, o ile możliwość taka została przewidziana dla danego kryterium w załączniku nr 1 do regulaminu.</w:t>
      </w:r>
    </w:p>
    <w:p w14:paraId="2C950C25" w14:textId="3A13E63A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przypadku, o którym mowa w ust. 15, PARP</w:t>
      </w:r>
      <w:r w:rsidR="005227AC" w:rsidRPr="006567D8">
        <w:rPr>
          <w:rFonts w:asciiTheme="minorHAnsi" w:hAnsiTheme="minorHAnsi"/>
        </w:rPr>
        <w:t>, wysyła</w:t>
      </w:r>
      <w:r w:rsidRPr="006567D8">
        <w:rPr>
          <w:rFonts w:asciiTheme="minorHAnsi" w:hAnsiTheme="minorHAnsi"/>
        </w:rPr>
        <w:t xml:space="preserve"> </w:t>
      </w:r>
      <w:r w:rsidR="000D0ECF" w:rsidRPr="006567D8">
        <w:rPr>
          <w:rFonts w:asciiTheme="minorHAnsi" w:hAnsiTheme="minorHAnsi"/>
        </w:rPr>
        <w:t xml:space="preserve">na adres poczty elektronicznej wnioskodawcy </w:t>
      </w:r>
      <w:r w:rsidRPr="006567D8">
        <w:rPr>
          <w:rFonts w:asciiTheme="minorHAnsi" w:hAnsiTheme="minorHAnsi"/>
        </w:rPr>
        <w:t xml:space="preserve">informację o wezwaniu w GW do poprawy lub uzupełnienia wniosku o dofinansowanie w terminie 5 dni roboczych </w:t>
      </w:r>
      <w:r w:rsidRPr="006567D8">
        <w:rPr>
          <w:rFonts w:asciiTheme="minorHAnsi" w:eastAsia="Calibri" w:hAnsiTheme="minorHAnsi"/>
        </w:rPr>
        <w:t xml:space="preserve">od dnia następującego po dniu wysłania przez </w:t>
      </w:r>
      <w:r w:rsidRPr="006567D8">
        <w:rPr>
          <w:rFonts w:asciiTheme="minorHAnsi" w:hAnsiTheme="minorHAnsi"/>
        </w:rPr>
        <w:t>PARP</w:t>
      </w:r>
      <w:r w:rsidRPr="006567D8">
        <w:rPr>
          <w:rFonts w:asciiTheme="minorHAnsi" w:eastAsia="Calibri" w:hAnsiTheme="minorHAnsi"/>
        </w:rPr>
        <w:t xml:space="preserve"> informacji o wezwaniu </w:t>
      </w:r>
      <w:r w:rsidRPr="006567D8">
        <w:rPr>
          <w:rFonts w:asciiTheme="minorHAnsi" w:hAnsiTheme="minorHAnsi"/>
        </w:rPr>
        <w:t>(dla biegu tego terminu nie ma znaczenia dzień odebrania wezwania przez wnioskodawcę)</w:t>
      </w:r>
      <w:r w:rsidRPr="006567D8">
        <w:rPr>
          <w:rFonts w:asciiTheme="minorHAnsi" w:eastAsia="Calibri" w:hAnsiTheme="minorHAnsi"/>
        </w:rPr>
        <w:t>.</w:t>
      </w:r>
    </w:p>
    <w:p w14:paraId="6CFFB524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Dla sprawdzenia</w:t>
      </w:r>
      <w:r w:rsidR="00722EB4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czy wnioskodawca dochował terminu stosuje się odpowiednio zasady, </w:t>
      </w:r>
      <w:r w:rsidR="00506496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o których mowa w § 7 ust. </w:t>
      </w:r>
      <w:r w:rsidR="005227AC" w:rsidRPr="006567D8">
        <w:rPr>
          <w:rFonts w:asciiTheme="minorHAnsi" w:hAnsiTheme="minorHAnsi"/>
        </w:rPr>
        <w:t>5</w:t>
      </w:r>
      <w:r w:rsidRPr="006567D8">
        <w:rPr>
          <w:rFonts w:asciiTheme="minorHAnsi" w:hAnsiTheme="minorHAnsi"/>
        </w:rPr>
        <w:t>.</w:t>
      </w:r>
    </w:p>
    <w:p w14:paraId="28D50DC8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Pr="00284E59">
        <w:rPr>
          <w:rFonts w:asciiTheme="minorHAnsi" w:hAnsiTheme="minorHAnsi"/>
        </w:rPr>
        <w:t xml:space="preserve"> ocenie </w:t>
      </w:r>
      <w:r w:rsidRPr="006567D8">
        <w:rPr>
          <w:rFonts w:asciiTheme="minorHAnsi" w:hAnsiTheme="minorHAnsi"/>
        </w:rPr>
        <w:t>II etapu możliwe jest jednokrotne dokonanie poprawy lub uzupełnień wniosku o dofinansowanie w ramach danego kryterium.</w:t>
      </w:r>
    </w:p>
    <w:p w14:paraId="107E741F" w14:textId="6B62EA84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Wnioskodawca jest zobowiązany do poprawienia lub uzupełnienia wniosku o dofinansowanie wyłącznie w zakresie wskazanym w wezwaniu.</w:t>
      </w:r>
    </w:p>
    <w:p w14:paraId="5E398128" w14:textId="77777777" w:rsidR="002F5E1E" w:rsidRPr="000C4325" w:rsidRDefault="00D916A1" w:rsidP="000C4325">
      <w:pPr>
        <w:pStyle w:val="Akapitzlist"/>
        <w:numPr>
          <w:ilvl w:val="0"/>
          <w:numId w:val="56"/>
        </w:numPr>
        <w:ind w:left="426" w:hanging="426"/>
        <w:rPr>
          <w:rFonts w:eastAsia="Calibri"/>
        </w:rPr>
      </w:pPr>
      <w:r w:rsidRPr="000C4325">
        <w:rPr>
          <w:rFonts w:asciiTheme="minorHAnsi" w:eastAsia="Calibri" w:hAnsiTheme="minorHAnsi"/>
          <w:lang w:eastAsia="en-US"/>
        </w:rPr>
        <w:t xml:space="preserve">Jeżeli wnioskodawca nie poprawi lub nie uzupełni </w:t>
      </w:r>
      <w:r w:rsidRPr="000C4325">
        <w:rPr>
          <w:rFonts w:asciiTheme="minorHAnsi" w:eastAsia="Calibri" w:hAnsiTheme="minorHAnsi"/>
        </w:rPr>
        <w:t>wniosku o dofinansowanie w terminie lub zakresie wskazanym w wezwaniu, ocena projektu prowadzona jest na podstawie złożonego wniosku o dofinansowanie.</w:t>
      </w:r>
    </w:p>
    <w:p w14:paraId="5F1CC8B3" w14:textId="77777777" w:rsidR="00C47B35" w:rsidRPr="006567D8" w:rsidRDefault="00C47B35" w:rsidP="002F5E1E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6647A5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10</w:t>
      </w:r>
      <w:r w:rsidR="00C9271F" w:rsidRPr="006567D8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6E4C6DD1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Projekt może zostać wybrany do dofinansowania, jeżeli:</w:t>
      </w:r>
    </w:p>
    <w:p w14:paraId="051DCF42" w14:textId="612E15DF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rPr>
          <w:rFonts w:asciiTheme="minorHAnsi" w:hAnsiTheme="minorHAnsi"/>
        </w:rPr>
      </w:pPr>
      <w:r w:rsidRPr="006567D8">
        <w:rPr>
          <w:rFonts w:asciiTheme="minorHAnsi" w:hAnsiTheme="minorHAnsi"/>
        </w:rPr>
        <w:t>spełnił kryteria wyboru projektów i uzyskał wymaganą liczbę punktów</w:t>
      </w:r>
      <w:r w:rsidR="002407E1" w:rsidRPr="006567D8">
        <w:rPr>
          <w:rFonts w:asciiTheme="minorHAnsi" w:hAnsiTheme="minorHAnsi"/>
        </w:rPr>
        <w:t>,</w:t>
      </w:r>
      <w:r w:rsidR="00A9088F" w:rsidRPr="006567D8">
        <w:rPr>
          <w:rFonts w:asciiTheme="minorHAnsi" w:hAnsiTheme="minorHAnsi"/>
        </w:rPr>
        <w:t xml:space="preserve"> </w:t>
      </w:r>
      <w:r w:rsidR="002E5C49" w:rsidRPr="006567D8">
        <w:rPr>
          <w:rFonts w:asciiTheme="minorHAnsi" w:hAnsiTheme="minorHAnsi"/>
        </w:rPr>
        <w:t xml:space="preserve">tj. </w:t>
      </w:r>
      <w:r w:rsidR="00A9088F" w:rsidRPr="006567D8">
        <w:rPr>
          <w:rFonts w:asciiTheme="minorHAnsi" w:hAnsiTheme="minorHAnsi"/>
        </w:rPr>
        <w:t>w I etapie</w:t>
      </w:r>
      <w:r w:rsidR="00556618" w:rsidRPr="006567D8">
        <w:rPr>
          <w:rFonts w:asciiTheme="minorHAnsi" w:hAnsiTheme="minorHAnsi"/>
        </w:rPr>
        <w:t xml:space="preserve"> </w:t>
      </w:r>
      <w:r w:rsidR="00A9088F" w:rsidRPr="006567D8">
        <w:rPr>
          <w:rFonts w:asciiTheme="minorHAnsi" w:hAnsiTheme="minorHAnsi"/>
        </w:rPr>
        <w:t>oceny uzyskał 5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 oraz w II etapie oceny uzyskał</w:t>
      </w:r>
      <w:r w:rsidR="006A2003" w:rsidRPr="006567D8">
        <w:rPr>
          <w:rFonts w:asciiTheme="minorHAnsi" w:hAnsiTheme="minorHAnsi"/>
        </w:rPr>
        <w:t xml:space="preserve"> co najmniej 9</w:t>
      </w:r>
      <w:r w:rsidR="00A9088F" w:rsidRPr="006567D8">
        <w:rPr>
          <w:rFonts w:asciiTheme="minorHAnsi" w:hAnsiTheme="minorHAnsi"/>
        </w:rPr>
        <w:t xml:space="preserve">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, </w:t>
      </w:r>
      <w:r w:rsidR="006A2003" w:rsidRPr="006567D8">
        <w:rPr>
          <w:rFonts w:asciiTheme="minorHAnsi" w:hAnsiTheme="minorHAnsi"/>
        </w:rPr>
        <w:t>z zastrzeżeniem, że w każdym z kryteriów II etapu nr 1–4 oraz 6 i 8 uzyskał co najmniej po 1 p</w:t>
      </w:r>
      <w:r w:rsidR="00163F58">
        <w:rPr>
          <w:rFonts w:asciiTheme="minorHAnsi" w:hAnsiTheme="minorHAnsi"/>
        </w:rPr>
        <w:t>un</w:t>
      </w:r>
      <w:r w:rsidR="006A2003" w:rsidRPr="006567D8">
        <w:rPr>
          <w:rFonts w:asciiTheme="minorHAnsi" w:hAnsiTheme="minorHAnsi"/>
        </w:rPr>
        <w:t>k</w:t>
      </w:r>
      <w:r w:rsidR="00163F58">
        <w:rPr>
          <w:rFonts w:asciiTheme="minorHAnsi" w:hAnsiTheme="minorHAnsi"/>
        </w:rPr>
        <w:t>cie</w:t>
      </w:r>
      <w:r w:rsidR="006A2003" w:rsidRPr="006567D8">
        <w:rPr>
          <w:rFonts w:asciiTheme="minorHAnsi" w:hAnsiTheme="minorHAnsi"/>
        </w:rPr>
        <w:t xml:space="preserve"> oraz</w:t>
      </w:r>
    </w:p>
    <w:p w14:paraId="63A4D2D8" w14:textId="400A0672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kwota przeznaczona na dofinansowanie projektów w konkursie, o której mowa w § 3 ust. </w:t>
      </w:r>
      <w:r w:rsidR="00781DFE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umożliwia wybranie go do dofinansowania.</w:t>
      </w:r>
    </w:p>
    <w:p w14:paraId="45398754" w14:textId="77777777" w:rsidR="00F73BFF" w:rsidRPr="006567D8" w:rsidRDefault="004505E9" w:rsidP="006567D8">
      <w:pPr>
        <w:pStyle w:val="Akapitzlist"/>
        <w:numPr>
          <w:ilvl w:val="0"/>
          <w:numId w:val="59"/>
        </w:numPr>
        <w:autoSpaceDE w:val="0"/>
        <w:autoSpaceDN w:val="0"/>
        <w:spacing w:after="120" w:line="276" w:lineRule="auto"/>
        <w:ind w:left="425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w konkursie, o której mowa w § 3 ust. </w:t>
      </w:r>
      <w:r w:rsidR="00FA7F83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jest niewystarczająca na dofinansowanie wszystkich projektów, o których mowa w ust. 1, </w:t>
      </w:r>
      <w:r w:rsidR="006A2003" w:rsidRPr="006567D8">
        <w:rPr>
          <w:rFonts w:asciiTheme="minorHAnsi" w:hAnsiTheme="minorHAnsi"/>
        </w:rPr>
        <w:t>dofinansowanie uzyskują projekty, które zdobędą największą liczbę punktów w ramach oceny</w:t>
      </w:r>
      <w:r w:rsidR="00556618" w:rsidRPr="006567D8">
        <w:rPr>
          <w:rFonts w:asciiTheme="minorHAnsi" w:hAnsiTheme="minorHAnsi"/>
        </w:rPr>
        <w:t xml:space="preserve"> </w:t>
      </w:r>
      <w:r w:rsidR="00556618" w:rsidRPr="00016867">
        <w:rPr>
          <w:rFonts w:asciiTheme="minorHAnsi" w:hAnsiTheme="minorHAnsi"/>
        </w:rPr>
        <w:t>kryteriów wyboru projektów</w:t>
      </w:r>
      <w:r w:rsidR="006A2003" w:rsidRPr="006567D8">
        <w:rPr>
          <w:rFonts w:asciiTheme="minorHAnsi" w:hAnsiTheme="minorHAnsi"/>
        </w:rPr>
        <w:t>.</w:t>
      </w:r>
    </w:p>
    <w:p w14:paraId="4B0979B5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Po zakończeniu oceny wszystkich projektów</w:t>
      </w:r>
      <w:r w:rsidR="00417028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 xml:space="preserve">PARP zatwierdza listę ocenionych projektów zawierającą przyznane oceny z wyróżnieniem projektów wybranych do dofinansowania, w ramach kwoty, o której mowa w § 3 ust. </w:t>
      </w:r>
      <w:r w:rsidR="00666C46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>.</w:t>
      </w:r>
    </w:p>
    <w:p w14:paraId="458EE693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Zatwierdzenie przez PARP listy, o której mowa w ust. 3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stanowi rozstrzygnięcie konkursu.</w:t>
      </w:r>
    </w:p>
    <w:p w14:paraId="16307CBB" w14:textId="77777777" w:rsidR="00724414" w:rsidRPr="006567D8" w:rsidRDefault="00724414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3933E2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11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4505E9" w:rsidRPr="006567D8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D2DD7EA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Niezwłocznie po rozstrzygnięciu konkursu, o którym mowa w § 10 ust. 4, PARP informuje na piśmie każdego z wnioskodawców o wynikach oceny jego projektu wraz </w:t>
      </w:r>
      <w:r w:rsidR="00467241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z uzasadnieniem oceny i podaniem liczby punktów uzyskanych przez projekt.</w:t>
      </w:r>
    </w:p>
    <w:p w14:paraId="42C11EDF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05CA3C50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3A7880BC" w14:textId="1ECCF5B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Przewidywany termin rozstrzygnięcia konkursu, o którym mowa w § 10 ust. 4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to </w:t>
      </w:r>
      <w:bookmarkStart w:id="14" w:name="_GoBack"/>
      <w:r w:rsidR="008B7E85">
        <w:rPr>
          <w:rFonts w:asciiTheme="minorHAnsi" w:hAnsiTheme="minorHAnsi"/>
        </w:rPr>
        <w:t>1</w:t>
      </w:r>
      <w:r w:rsidR="003E1DEA">
        <w:rPr>
          <w:rFonts w:asciiTheme="minorHAnsi" w:hAnsiTheme="minorHAnsi"/>
        </w:rPr>
        <w:t>3</w:t>
      </w:r>
      <w:r w:rsidR="008B7E85">
        <w:rPr>
          <w:rFonts w:asciiTheme="minorHAnsi" w:hAnsiTheme="minorHAnsi"/>
        </w:rPr>
        <w:t>0</w:t>
      </w:r>
      <w:bookmarkEnd w:id="14"/>
      <w:r w:rsidR="008B7E85">
        <w:rPr>
          <w:rFonts w:asciiTheme="minorHAnsi" w:hAnsiTheme="minorHAnsi"/>
        </w:rPr>
        <w:t xml:space="preserve"> dni</w:t>
      </w:r>
      <w:r w:rsidR="00B063DB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>od dnia zamknięcia naboru wniosków o dofinansowanie.</w:t>
      </w:r>
    </w:p>
    <w:p w14:paraId="3BEF8490" w14:textId="77777777" w:rsidR="0013411C" w:rsidRPr="006567D8" w:rsidRDefault="0013411C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lastRenderedPageBreak/>
        <w:t>§</w:t>
      </w:r>
      <w:r w:rsidR="001825FB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2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Pr="006567D8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6EBD611A" w14:textId="77777777" w:rsidR="00111178" w:rsidRPr="006567D8" w:rsidRDefault="003758BD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="00E34F61" w:rsidRPr="006567D8">
        <w:rPr>
          <w:rFonts w:asciiTheme="minorHAnsi" w:hAnsiTheme="minorHAnsi"/>
        </w:rPr>
        <w:t>raz z informacją</w:t>
      </w:r>
      <w:r w:rsidRPr="006567D8">
        <w:rPr>
          <w:rFonts w:asciiTheme="minorHAnsi" w:hAnsiTheme="minorHAnsi"/>
        </w:rPr>
        <w:t xml:space="preserve"> o wyborze projektu do dofinansowania</w:t>
      </w:r>
      <w:r w:rsidR="00111178" w:rsidRPr="006567D8">
        <w:rPr>
          <w:rFonts w:asciiTheme="minorHAnsi" w:hAnsiTheme="minorHAnsi"/>
        </w:rPr>
        <w:t xml:space="preserve"> </w:t>
      </w:r>
      <w:r w:rsidR="00E34F61" w:rsidRPr="006567D8">
        <w:rPr>
          <w:rFonts w:asciiTheme="minorHAnsi" w:hAnsiTheme="minorHAnsi"/>
        </w:rPr>
        <w:t xml:space="preserve">PARP wzywa </w:t>
      </w:r>
      <w:r w:rsidR="005C09D2" w:rsidRPr="006567D8">
        <w:rPr>
          <w:rFonts w:asciiTheme="minorHAnsi" w:hAnsiTheme="minorHAnsi"/>
        </w:rPr>
        <w:t xml:space="preserve">na piśmie </w:t>
      </w:r>
      <w:r w:rsidR="00E34F61" w:rsidRPr="006567D8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6567D8">
        <w:rPr>
          <w:rFonts w:asciiTheme="minorHAnsi" w:hAnsiTheme="minorHAnsi"/>
        </w:rPr>
        <w:br/>
      </w:r>
      <w:r w:rsidR="00E34F61" w:rsidRPr="006567D8">
        <w:rPr>
          <w:rFonts w:asciiTheme="minorHAnsi" w:hAnsiTheme="minorHAnsi"/>
        </w:rPr>
        <w:t>o dofinansowanie projektu</w:t>
      </w:r>
      <w:r w:rsidR="009D6C01" w:rsidRPr="006567D8">
        <w:rPr>
          <w:rFonts w:asciiTheme="minorHAnsi" w:hAnsiTheme="minorHAnsi"/>
        </w:rPr>
        <w:t xml:space="preserve">, wymienionych w załączniku nr </w:t>
      </w:r>
      <w:r w:rsidR="003A3E2C" w:rsidRPr="006567D8">
        <w:rPr>
          <w:rFonts w:asciiTheme="minorHAnsi" w:hAnsiTheme="minorHAnsi"/>
        </w:rPr>
        <w:t>5</w:t>
      </w:r>
      <w:r w:rsidR="00E34F61" w:rsidRPr="006567D8">
        <w:rPr>
          <w:rFonts w:asciiTheme="minorHAnsi" w:hAnsiTheme="minorHAnsi"/>
        </w:rPr>
        <w:t xml:space="preserve"> do regulaminu.</w:t>
      </w:r>
    </w:p>
    <w:p w14:paraId="724305A6" w14:textId="5BA6159C" w:rsidR="007B0A9B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6567D8">
        <w:rPr>
          <w:rFonts w:asciiTheme="minorHAnsi" w:hAnsiTheme="minorHAnsi"/>
        </w:rPr>
        <w:br/>
      </w:r>
      <w:r w:rsidR="0031605E">
        <w:rPr>
          <w:rFonts w:asciiTheme="minorHAnsi" w:hAnsiTheme="minorHAnsi"/>
        </w:rPr>
        <w:t xml:space="preserve">projektu </w:t>
      </w:r>
      <w:r w:rsidRPr="006567D8">
        <w:rPr>
          <w:rFonts w:asciiTheme="minorHAnsi" w:hAnsiTheme="minorHAnsi"/>
        </w:rPr>
        <w:t xml:space="preserve">w terminie 7 dni od dnia doręczenia wezwania, o którym mowa w ust. 1. W przypadku niedostarczenia kompletnych co do formy i treści dokumentów w tym terminie, PARP może </w:t>
      </w:r>
      <w:r w:rsidR="0031605E">
        <w:rPr>
          <w:rFonts w:asciiTheme="minorHAnsi" w:hAnsiTheme="minorHAnsi"/>
        </w:rPr>
        <w:t>odmówić</w:t>
      </w:r>
      <w:r w:rsidRPr="006567D8">
        <w:rPr>
          <w:rFonts w:asciiTheme="minorHAnsi" w:hAnsiTheme="minorHAnsi"/>
        </w:rPr>
        <w:t xml:space="preserve"> zawarcia umowy o dofinansowanie.</w:t>
      </w:r>
    </w:p>
    <w:p w14:paraId="103C9E07" w14:textId="77777777" w:rsidR="00111178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6567D8">
        <w:rPr>
          <w:rFonts w:asciiTheme="minorHAnsi" w:hAnsiTheme="minorHAnsi"/>
        </w:rPr>
        <w:t>owanie, w tym w szczególności:</w:t>
      </w:r>
    </w:p>
    <w:p w14:paraId="00873B9A" w14:textId="77777777" w:rsidR="004C663A" w:rsidRPr="00BA6CE8" w:rsidRDefault="00111178" w:rsidP="00BA6CE8">
      <w:pPr>
        <w:numPr>
          <w:ilvl w:val="0"/>
          <w:numId w:val="64"/>
        </w:numPr>
        <w:spacing w:after="120" w:line="276" w:lineRule="auto"/>
        <w:ind w:left="851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E8388C" w:rsidRPr="006567D8">
        <w:rPr>
          <w:rFonts w:asciiTheme="minorHAnsi" w:hAnsiTheme="minorHAnsi"/>
        </w:rPr>
        <w:t>nie jest podmiotem wykluczonym na podstawie art. 207 ustawy z dnia 27 sierpnia 2009 r. o finansach publicznych</w:t>
      </w:r>
      <w:r w:rsidRPr="006567D8">
        <w:rPr>
          <w:rFonts w:asciiTheme="minorHAnsi" w:hAnsiTheme="minorHAnsi"/>
        </w:rPr>
        <w:t>;</w:t>
      </w:r>
    </w:p>
    <w:p w14:paraId="5F063A3E" w14:textId="77777777" w:rsidR="00111178" w:rsidRPr="00BA6CE8" w:rsidRDefault="00111178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0CF53851" w14:textId="77777777" w:rsidR="00111178" w:rsidRPr="00BA6CE8" w:rsidRDefault="00E8388C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zweryfikuje</w:t>
      </w:r>
      <w:r w:rsidR="00111178" w:rsidRPr="00BA6CE8">
        <w:rPr>
          <w:rFonts w:asciiTheme="minorHAnsi" w:hAnsiTheme="minorHAnsi"/>
        </w:rPr>
        <w:t xml:space="preserve"> status MŚP wnioskodawcy;</w:t>
      </w:r>
    </w:p>
    <w:p w14:paraId="367E278F" w14:textId="77777777" w:rsidR="007B0A9B" w:rsidRPr="00BA6CE8" w:rsidRDefault="0085314E" w:rsidP="00EC2393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zweryfikuje </w:t>
      </w:r>
      <w:r w:rsidR="00111178" w:rsidRPr="00BA6CE8">
        <w:rPr>
          <w:rFonts w:asciiTheme="minorHAnsi" w:hAnsiTheme="minorHAnsi"/>
        </w:rPr>
        <w:t xml:space="preserve">możliwości udzielenia pomocy de </w:t>
      </w:r>
      <w:proofErr w:type="spellStart"/>
      <w:r w:rsidR="00111178" w:rsidRPr="00BA6CE8">
        <w:rPr>
          <w:rFonts w:asciiTheme="minorHAnsi" w:hAnsiTheme="minorHAnsi"/>
        </w:rPr>
        <w:t>minimis</w:t>
      </w:r>
      <w:proofErr w:type="spellEnd"/>
      <w:r w:rsidR="000C4325">
        <w:rPr>
          <w:rFonts w:asciiTheme="minorHAnsi" w:hAnsiTheme="minorHAnsi"/>
        </w:rPr>
        <w:t>.</w:t>
      </w:r>
    </w:p>
    <w:p w14:paraId="20C07244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A6CE8">
        <w:rPr>
          <w:rFonts w:asciiTheme="minorHAnsi" w:hAnsiTheme="minorHAnsi"/>
        </w:rPr>
        <w:t>Oświadczenie wnioskodawcy</w:t>
      </w:r>
      <w:r w:rsidR="00E76589" w:rsidRPr="00BA6CE8">
        <w:rPr>
          <w:rFonts w:asciiTheme="minorHAnsi" w:hAnsiTheme="minorHAnsi"/>
        </w:rPr>
        <w:t xml:space="preserve">, </w:t>
      </w:r>
      <w:r w:rsidR="00E76589" w:rsidRPr="00016867">
        <w:rPr>
          <w:rFonts w:asciiTheme="minorHAnsi" w:hAnsiTheme="minorHAnsi"/>
        </w:rPr>
        <w:t>o którym mowa w pkt. 1 załącznika nr 5 do regulaminu</w:t>
      </w:r>
      <w:r w:rsidRPr="00BA6CE8">
        <w:rPr>
          <w:rFonts w:asciiTheme="minorHAnsi" w:hAnsiTheme="minorHAnsi"/>
        </w:rPr>
        <w:t xml:space="preserve"> składane jest pod rygorem odpowiedzialności karnej za składanie fałszywych zeznań, z wyjątkiem oświadczenia, o którym mowa w art. 41 ust. 2 pkt 7c ustawy wdrożeniowej.</w:t>
      </w:r>
    </w:p>
    <w:p w14:paraId="11EC61F7" w14:textId="282FFF9F" w:rsidR="007B0A9B" w:rsidRPr="002E20F4" w:rsidRDefault="00111178" w:rsidP="000C4325">
      <w:pPr>
        <w:pStyle w:val="Akapitzlist"/>
        <w:numPr>
          <w:ilvl w:val="0"/>
          <w:numId w:val="27"/>
        </w:numPr>
        <w:spacing w:after="120" w:line="276" w:lineRule="auto"/>
        <w:ind w:left="491" w:hanging="426"/>
        <w:contextualSpacing w:val="0"/>
        <w:rPr>
          <w:rFonts w:asciiTheme="minorHAnsi" w:eastAsia="Calibri" w:hAnsiTheme="minorHAnsi"/>
          <w:lang w:eastAsia="en-US"/>
        </w:rPr>
      </w:pPr>
      <w:r w:rsidRPr="002E20F4">
        <w:rPr>
          <w:rFonts w:asciiTheme="minorHAnsi" w:hAnsiTheme="minorHAnsi"/>
        </w:rPr>
        <w:t>W przypadku braku możliwości przedłożenia w terminie określonym w ust. 2</w:t>
      </w:r>
      <w:r w:rsidR="002E20F4" w:rsidRPr="002E20F4">
        <w:rPr>
          <w:rFonts w:asciiTheme="minorHAnsi" w:hAnsiTheme="minorHAnsi"/>
        </w:rPr>
        <w:t xml:space="preserve"> </w:t>
      </w:r>
      <w:r w:rsidRPr="002E20F4">
        <w:rPr>
          <w:rFonts w:asciiTheme="minorHAnsi" w:hAnsiTheme="minorHAnsi"/>
          <w:iCs/>
          <w:lang w:eastAsia="ar-SA"/>
        </w:rPr>
        <w:t>sprawozdania finansowego za ostatni rok obrotowy sporządzonego zgodnie z przepisami ustawy z dnia 29 września 1994 r. o rachunkowości (Dz. U. z 201</w:t>
      </w:r>
      <w:r w:rsidR="005A06D0">
        <w:rPr>
          <w:rFonts w:asciiTheme="minorHAnsi" w:hAnsiTheme="minorHAnsi"/>
          <w:iCs/>
          <w:lang w:eastAsia="ar-SA"/>
        </w:rPr>
        <w:t>9</w:t>
      </w:r>
      <w:r w:rsidRPr="002E20F4">
        <w:rPr>
          <w:rFonts w:asciiTheme="minorHAnsi" w:hAnsiTheme="minorHAnsi"/>
          <w:iCs/>
          <w:lang w:eastAsia="ar-SA"/>
        </w:rPr>
        <w:t xml:space="preserve"> r. poz. 3</w:t>
      </w:r>
      <w:r w:rsidR="005A06D0">
        <w:rPr>
          <w:rFonts w:asciiTheme="minorHAnsi" w:hAnsiTheme="minorHAnsi"/>
          <w:iCs/>
          <w:lang w:eastAsia="ar-SA"/>
        </w:rPr>
        <w:t>51</w:t>
      </w:r>
      <w:r w:rsidRPr="002E20F4">
        <w:rPr>
          <w:rFonts w:asciiTheme="minorHAnsi" w:hAnsiTheme="minorHAnsi"/>
          <w:iCs/>
          <w:lang w:eastAsia="ar-SA"/>
        </w:rPr>
        <w:t xml:space="preserve">) potwierdzającego posiadanie </w:t>
      </w:r>
      <w:r w:rsidRPr="002E20F4">
        <w:rPr>
          <w:rFonts w:asciiTheme="minorHAnsi" w:hAnsiTheme="minorHAnsi"/>
          <w:iCs/>
        </w:rPr>
        <w:t xml:space="preserve">deklarowanego przez wnioskodawcę we wniosku </w:t>
      </w:r>
      <w:r w:rsidR="00A807F9" w:rsidRPr="002E20F4">
        <w:rPr>
          <w:rFonts w:asciiTheme="minorHAnsi" w:hAnsiTheme="minorHAnsi"/>
          <w:iCs/>
        </w:rPr>
        <w:br/>
      </w:r>
      <w:r w:rsidRPr="002E20F4">
        <w:rPr>
          <w:rFonts w:asciiTheme="minorHAnsi" w:hAnsiTheme="minorHAnsi"/>
          <w:iCs/>
        </w:rPr>
        <w:t xml:space="preserve">o dofinansowanie statusu odpowiednio </w:t>
      </w:r>
      <w:proofErr w:type="spellStart"/>
      <w:r w:rsidRPr="002E20F4">
        <w:rPr>
          <w:rFonts w:asciiTheme="minorHAnsi" w:hAnsiTheme="minorHAnsi"/>
          <w:iCs/>
          <w:lang w:eastAsia="ar-SA"/>
        </w:rPr>
        <w:t>mikroprzedsiębiorcy</w:t>
      </w:r>
      <w:proofErr w:type="spellEnd"/>
      <w:r w:rsidRPr="002E20F4">
        <w:rPr>
          <w:rFonts w:asciiTheme="minorHAnsi" w:hAnsiTheme="minorHAnsi"/>
          <w:iCs/>
          <w:lang w:eastAsia="ar-SA"/>
        </w:rPr>
        <w:t xml:space="preserve">, małego lub średniego przedsiębiorcy oraz potwierdzającego, że nie znajduje się on w trudnej sytuacji </w:t>
      </w:r>
      <w:r w:rsidR="00A807F9" w:rsidRPr="002E20F4">
        <w:rPr>
          <w:rFonts w:asciiTheme="minorHAnsi" w:hAnsiTheme="minorHAnsi"/>
          <w:iCs/>
          <w:lang w:eastAsia="ar-SA"/>
        </w:rPr>
        <w:br/>
      </w:r>
      <w:r w:rsidRPr="002E20F4">
        <w:rPr>
          <w:rFonts w:asciiTheme="minorHAnsi" w:hAnsiTheme="minorHAnsi"/>
          <w:iCs/>
          <w:lang w:eastAsia="ar-SA"/>
        </w:rPr>
        <w:t>w rozumieniu unijnych przepisów dotyczących pomocy państwa</w:t>
      </w:r>
      <w:r w:rsidRPr="00BA6CE8">
        <w:rPr>
          <w:rFonts w:asciiTheme="minorHAnsi" w:hAnsiTheme="minorHAnsi"/>
          <w:iCs/>
          <w:vertAlign w:val="superscript"/>
          <w:lang w:eastAsia="ar-SA"/>
        </w:rPr>
        <w:footnoteReference w:id="2"/>
      </w:r>
      <w:r w:rsidR="002E20F4" w:rsidRPr="002E20F4">
        <w:rPr>
          <w:rFonts w:asciiTheme="minorHAnsi" w:hAnsiTheme="minorHAnsi"/>
          <w:iCs/>
          <w:lang w:eastAsia="ar-SA"/>
        </w:rPr>
        <w:t>,</w:t>
      </w:r>
      <w:r w:rsidR="002E20F4">
        <w:rPr>
          <w:rFonts w:asciiTheme="minorHAnsi" w:hAnsiTheme="minorHAnsi"/>
          <w:iCs/>
          <w:lang w:eastAsia="ar-SA"/>
        </w:rPr>
        <w:t xml:space="preserve"> </w:t>
      </w:r>
      <w:r w:rsidRPr="002E20F4">
        <w:rPr>
          <w:rFonts w:asciiTheme="minorHAnsi" w:hAnsiTheme="minorHAnsi"/>
        </w:rPr>
        <w:t xml:space="preserve">PARP może zawrzeć z wnioskodawcą </w:t>
      </w:r>
      <w:r w:rsidRPr="002E20F4">
        <w:rPr>
          <w:rFonts w:asciiTheme="minorHAnsi" w:hAnsiTheme="minorHAnsi"/>
          <w:b/>
        </w:rPr>
        <w:t xml:space="preserve">umowę warunkową, </w:t>
      </w:r>
      <w:r w:rsidRPr="002E20F4">
        <w:rPr>
          <w:rFonts w:asciiTheme="minorHAnsi" w:hAnsiTheme="minorHAnsi"/>
        </w:rPr>
        <w:t>o której mowa w § 3a wzoru umowy o dofinansowanie projektu.</w:t>
      </w:r>
    </w:p>
    <w:p w14:paraId="3476EA3E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W umowie wa</w:t>
      </w:r>
      <w:r w:rsidR="0052277E" w:rsidRPr="00BA6CE8">
        <w:rPr>
          <w:rFonts w:asciiTheme="minorHAnsi" w:hAnsiTheme="minorHAnsi"/>
        </w:rPr>
        <w:t>runkowej, o której mowa w ust. 5</w:t>
      </w:r>
      <w:r w:rsidRPr="00BA6CE8">
        <w:rPr>
          <w:rFonts w:asciiTheme="minorHAnsi" w:hAnsiTheme="minorHAnsi"/>
        </w:rPr>
        <w:t xml:space="preserve"> wnioskodawca zostanie zobowiązany do dostarczenia sprawozdania finansowego w terminie 14 dni od upływu terminu przewidzianego na sporządzenie sprawozdania finansowego zgodnie </w:t>
      </w:r>
      <w:r w:rsidRPr="00BA6CE8">
        <w:rPr>
          <w:rFonts w:asciiTheme="minorHAnsi" w:hAnsiTheme="minorHAnsi"/>
          <w:iCs/>
          <w:lang w:eastAsia="ar-SA"/>
        </w:rPr>
        <w:t>z przepisami ustawy o rachunkowości</w:t>
      </w:r>
      <w:r w:rsidRPr="00BA6CE8">
        <w:rPr>
          <w:rFonts w:asciiTheme="minorHAnsi" w:hAnsiTheme="minorHAnsi"/>
        </w:rPr>
        <w:t>.</w:t>
      </w:r>
    </w:p>
    <w:p w14:paraId="51051820" w14:textId="546E2E22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Po bezskutecznym upływie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 na dostarczenie do PARP dokumentów, o których mowa w ust. </w:t>
      </w:r>
      <w:r w:rsidR="0052277E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umowa warunkowa, o której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 xml:space="preserve">, ulega rozwiązaniu. </w:t>
      </w:r>
      <w:r w:rsidRPr="00BA6CE8">
        <w:rPr>
          <w:rFonts w:asciiTheme="minorHAnsi" w:hAnsiTheme="minorHAnsi"/>
        </w:rPr>
        <w:br/>
      </w:r>
      <w:r w:rsidRPr="00BA6CE8">
        <w:rPr>
          <w:rFonts w:asciiTheme="minorHAnsi" w:hAnsiTheme="minorHAnsi"/>
        </w:rPr>
        <w:lastRenderedPageBreak/>
        <w:t xml:space="preserve">W przypadku, gdy dostarczenie dokumentów, o których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>, nie będzie możliwe w termin</w:t>
      </w:r>
      <w:r w:rsidR="00B04303" w:rsidRPr="00BA6CE8">
        <w:rPr>
          <w:rFonts w:asciiTheme="minorHAnsi" w:hAnsiTheme="minorHAnsi"/>
        </w:rPr>
        <w:t>ie</w:t>
      </w:r>
      <w:r w:rsidRPr="00BA6CE8">
        <w:rPr>
          <w:rFonts w:asciiTheme="minorHAnsi" w:hAnsiTheme="minorHAnsi"/>
        </w:rPr>
        <w:t>, o który</w:t>
      </w:r>
      <w:r w:rsidR="00B04303" w:rsidRPr="00BA6CE8">
        <w:rPr>
          <w:rFonts w:asciiTheme="minorHAnsi" w:hAnsiTheme="minorHAnsi"/>
        </w:rPr>
        <w:t>m</w:t>
      </w:r>
      <w:r w:rsidRPr="00BA6CE8">
        <w:rPr>
          <w:rFonts w:asciiTheme="minorHAnsi" w:hAnsiTheme="minorHAnsi"/>
        </w:rPr>
        <w:t xml:space="preserve"> mowa w ust. </w:t>
      </w:r>
      <w:r w:rsidR="00B04303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</w:t>
      </w:r>
      <w:r w:rsidR="002A591A" w:rsidRPr="00BA6CE8">
        <w:rPr>
          <w:rFonts w:asciiTheme="minorHAnsi" w:hAnsiTheme="minorHAnsi"/>
        </w:rPr>
        <w:t>b</w:t>
      </w:r>
      <w:r w:rsidRPr="00BA6CE8">
        <w:rPr>
          <w:rFonts w:asciiTheme="minorHAnsi" w:hAnsiTheme="minorHAnsi"/>
        </w:rPr>
        <w:t>eneficjent może, przed upływem t</w:t>
      </w:r>
      <w:r w:rsidR="00B04303" w:rsidRPr="00BA6CE8">
        <w:rPr>
          <w:rFonts w:asciiTheme="minorHAnsi" w:hAnsiTheme="minorHAnsi"/>
        </w:rPr>
        <w:t>ego</w:t>
      </w:r>
      <w:r w:rsidRPr="00BA6CE8">
        <w:rPr>
          <w:rFonts w:asciiTheme="minorHAnsi" w:hAnsiTheme="minorHAnsi"/>
        </w:rPr>
        <w:t xml:space="preserve">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, złożyć wniosek o wydłużenie terminu dostarczenia dokumentów wraz z uzasadnieniem. PARP może wydłużyć termin dostarczenia dokumentów o maksymalnie 90 dni. </w:t>
      </w:r>
    </w:p>
    <w:p w14:paraId="4B7B6807" w14:textId="77777777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PARP sprawdza kompletność oraz prawidłowość sporządzenia dokumentów dostarczonych przez wnioskodawcę, o których mowa w ust. 1.</w:t>
      </w:r>
    </w:p>
    <w:p w14:paraId="5852BDAB" w14:textId="77777777" w:rsidR="00111178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Umowa o dofinansowanie projektu zostanie zawarta jeżeli:</w:t>
      </w:r>
    </w:p>
    <w:p w14:paraId="79431CE3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1EB83384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6567D8">
        <w:rPr>
          <w:rFonts w:asciiTheme="minorHAnsi" w:eastAsia="Calibri" w:hAnsiTheme="minorHAnsi"/>
        </w:rPr>
        <w:br/>
        <w:t>z zastrzeżeniem ust. 6;</w:t>
      </w:r>
    </w:p>
    <w:p w14:paraId="1B9D1CF5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6567D8">
        <w:rPr>
          <w:rFonts w:asciiTheme="minorHAnsi" w:eastAsia="Calibri" w:hAnsiTheme="minorHAnsi"/>
        </w:rPr>
        <w:br/>
        <w:t>w wyniku weryfikacji dokumentów, o których mowa w ust. 1;</w:t>
      </w:r>
    </w:p>
    <w:p w14:paraId="756C99D9" w14:textId="77777777" w:rsidR="007B0A9B" w:rsidRPr="006567D8" w:rsidRDefault="00111178" w:rsidP="006567D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2571889" w14:textId="77777777" w:rsidR="007B0A9B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>o PARP.</w:t>
      </w:r>
    </w:p>
    <w:p w14:paraId="42551F9A" w14:textId="3F71A130" w:rsidR="00111178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>Przed zawarciem umowy o dofinansowanie projektu PARP może zweryfikować ryzyko wystąpienia nieprawidłowości w zakresie realizacji projektu, po analizie informacji na temat projektów realizowanych na podstawie umów o dofinansowanie zawartych z PARP.</w:t>
      </w:r>
    </w:p>
    <w:p w14:paraId="56AA3CF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umowy o dofinansowanie projektu stanowi załącznik nr 4 do regulaminu.</w:t>
      </w:r>
    </w:p>
    <w:p w14:paraId="5BF2EB9C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o dofinansowanie projektu. </w:t>
      </w:r>
      <w:r w:rsidRPr="006567D8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6567D8">
        <w:rPr>
          <w:rFonts w:asciiTheme="minorHAnsi" w:hAnsiTheme="minorHAnsi"/>
          <w:lang w:eastAsia="en-US"/>
        </w:rPr>
        <w:t>w</w:t>
      </w:r>
      <w:r w:rsidRPr="006567D8">
        <w:rPr>
          <w:rFonts w:asciiTheme="minorHAnsi" w:hAnsiTheme="minorHAnsi"/>
          <w:lang w:eastAsia="en-US"/>
        </w:rPr>
        <w:t>nioskodawcom wraz z dokumentacją dotyczącą konkursu.</w:t>
      </w:r>
    </w:p>
    <w:p w14:paraId="1145ABD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PARP zastrzega</w:t>
      </w:r>
      <w:r w:rsidR="009F41ED" w:rsidRPr="006567D8">
        <w:rPr>
          <w:rFonts w:asciiTheme="minorHAnsi" w:eastAsia="Calibri" w:hAnsiTheme="minorHAnsi"/>
          <w:lang w:eastAsia="en-US"/>
        </w:rPr>
        <w:t xml:space="preserve"> sobie</w:t>
      </w:r>
      <w:r w:rsidRPr="006567D8">
        <w:rPr>
          <w:rFonts w:asciiTheme="minorHAnsi" w:eastAsia="Calibri" w:hAnsiTheme="minorHAnsi"/>
          <w:lang w:eastAsia="en-US"/>
        </w:rPr>
        <w:t xml:space="preserve"> możliwość powierzenia czynności </w:t>
      </w:r>
      <w:r w:rsidRPr="006567D8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6567D8">
        <w:rPr>
          <w:rFonts w:asciiTheme="minorHAnsi" w:eastAsia="Calibri" w:hAnsiTheme="minorHAnsi"/>
          <w:lang w:eastAsia="en-US"/>
        </w:rPr>
        <w:t>KE nr 651/2014, podmiotom zewnętrznym.</w:t>
      </w:r>
    </w:p>
    <w:p w14:paraId="38DF4894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FC1143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3</w:t>
      </w:r>
      <w:r w:rsidR="001C39E1" w:rsidRPr="006567D8">
        <w:rPr>
          <w:rFonts w:asciiTheme="minorHAnsi" w:hAnsiTheme="minorHAnsi"/>
          <w:color w:val="auto"/>
          <w:szCs w:val="24"/>
        </w:rPr>
        <w:t xml:space="preserve">. </w:t>
      </w:r>
      <w:r w:rsidR="00AD3F38" w:rsidRPr="006567D8">
        <w:rPr>
          <w:rFonts w:asciiTheme="minorHAnsi" w:hAnsiTheme="minorHAnsi"/>
          <w:color w:val="auto"/>
          <w:szCs w:val="24"/>
        </w:rPr>
        <w:t>Procedura odwoławcza</w:t>
      </w:r>
    </w:p>
    <w:p w14:paraId="68F022F1" w14:textId="77777777" w:rsidR="00AD3F3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 negatywnej oceny proje</w:t>
      </w:r>
      <w:r w:rsidRPr="006567D8">
        <w:rPr>
          <w:rFonts w:asciiTheme="minorHAnsi" w:eastAsia="Calibri" w:hAnsiTheme="minorHAnsi"/>
          <w:bCs/>
        </w:rPr>
        <w:t>kt</w:t>
      </w:r>
      <w:r w:rsidRPr="006567D8">
        <w:rPr>
          <w:rFonts w:asciiTheme="minorHAnsi" w:eastAsia="Calibri" w:hAnsiTheme="minorHAnsi"/>
        </w:rPr>
        <w:t>u, o której mowa w art. 53 ust. 2 ustawy wdrożeniowej</w:t>
      </w:r>
      <w:r w:rsidR="00EC4EC4" w:rsidRPr="006567D8">
        <w:rPr>
          <w:rFonts w:asciiTheme="minorHAnsi" w:eastAsia="Calibri" w:hAnsiTheme="minorHAnsi"/>
        </w:rPr>
        <w:t>,</w:t>
      </w:r>
      <w:r w:rsidRPr="006567D8">
        <w:rPr>
          <w:rFonts w:asciiTheme="minorHAnsi" w:hAnsiTheme="minorHAnsi"/>
        </w:rPr>
        <w:t xml:space="preserve"> wnioskodawcy przysługuje prawo wniesienia</w:t>
      </w:r>
      <w:r w:rsidR="00111178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</w:t>
      </w:r>
      <w:r w:rsidR="00111178" w:rsidRPr="006567D8">
        <w:rPr>
          <w:rFonts w:asciiTheme="minorHAnsi" w:hAnsiTheme="minorHAnsi"/>
        </w:rPr>
        <w:t xml:space="preserve">w terminie 14 dni od dnia doręczenia informacji o negatywnej ocenie, </w:t>
      </w:r>
      <w:r w:rsidRPr="006567D8">
        <w:rPr>
          <w:rFonts w:asciiTheme="minorHAnsi" w:hAnsiTheme="minorHAnsi"/>
        </w:rPr>
        <w:t xml:space="preserve">protestu na zasadach określonych w </w:t>
      </w:r>
      <w:r w:rsidR="00D03514" w:rsidRPr="006567D8">
        <w:rPr>
          <w:rFonts w:asciiTheme="minorHAnsi" w:hAnsiTheme="minorHAnsi"/>
        </w:rPr>
        <w:t>R</w:t>
      </w:r>
      <w:r w:rsidRPr="006567D8">
        <w:rPr>
          <w:rFonts w:asciiTheme="minorHAnsi" w:hAnsiTheme="minorHAnsi"/>
        </w:rPr>
        <w:t>ozdziale 15 ustawy wdrożeniowej.</w:t>
      </w:r>
    </w:p>
    <w:p w14:paraId="5F7954D6" w14:textId="77777777" w:rsidR="0011117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Protest </w:t>
      </w:r>
      <w:r w:rsidR="00D8117E" w:rsidRPr="006567D8">
        <w:rPr>
          <w:rFonts w:asciiTheme="minorHAnsi" w:hAnsiTheme="minorHAnsi"/>
        </w:rPr>
        <w:t xml:space="preserve">jest </w:t>
      </w:r>
      <w:r w:rsidRPr="006567D8">
        <w:rPr>
          <w:rFonts w:asciiTheme="minorHAnsi" w:hAnsiTheme="minorHAnsi"/>
        </w:rPr>
        <w:t>wnoszony do PARP.</w:t>
      </w:r>
    </w:p>
    <w:p w14:paraId="4CB8750D" w14:textId="05418821" w:rsidR="00111178" w:rsidRPr="006567D8" w:rsidRDefault="0011117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</w:t>
      </w:r>
      <w:r w:rsidR="00FF2B19" w:rsidRPr="006567D8">
        <w:rPr>
          <w:rFonts w:asciiTheme="minorHAnsi" w:hAnsiTheme="minorHAnsi"/>
        </w:rPr>
        <w:t xml:space="preserve">wnioskodawcę </w:t>
      </w:r>
      <w:r w:rsidRPr="006567D8">
        <w:rPr>
          <w:rFonts w:asciiTheme="minorHAnsi" w:hAnsiTheme="minorHAnsi"/>
        </w:rPr>
        <w:t>na piśmie. Termin rozpatrzenia protestu nie może przekroczyć łącznie 45 dni od dnia otrzymania protestu.</w:t>
      </w:r>
    </w:p>
    <w:p w14:paraId="5B6F4F5C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</w:t>
      </w:r>
      <w:r w:rsidR="00997AA3" w:rsidRPr="006567D8">
        <w:rPr>
          <w:rFonts w:asciiTheme="minorHAnsi" w:eastAsia="Calibri" w:hAnsiTheme="minorHAnsi"/>
          <w:lang w:eastAsia="en-US"/>
        </w:rPr>
        <w:t xml:space="preserve"> uzyska</w:t>
      </w:r>
      <w:r w:rsidR="005A647D" w:rsidRPr="006567D8">
        <w:rPr>
          <w:rFonts w:asciiTheme="minorHAnsi" w:eastAsia="Calibri" w:hAnsiTheme="minorHAnsi"/>
          <w:lang w:eastAsia="en-US"/>
        </w:rPr>
        <w:t>ł</w:t>
      </w:r>
      <w:r w:rsidR="00997AA3" w:rsidRPr="006567D8">
        <w:rPr>
          <w:rFonts w:asciiTheme="minorHAnsi" w:eastAsia="Calibri" w:hAnsiTheme="minorHAnsi"/>
          <w:lang w:eastAsia="en-US"/>
        </w:rPr>
        <w:t xml:space="preserve"> co najmniej tyle punktów, ile uzyskał projekt umieszczony na ostatnim miejscu na </w:t>
      </w:r>
      <w:r w:rsidR="00997AA3" w:rsidRPr="006567D8">
        <w:rPr>
          <w:rFonts w:asciiTheme="minorHAnsi" w:eastAsia="Calibri" w:hAnsiTheme="minorHAnsi"/>
          <w:iCs/>
          <w:lang w:eastAsia="en-US"/>
        </w:rPr>
        <w:t>liście projektów wybranych do dofinansowania</w:t>
      </w:r>
      <w:r w:rsidR="00997AA3" w:rsidRPr="006567D8">
        <w:rPr>
          <w:rFonts w:asciiTheme="minorHAnsi" w:eastAsia="Calibri" w:hAnsiTheme="minorHAnsi"/>
          <w:i/>
          <w:iCs/>
          <w:lang w:eastAsia="en-US"/>
        </w:rPr>
        <w:t xml:space="preserve"> </w:t>
      </w:r>
      <w:r w:rsidR="00997AA3" w:rsidRPr="006567D8">
        <w:rPr>
          <w:rFonts w:asciiTheme="minorHAnsi" w:eastAsia="Calibri" w:hAnsiTheme="minorHAnsi"/>
          <w:lang w:eastAsia="en-US"/>
        </w:rPr>
        <w:t xml:space="preserve">w ramach konkursu </w:t>
      </w:r>
      <w:r w:rsidRPr="006567D8">
        <w:rPr>
          <w:rFonts w:asciiTheme="minorHAnsi" w:eastAsia="Calibri" w:hAnsiTheme="minorHAnsi"/>
          <w:lang w:eastAsia="en-US"/>
        </w:rPr>
        <w:t>pod warunkiem dostępności środków finansowych. Postanowienia § 12 stosuje się odpowiednio.</w:t>
      </w:r>
    </w:p>
    <w:p w14:paraId="58445BE1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5185B050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556A89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4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AD3F38" w:rsidRPr="006567D8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10C9C448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Odesłanie do odpowiedzi na pytania dotyczące procedury wyboru projektów oraz składania wniosków o dofinansowanie w ramach działania (FAQ) znajduje się na stronie</w:t>
      </w:r>
      <w:r w:rsidR="009F41ED" w:rsidRPr="006567D8">
        <w:rPr>
          <w:rFonts w:asciiTheme="minorHAnsi" w:hAnsiTheme="minorHAnsi"/>
        </w:rPr>
        <w:t xml:space="preserve"> faq.parp.gov.pl</w:t>
      </w:r>
      <w:r w:rsidRPr="006567D8">
        <w:rPr>
          <w:rFonts w:asciiTheme="minorHAnsi" w:hAnsiTheme="minorHAnsi"/>
        </w:rPr>
        <w:t>.</w:t>
      </w:r>
    </w:p>
    <w:p w14:paraId="277BC21E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51D2C912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Wyjaśnień dotyczących konkursu udziela również </w:t>
      </w:r>
      <w:r w:rsidR="009F41ED" w:rsidRPr="006567D8">
        <w:rPr>
          <w:rFonts w:asciiTheme="minorHAnsi" w:hAnsiTheme="minorHAnsi"/>
        </w:rPr>
        <w:t>Infolinia</w:t>
      </w:r>
      <w:r w:rsidRPr="006567D8">
        <w:rPr>
          <w:rFonts w:asciiTheme="minorHAnsi" w:hAnsiTheme="minorHAnsi"/>
        </w:rPr>
        <w:t xml:space="preserve"> PARP odpowiadając na zapytania kierowane na adres poczty elektronicznej: </w:t>
      </w:r>
      <w:hyperlink r:id="rId11">
        <w:r w:rsidRPr="006567D8">
          <w:rPr>
            <w:rFonts w:asciiTheme="minorHAnsi" w:hAnsiTheme="minorHAnsi"/>
            <w:u w:val="single"/>
          </w:rPr>
          <w:t>info@parp.gov.pl</w:t>
        </w:r>
      </w:hyperlink>
      <w:r w:rsidRPr="006567D8">
        <w:rPr>
          <w:rFonts w:asciiTheme="minorHAnsi" w:hAnsiTheme="minorHAnsi"/>
        </w:rPr>
        <w:t xml:space="preserve"> oraz telefonicznie pod numerami 22</w:t>
      </w:r>
      <w:r w:rsidR="009F41ED" w:rsidRPr="006567D8">
        <w:rPr>
          <w:rFonts w:asciiTheme="minorHAnsi" w:hAnsiTheme="minorHAnsi"/>
        </w:rPr>
        <w:t> 574 07 07</w:t>
      </w:r>
      <w:r w:rsidRPr="006567D8">
        <w:rPr>
          <w:rFonts w:asciiTheme="minorHAnsi" w:hAnsiTheme="minorHAnsi"/>
        </w:rPr>
        <w:t xml:space="preserve"> lub 0 801 332 202.</w:t>
      </w:r>
    </w:p>
    <w:p w14:paraId="1E789F04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Odpowiedzi na wszystkie pytania udzielane są indywidualnie. Odpowiedzi polegające na wyjaśnieniu procedur lub ich interpretacji są dodatkowo zamieszczane w FAQ, do których odesłanie znajduje się na stronie działania.</w:t>
      </w:r>
    </w:p>
    <w:p w14:paraId="14793060" w14:textId="77777777" w:rsidR="0013411C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§</w:t>
      </w:r>
      <w:r w:rsidR="00556A89" w:rsidRPr="006567D8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1</w:t>
      </w:r>
      <w:r w:rsidR="00111178" w:rsidRPr="006567D8">
        <w:rPr>
          <w:rFonts w:asciiTheme="minorHAnsi" w:hAnsiTheme="minorHAnsi"/>
          <w:color w:val="auto"/>
        </w:rPr>
        <w:t>5</w:t>
      </w:r>
      <w:r w:rsidR="001C39E1" w:rsidRPr="006567D8">
        <w:rPr>
          <w:rFonts w:asciiTheme="minorHAnsi" w:hAnsiTheme="minorHAnsi"/>
          <w:color w:val="auto"/>
        </w:rPr>
        <w:t xml:space="preserve">. </w:t>
      </w:r>
      <w:r w:rsidRPr="006567D8">
        <w:rPr>
          <w:rFonts w:asciiTheme="minorHAnsi" w:hAnsiTheme="minorHAnsi"/>
          <w:color w:val="auto"/>
        </w:rPr>
        <w:t>Postanowienia końcowe</w:t>
      </w:r>
    </w:p>
    <w:p w14:paraId="08419723" w14:textId="77777777" w:rsidR="00DE6047" w:rsidRPr="006567D8" w:rsidRDefault="00DE6047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PARP zastrzega sobie możliwość zmiany regulaminu, z zastrzeżeniem art. 41 ust. 3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-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4 ustawy wdrożeniowej.</w:t>
      </w:r>
    </w:p>
    <w:p w14:paraId="574FDF66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  <w:lang w:eastAsia="en-US"/>
        </w:rPr>
      </w:pPr>
      <w:r w:rsidRPr="006567D8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 regulaminu</w:t>
      </w:r>
      <w:r w:rsidRPr="006567D8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zmiany </w:t>
      </w:r>
      <w:r w:rsidRPr="006567D8">
        <w:rPr>
          <w:rFonts w:asciiTheme="minorHAnsi" w:hAnsiTheme="minorHAnsi"/>
          <w:color w:val="auto"/>
          <w:lang w:eastAsia="en-US"/>
        </w:rPr>
        <w:t>oraz termin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stosuje się </w:t>
      </w:r>
      <w:r w:rsidRPr="006567D8">
        <w:rPr>
          <w:rFonts w:asciiTheme="minorHAnsi" w:hAnsiTheme="minorHAnsi"/>
          <w:color w:val="auto"/>
          <w:lang w:eastAsia="en-US"/>
        </w:rPr>
        <w:t>zmian</w:t>
      </w:r>
      <w:r w:rsidR="00F976CF" w:rsidRPr="006567D8">
        <w:rPr>
          <w:rFonts w:asciiTheme="minorHAnsi" w:hAnsiTheme="minorHAnsi"/>
          <w:color w:val="auto"/>
          <w:lang w:eastAsia="en-US"/>
        </w:rPr>
        <w:t>ę</w:t>
      </w:r>
      <w:r w:rsidRPr="006567D8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6567D8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2E3A230C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PARP zastrzega sobie możliwość anulowania konkursu</w:t>
      </w:r>
      <w:r w:rsidR="00111178" w:rsidRPr="006567D8">
        <w:rPr>
          <w:rFonts w:asciiTheme="minorHAnsi" w:hAnsiTheme="minorHAnsi"/>
          <w:color w:val="auto"/>
        </w:rPr>
        <w:t xml:space="preserve"> lub rundy konkursu</w:t>
      </w:r>
      <w:r w:rsidR="00F976CF" w:rsidRPr="006567D8">
        <w:rPr>
          <w:rFonts w:asciiTheme="minorHAnsi" w:hAnsiTheme="minorHAnsi"/>
          <w:color w:val="auto"/>
        </w:rPr>
        <w:t>,</w:t>
      </w:r>
      <w:r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t>w szczególności w przypadku wprowadzenia istotnych zmian w przepisach praw</w:t>
      </w:r>
      <w:r w:rsidR="00884A4E"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lastRenderedPageBreak/>
        <w:t xml:space="preserve">a mających wpływ na warunki przeprowadzenia konkursu lub zdarzeń o charakterze siły wyższej. </w:t>
      </w:r>
    </w:p>
    <w:p w14:paraId="075F58C8" w14:textId="77777777" w:rsidR="00E07FA2" w:rsidRPr="006567D8" w:rsidRDefault="00E07FA2" w:rsidP="006567D8">
      <w:pPr>
        <w:spacing w:before="480" w:line="276" w:lineRule="auto"/>
        <w:rPr>
          <w:rFonts w:asciiTheme="minorHAnsi" w:hAnsiTheme="minorHAnsi"/>
          <w:b/>
          <w:sz w:val="28"/>
        </w:rPr>
      </w:pPr>
      <w:r w:rsidRPr="006567D8">
        <w:rPr>
          <w:rFonts w:asciiTheme="minorHAnsi" w:hAnsiTheme="minorHAnsi"/>
          <w:b/>
          <w:sz w:val="28"/>
        </w:rPr>
        <w:t>Załączniki:</w:t>
      </w:r>
    </w:p>
    <w:p w14:paraId="6FDDA6D4" w14:textId="77777777" w:rsidR="00E07FA2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Kryteria wyboru projektów wraz z podaniem ich znaczenia</w:t>
      </w:r>
    </w:p>
    <w:p w14:paraId="2555F95F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wn</w:t>
      </w:r>
      <w:r w:rsidR="00435A19" w:rsidRPr="006567D8">
        <w:rPr>
          <w:rFonts w:asciiTheme="minorHAnsi" w:hAnsiTheme="minorHAnsi"/>
        </w:rPr>
        <w:t>iosku o dofinansowanie projektu</w:t>
      </w:r>
    </w:p>
    <w:p w14:paraId="6E4C69C8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Instrukcja wypeł</w:t>
      </w:r>
      <w:r w:rsidR="00435A19" w:rsidRPr="006567D8">
        <w:rPr>
          <w:rFonts w:asciiTheme="minorHAnsi" w:hAnsiTheme="minorHAnsi"/>
        </w:rPr>
        <w:t>niania wniosku o dofinansowanie</w:t>
      </w:r>
    </w:p>
    <w:p w14:paraId="0483074F" w14:textId="3E101DB9" w:rsidR="0033541B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Wzór umowy o dofinansowanie </w:t>
      </w:r>
      <w:r w:rsidR="00F6720C">
        <w:rPr>
          <w:rFonts w:asciiTheme="minorHAnsi" w:hAnsiTheme="minorHAnsi"/>
        </w:rPr>
        <w:t>p</w:t>
      </w:r>
      <w:r w:rsidR="0042154A" w:rsidRPr="006567D8">
        <w:rPr>
          <w:rFonts w:asciiTheme="minorHAnsi" w:hAnsiTheme="minorHAnsi"/>
        </w:rPr>
        <w:t>rojektu</w:t>
      </w:r>
    </w:p>
    <w:p w14:paraId="31BC19AC" w14:textId="77777777" w:rsidR="000B1FDA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Lista dokumentów niezbędnych do zawarcia umowy o dofinansowanie projektu</w:t>
      </w:r>
    </w:p>
    <w:p w14:paraId="1831A943" w14:textId="77777777" w:rsidR="00612F8E" w:rsidRPr="006567D8" w:rsidRDefault="00710090" w:rsidP="00EC2393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Wspólne obszary inteligentnych specjalizacji województw Polski Wschodniej</w:t>
      </w:r>
    </w:p>
    <w:p w14:paraId="443737A5" w14:textId="77777777" w:rsidR="00612F8E" w:rsidRPr="006567D8" w:rsidRDefault="009A659A" w:rsidP="00EC2393">
      <w:pPr>
        <w:pStyle w:val="Akapitzlist"/>
        <w:numPr>
          <w:ilvl w:val="0"/>
          <w:numId w:val="31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Zakres minimalny umowy warunkowej z wykonawcą</w:t>
      </w:r>
    </w:p>
    <w:sectPr w:rsidR="00612F8E" w:rsidRPr="006567D8" w:rsidSect="00D144E9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E657" w14:textId="77777777" w:rsidR="00780C8A" w:rsidRDefault="00780C8A">
      <w:r>
        <w:separator/>
      </w:r>
    </w:p>
  </w:endnote>
  <w:endnote w:type="continuationSeparator" w:id="0">
    <w:p w14:paraId="781A1B58" w14:textId="77777777" w:rsidR="00780C8A" w:rsidRDefault="00780C8A">
      <w:r>
        <w:continuationSeparator/>
      </w:r>
    </w:p>
  </w:endnote>
  <w:endnote w:type="continuationNotice" w:id="1">
    <w:p w14:paraId="0CDD5B7A" w14:textId="77777777" w:rsidR="00780C8A" w:rsidRDefault="0078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448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CCEF62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F5A9" w14:textId="77777777" w:rsidR="00F90FB0" w:rsidRPr="006567D8" w:rsidRDefault="00F90FB0">
    <w:pPr>
      <w:pStyle w:val="Stopka"/>
      <w:jc w:val="center"/>
      <w:rPr>
        <w:rFonts w:asciiTheme="minorHAnsi" w:hAnsiTheme="minorHAnsi"/>
        <w:sz w:val="20"/>
      </w:rPr>
    </w:pPr>
  </w:p>
  <w:p w14:paraId="1CD24444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D871" w14:textId="77777777" w:rsidR="00F90FB0" w:rsidRDefault="00F90FB0">
    <w:pPr>
      <w:pStyle w:val="Stopka"/>
      <w:jc w:val="center"/>
    </w:pPr>
  </w:p>
  <w:p w14:paraId="3AC16049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6E72" w14:textId="77777777" w:rsidR="00780C8A" w:rsidRDefault="00780C8A">
      <w:r>
        <w:separator/>
      </w:r>
    </w:p>
  </w:footnote>
  <w:footnote w:type="continuationSeparator" w:id="0">
    <w:p w14:paraId="2C468B5A" w14:textId="77777777" w:rsidR="00780C8A" w:rsidRDefault="00780C8A">
      <w:r>
        <w:continuationSeparator/>
      </w:r>
    </w:p>
  </w:footnote>
  <w:footnote w:type="continuationNotice" w:id="1">
    <w:p w14:paraId="68172A59" w14:textId="77777777" w:rsidR="00780C8A" w:rsidRDefault="00780C8A"/>
  </w:footnote>
  <w:footnote w:id="2">
    <w:p w14:paraId="2C46D9C1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8163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DBB2BE6" w14:textId="196E73E7" w:rsidR="005872DF" w:rsidRPr="005968A8" w:rsidRDefault="005872DF">
        <w:pPr>
          <w:pStyle w:val="Nagwek"/>
          <w:jc w:val="right"/>
          <w:rPr>
            <w:rFonts w:asciiTheme="minorHAnsi" w:hAnsiTheme="minorHAnsi"/>
          </w:rPr>
        </w:pPr>
        <w:r w:rsidRPr="005968A8">
          <w:rPr>
            <w:rFonts w:asciiTheme="minorHAnsi" w:hAnsiTheme="minorHAnsi"/>
          </w:rPr>
          <w:fldChar w:fldCharType="begin"/>
        </w:r>
        <w:r w:rsidRPr="005968A8">
          <w:rPr>
            <w:rFonts w:asciiTheme="minorHAnsi" w:hAnsiTheme="minorHAnsi"/>
          </w:rPr>
          <w:instrText>PAGE   \* MERGEFORMAT</w:instrText>
        </w:r>
        <w:r w:rsidRPr="005968A8">
          <w:rPr>
            <w:rFonts w:asciiTheme="minorHAnsi" w:hAnsiTheme="minorHAnsi"/>
          </w:rPr>
          <w:fldChar w:fldCharType="separate"/>
        </w:r>
        <w:r w:rsidR="00CD6FF1">
          <w:rPr>
            <w:rFonts w:asciiTheme="minorHAnsi" w:hAnsiTheme="minorHAnsi"/>
            <w:noProof/>
          </w:rPr>
          <w:t>19</w:t>
        </w:r>
        <w:r w:rsidRPr="005968A8">
          <w:rPr>
            <w:rFonts w:asciiTheme="minorHAnsi" w:hAnsiTheme="minorHAnsi"/>
          </w:rPr>
          <w:fldChar w:fldCharType="end"/>
        </w:r>
      </w:p>
    </w:sdtContent>
  </w:sdt>
  <w:p w14:paraId="608FCAA1" w14:textId="77777777" w:rsidR="005872DF" w:rsidRDefault="0058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ECD3B73"/>
    <w:multiLevelType w:val="hybridMultilevel"/>
    <w:tmpl w:val="E360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A6"/>
    <w:multiLevelType w:val="hybridMultilevel"/>
    <w:tmpl w:val="EC30A3D2"/>
    <w:lvl w:ilvl="0" w:tplc="3418FF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35CA6"/>
    <w:multiLevelType w:val="hybridMultilevel"/>
    <w:tmpl w:val="09CC4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D1149"/>
    <w:multiLevelType w:val="hybridMultilevel"/>
    <w:tmpl w:val="FA8A1450"/>
    <w:lvl w:ilvl="0" w:tplc="A19A419A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C4EF4"/>
    <w:multiLevelType w:val="hybridMultilevel"/>
    <w:tmpl w:val="7C8E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66C8D"/>
    <w:multiLevelType w:val="hybridMultilevel"/>
    <w:tmpl w:val="6CB0FFB2"/>
    <w:lvl w:ilvl="0" w:tplc="D9423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41910"/>
    <w:multiLevelType w:val="hybridMultilevel"/>
    <w:tmpl w:val="943E7CAE"/>
    <w:lvl w:ilvl="0" w:tplc="B498A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0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61"/>
  </w:num>
  <w:num w:numId="5">
    <w:abstractNumId w:val="57"/>
  </w:num>
  <w:num w:numId="6">
    <w:abstractNumId w:val="48"/>
  </w:num>
  <w:num w:numId="7">
    <w:abstractNumId w:val="59"/>
  </w:num>
  <w:num w:numId="8">
    <w:abstractNumId w:val="46"/>
  </w:num>
  <w:num w:numId="9">
    <w:abstractNumId w:val="40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3"/>
  </w:num>
  <w:num w:numId="21">
    <w:abstractNumId w:val="49"/>
  </w:num>
  <w:num w:numId="22">
    <w:abstractNumId w:val="6"/>
  </w:num>
  <w:num w:numId="23">
    <w:abstractNumId w:val="30"/>
  </w:num>
  <w:num w:numId="24">
    <w:abstractNumId w:val="44"/>
  </w:num>
  <w:num w:numId="25">
    <w:abstractNumId w:val="21"/>
  </w:num>
  <w:num w:numId="26">
    <w:abstractNumId w:val="8"/>
  </w:num>
  <w:num w:numId="27">
    <w:abstractNumId w:val="75"/>
  </w:num>
  <w:num w:numId="28">
    <w:abstractNumId w:val="34"/>
  </w:num>
  <w:num w:numId="29">
    <w:abstractNumId w:val="66"/>
  </w:num>
  <w:num w:numId="30">
    <w:abstractNumId w:val="1"/>
  </w:num>
  <w:num w:numId="31">
    <w:abstractNumId w:val="18"/>
  </w:num>
  <w:num w:numId="32">
    <w:abstractNumId w:val="5"/>
  </w:num>
  <w:num w:numId="33">
    <w:abstractNumId w:val="67"/>
  </w:num>
  <w:num w:numId="34">
    <w:abstractNumId w:val="9"/>
  </w:num>
  <w:num w:numId="35">
    <w:abstractNumId w:val="70"/>
  </w:num>
  <w:num w:numId="36">
    <w:abstractNumId w:val="56"/>
  </w:num>
  <w:num w:numId="37">
    <w:abstractNumId w:val="0"/>
  </w:num>
  <w:num w:numId="38">
    <w:abstractNumId w:val="55"/>
  </w:num>
  <w:num w:numId="39">
    <w:abstractNumId w:val="54"/>
  </w:num>
  <w:num w:numId="40">
    <w:abstractNumId w:val="77"/>
  </w:num>
  <w:num w:numId="41">
    <w:abstractNumId w:val="52"/>
  </w:num>
  <w:num w:numId="42">
    <w:abstractNumId w:val="3"/>
  </w:num>
  <w:num w:numId="43">
    <w:abstractNumId w:val="38"/>
  </w:num>
  <w:num w:numId="44">
    <w:abstractNumId w:val="76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</w:num>
  <w:num w:numId="48">
    <w:abstractNumId w:val="29"/>
  </w:num>
  <w:num w:numId="49">
    <w:abstractNumId w:val="26"/>
  </w:num>
  <w:num w:numId="50">
    <w:abstractNumId w:val="27"/>
  </w:num>
  <w:num w:numId="51">
    <w:abstractNumId w:val="53"/>
  </w:num>
  <w:num w:numId="52">
    <w:abstractNumId w:val="12"/>
  </w:num>
  <w:num w:numId="53">
    <w:abstractNumId w:val="2"/>
  </w:num>
  <w:num w:numId="54">
    <w:abstractNumId w:val="24"/>
  </w:num>
  <w:num w:numId="55">
    <w:abstractNumId w:val="58"/>
  </w:num>
  <w:num w:numId="56">
    <w:abstractNumId w:val="80"/>
  </w:num>
  <w:num w:numId="57">
    <w:abstractNumId w:val="36"/>
  </w:num>
  <w:num w:numId="58">
    <w:abstractNumId w:val="17"/>
  </w:num>
  <w:num w:numId="59">
    <w:abstractNumId w:val="74"/>
  </w:num>
  <w:num w:numId="60">
    <w:abstractNumId w:val="19"/>
  </w:num>
  <w:num w:numId="61">
    <w:abstractNumId w:val="62"/>
  </w:num>
  <w:num w:numId="62">
    <w:abstractNumId w:val="51"/>
  </w:num>
  <w:num w:numId="63">
    <w:abstractNumId w:val="42"/>
  </w:num>
  <w:num w:numId="64">
    <w:abstractNumId w:val="11"/>
  </w:num>
  <w:num w:numId="65">
    <w:abstractNumId w:val="64"/>
  </w:num>
  <w:num w:numId="66">
    <w:abstractNumId w:val="28"/>
  </w:num>
  <w:num w:numId="67">
    <w:abstractNumId w:val="13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4"/>
  </w:num>
  <w:num w:numId="71">
    <w:abstractNumId w:val="60"/>
  </w:num>
  <w:num w:numId="72">
    <w:abstractNumId w:val="31"/>
  </w:num>
  <w:num w:numId="73">
    <w:abstractNumId w:val="45"/>
  </w:num>
  <w:num w:numId="74">
    <w:abstractNumId w:val="35"/>
  </w:num>
  <w:num w:numId="75">
    <w:abstractNumId w:val="65"/>
  </w:num>
  <w:num w:numId="76">
    <w:abstractNumId w:val="22"/>
  </w:num>
  <w:num w:numId="77">
    <w:abstractNumId w:val="37"/>
  </w:num>
  <w:num w:numId="78">
    <w:abstractNumId w:val="39"/>
  </w:num>
  <w:num w:numId="79">
    <w:abstractNumId w:val="72"/>
  </w:num>
  <w:num w:numId="80">
    <w:abstractNumId w:val="41"/>
  </w:num>
  <w:num w:numId="81">
    <w:abstractNumId w:val="32"/>
  </w:num>
  <w:num w:numId="82">
    <w:abstractNumId w:val="47"/>
  </w:num>
  <w:num w:numId="83">
    <w:abstractNumId w:val="69"/>
  </w:num>
  <w:num w:numId="84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6867"/>
    <w:rsid w:val="00017C86"/>
    <w:rsid w:val="00020E93"/>
    <w:rsid w:val="000223E3"/>
    <w:rsid w:val="00024E8F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1AC1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47F7"/>
    <w:rsid w:val="0009522C"/>
    <w:rsid w:val="000974BA"/>
    <w:rsid w:val="000A12AD"/>
    <w:rsid w:val="000A1A74"/>
    <w:rsid w:val="000A39B1"/>
    <w:rsid w:val="000A49E6"/>
    <w:rsid w:val="000A5FFD"/>
    <w:rsid w:val="000A62DC"/>
    <w:rsid w:val="000B0221"/>
    <w:rsid w:val="000B0E92"/>
    <w:rsid w:val="000B1C6D"/>
    <w:rsid w:val="000B1FDA"/>
    <w:rsid w:val="000B384D"/>
    <w:rsid w:val="000B6490"/>
    <w:rsid w:val="000B6A19"/>
    <w:rsid w:val="000B7518"/>
    <w:rsid w:val="000C0C69"/>
    <w:rsid w:val="000C0D1E"/>
    <w:rsid w:val="000C4325"/>
    <w:rsid w:val="000C452E"/>
    <w:rsid w:val="000C4D40"/>
    <w:rsid w:val="000C50E8"/>
    <w:rsid w:val="000D0ECF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3C63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3BE0"/>
    <w:rsid w:val="00155F20"/>
    <w:rsid w:val="0016009B"/>
    <w:rsid w:val="00160DD6"/>
    <w:rsid w:val="00161118"/>
    <w:rsid w:val="00162A4D"/>
    <w:rsid w:val="001630C2"/>
    <w:rsid w:val="00163F58"/>
    <w:rsid w:val="0016413E"/>
    <w:rsid w:val="00164A1F"/>
    <w:rsid w:val="001655C4"/>
    <w:rsid w:val="0017028D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6DB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3FC6"/>
    <w:rsid w:val="001C5D44"/>
    <w:rsid w:val="001C623D"/>
    <w:rsid w:val="001D0D3D"/>
    <w:rsid w:val="001D1EBE"/>
    <w:rsid w:val="001D224F"/>
    <w:rsid w:val="001D440D"/>
    <w:rsid w:val="001D5561"/>
    <w:rsid w:val="001D5F6D"/>
    <w:rsid w:val="001D6029"/>
    <w:rsid w:val="001D79D4"/>
    <w:rsid w:val="001E1857"/>
    <w:rsid w:val="001E23A9"/>
    <w:rsid w:val="001E2D35"/>
    <w:rsid w:val="001E42BD"/>
    <w:rsid w:val="001E56B7"/>
    <w:rsid w:val="001E6FBA"/>
    <w:rsid w:val="001E75CB"/>
    <w:rsid w:val="001E795D"/>
    <w:rsid w:val="001E7FD5"/>
    <w:rsid w:val="001F130B"/>
    <w:rsid w:val="001F2B14"/>
    <w:rsid w:val="001F2B71"/>
    <w:rsid w:val="001F30DE"/>
    <w:rsid w:val="001F4EBD"/>
    <w:rsid w:val="001F5D8D"/>
    <w:rsid w:val="001F6AD4"/>
    <w:rsid w:val="001F768D"/>
    <w:rsid w:val="002008DE"/>
    <w:rsid w:val="00200940"/>
    <w:rsid w:val="00201046"/>
    <w:rsid w:val="00205E8C"/>
    <w:rsid w:val="00206C01"/>
    <w:rsid w:val="00210A8B"/>
    <w:rsid w:val="00211528"/>
    <w:rsid w:val="0021161B"/>
    <w:rsid w:val="00215103"/>
    <w:rsid w:val="00215135"/>
    <w:rsid w:val="00215B2B"/>
    <w:rsid w:val="002174EB"/>
    <w:rsid w:val="00227458"/>
    <w:rsid w:val="0023050A"/>
    <w:rsid w:val="00230D66"/>
    <w:rsid w:val="00233150"/>
    <w:rsid w:val="002356B3"/>
    <w:rsid w:val="00236891"/>
    <w:rsid w:val="00237D14"/>
    <w:rsid w:val="00237F6C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3C49"/>
    <w:rsid w:val="00275ABA"/>
    <w:rsid w:val="0027709A"/>
    <w:rsid w:val="00280D0E"/>
    <w:rsid w:val="002810D3"/>
    <w:rsid w:val="002816AF"/>
    <w:rsid w:val="0028440A"/>
    <w:rsid w:val="00284E59"/>
    <w:rsid w:val="00285304"/>
    <w:rsid w:val="00286521"/>
    <w:rsid w:val="00287446"/>
    <w:rsid w:val="002902FB"/>
    <w:rsid w:val="002903C6"/>
    <w:rsid w:val="002934D7"/>
    <w:rsid w:val="002951E9"/>
    <w:rsid w:val="00296621"/>
    <w:rsid w:val="002A01EB"/>
    <w:rsid w:val="002A13E3"/>
    <w:rsid w:val="002A2CE9"/>
    <w:rsid w:val="002A2FC3"/>
    <w:rsid w:val="002A3332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24E0"/>
    <w:rsid w:val="002D40F9"/>
    <w:rsid w:val="002D5644"/>
    <w:rsid w:val="002D5AB8"/>
    <w:rsid w:val="002D751C"/>
    <w:rsid w:val="002D797D"/>
    <w:rsid w:val="002E0901"/>
    <w:rsid w:val="002E1E4E"/>
    <w:rsid w:val="002E20F4"/>
    <w:rsid w:val="002E2109"/>
    <w:rsid w:val="002E5C49"/>
    <w:rsid w:val="002E678B"/>
    <w:rsid w:val="002F1CD9"/>
    <w:rsid w:val="002F2715"/>
    <w:rsid w:val="002F31B3"/>
    <w:rsid w:val="002F3331"/>
    <w:rsid w:val="002F5E1E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05E"/>
    <w:rsid w:val="00316F10"/>
    <w:rsid w:val="003175CB"/>
    <w:rsid w:val="00322509"/>
    <w:rsid w:val="00322D28"/>
    <w:rsid w:val="0032451B"/>
    <w:rsid w:val="00325C1D"/>
    <w:rsid w:val="003264DA"/>
    <w:rsid w:val="0032773E"/>
    <w:rsid w:val="0032778F"/>
    <w:rsid w:val="0033099A"/>
    <w:rsid w:val="00333855"/>
    <w:rsid w:val="003345AC"/>
    <w:rsid w:val="0033541B"/>
    <w:rsid w:val="003374FE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5B2"/>
    <w:rsid w:val="003669DF"/>
    <w:rsid w:val="00366CF3"/>
    <w:rsid w:val="00367204"/>
    <w:rsid w:val="00373BF9"/>
    <w:rsid w:val="00374067"/>
    <w:rsid w:val="00375369"/>
    <w:rsid w:val="003758BD"/>
    <w:rsid w:val="00380E00"/>
    <w:rsid w:val="00382057"/>
    <w:rsid w:val="00384A93"/>
    <w:rsid w:val="00384ACD"/>
    <w:rsid w:val="00385A89"/>
    <w:rsid w:val="003865B0"/>
    <w:rsid w:val="0038671C"/>
    <w:rsid w:val="003874A4"/>
    <w:rsid w:val="0039204C"/>
    <w:rsid w:val="003924AA"/>
    <w:rsid w:val="003925CC"/>
    <w:rsid w:val="00392CE6"/>
    <w:rsid w:val="00392E4E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5EE8"/>
    <w:rsid w:val="003B6AF4"/>
    <w:rsid w:val="003B6FBD"/>
    <w:rsid w:val="003B7897"/>
    <w:rsid w:val="003B7BEB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1DEA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4B9"/>
    <w:rsid w:val="00430F82"/>
    <w:rsid w:val="00433009"/>
    <w:rsid w:val="00434DC5"/>
    <w:rsid w:val="004351F3"/>
    <w:rsid w:val="004354DE"/>
    <w:rsid w:val="00435A19"/>
    <w:rsid w:val="00436758"/>
    <w:rsid w:val="00436E3C"/>
    <w:rsid w:val="00441FA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E10"/>
    <w:rsid w:val="004C4FF6"/>
    <w:rsid w:val="004C5001"/>
    <w:rsid w:val="004C5898"/>
    <w:rsid w:val="004C60C1"/>
    <w:rsid w:val="004C663A"/>
    <w:rsid w:val="004D207B"/>
    <w:rsid w:val="004D28D1"/>
    <w:rsid w:val="004D3134"/>
    <w:rsid w:val="004D38CE"/>
    <w:rsid w:val="004D4A08"/>
    <w:rsid w:val="004D694F"/>
    <w:rsid w:val="004D7190"/>
    <w:rsid w:val="004E5986"/>
    <w:rsid w:val="004E657C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7AC"/>
    <w:rsid w:val="00522E54"/>
    <w:rsid w:val="00526980"/>
    <w:rsid w:val="005269D0"/>
    <w:rsid w:val="00527BB5"/>
    <w:rsid w:val="00527D20"/>
    <w:rsid w:val="0053052A"/>
    <w:rsid w:val="00530956"/>
    <w:rsid w:val="005329DE"/>
    <w:rsid w:val="00532A04"/>
    <w:rsid w:val="00541DE6"/>
    <w:rsid w:val="005427D6"/>
    <w:rsid w:val="0054394C"/>
    <w:rsid w:val="005451CB"/>
    <w:rsid w:val="0054673F"/>
    <w:rsid w:val="0055418A"/>
    <w:rsid w:val="00554539"/>
    <w:rsid w:val="00555266"/>
    <w:rsid w:val="00556618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6658C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2DF"/>
    <w:rsid w:val="00587C4B"/>
    <w:rsid w:val="00587F85"/>
    <w:rsid w:val="00591D57"/>
    <w:rsid w:val="005925F6"/>
    <w:rsid w:val="00593EC3"/>
    <w:rsid w:val="00594E3B"/>
    <w:rsid w:val="0059543F"/>
    <w:rsid w:val="005955BD"/>
    <w:rsid w:val="00596267"/>
    <w:rsid w:val="0059641D"/>
    <w:rsid w:val="0059653D"/>
    <w:rsid w:val="005968A8"/>
    <w:rsid w:val="005975C1"/>
    <w:rsid w:val="00597F80"/>
    <w:rsid w:val="005A06D0"/>
    <w:rsid w:val="005A3CA8"/>
    <w:rsid w:val="005A4982"/>
    <w:rsid w:val="005A5493"/>
    <w:rsid w:val="005A5547"/>
    <w:rsid w:val="005A647D"/>
    <w:rsid w:val="005A6DBB"/>
    <w:rsid w:val="005A797B"/>
    <w:rsid w:val="005A7FA6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C744F"/>
    <w:rsid w:val="005D0542"/>
    <w:rsid w:val="005D086E"/>
    <w:rsid w:val="005D0DBE"/>
    <w:rsid w:val="005D1207"/>
    <w:rsid w:val="005D13AA"/>
    <w:rsid w:val="005D14C8"/>
    <w:rsid w:val="005D17BA"/>
    <w:rsid w:val="005D2FFD"/>
    <w:rsid w:val="005D5391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E7FA0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0544C"/>
    <w:rsid w:val="0061178A"/>
    <w:rsid w:val="00612F8E"/>
    <w:rsid w:val="00613937"/>
    <w:rsid w:val="00613DC5"/>
    <w:rsid w:val="00614B30"/>
    <w:rsid w:val="0062323F"/>
    <w:rsid w:val="00623BEE"/>
    <w:rsid w:val="006242BB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7D8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4D5"/>
    <w:rsid w:val="006677D9"/>
    <w:rsid w:val="00670E2D"/>
    <w:rsid w:val="00671E03"/>
    <w:rsid w:val="0067529E"/>
    <w:rsid w:val="00681100"/>
    <w:rsid w:val="00681894"/>
    <w:rsid w:val="006819F5"/>
    <w:rsid w:val="0068206F"/>
    <w:rsid w:val="00686090"/>
    <w:rsid w:val="006868C8"/>
    <w:rsid w:val="00690402"/>
    <w:rsid w:val="00690EB3"/>
    <w:rsid w:val="00694BFA"/>
    <w:rsid w:val="00695049"/>
    <w:rsid w:val="00695C11"/>
    <w:rsid w:val="006A0589"/>
    <w:rsid w:val="006A2003"/>
    <w:rsid w:val="006A2857"/>
    <w:rsid w:val="006A3544"/>
    <w:rsid w:val="006A53F0"/>
    <w:rsid w:val="006A669C"/>
    <w:rsid w:val="006A6C70"/>
    <w:rsid w:val="006A7C28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058F"/>
    <w:rsid w:val="006D19C7"/>
    <w:rsid w:val="006D30F7"/>
    <w:rsid w:val="006D3DA7"/>
    <w:rsid w:val="006D4314"/>
    <w:rsid w:val="006D5E20"/>
    <w:rsid w:val="006D5E4D"/>
    <w:rsid w:val="006E2F5B"/>
    <w:rsid w:val="006E552C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36C2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2EB4"/>
    <w:rsid w:val="00724414"/>
    <w:rsid w:val="00725D7F"/>
    <w:rsid w:val="00726DB5"/>
    <w:rsid w:val="00727E6B"/>
    <w:rsid w:val="007335ED"/>
    <w:rsid w:val="00734382"/>
    <w:rsid w:val="007344F4"/>
    <w:rsid w:val="00735ACE"/>
    <w:rsid w:val="00736FE0"/>
    <w:rsid w:val="00742D0A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605"/>
    <w:rsid w:val="00774A0A"/>
    <w:rsid w:val="00780C8A"/>
    <w:rsid w:val="00781DFE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97EC6"/>
    <w:rsid w:val="007A0126"/>
    <w:rsid w:val="007A0E78"/>
    <w:rsid w:val="007A18F4"/>
    <w:rsid w:val="007A2305"/>
    <w:rsid w:val="007A2927"/>
    <w:rsid w:val="007A40D7"/>
    <w:rsid w:val="007A7593"/>
    <w:rsid w:val="007B0922"/>
    <w:rsid w:val="007B0A9B"/>
    <w:rsid w:val="007B2121"/>
    <w:rsid w:val="007B21A0"/>
    <w:rsid w:val="007B68AA"/>
    <w:rsid w:val="007B698B"/>
    <w:rsid w:val="007C09DA"/>
    <w:rsid w:val="007C1F91"/>
    <w:rsid w:val="007C51F3"/>
    <w:rsid w:val="007C645E"/>
    <w:rsid w:val="007C7695"/>
    <w:rsid w:val="007D2194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14E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592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B7E85"/>
    <w:rsid w:val="008C40D7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132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1A76"/>
    <w:rsid w:val="009321F8"/>
    <w:rsid w:val="009331EA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1392"/>
    <w:rsid w:val="00961B7B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39F"/>
    <w:rsid w:val="00997AA3"/>
    <w:rsid w:val="009A2BD3"/>
    <w:rsid w:val="009A4997"/>
    <w:rsid w:val="009A4AD0"/>
    <w:rsid w:val="009A5E82"/>
    <w:rsid w:val="009A5F5B"/>
    <w:rsid w:val="009A659A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448C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1ED"/>
    <w:rsid w:val="009F4714"/>
    <w:rsid w:val="009F5D2E"/>
    <w:rsid w:val="009F66EF"/>
    <w:rsid w:val="009F725D"/>
    <w:rsid w:val="00A006C9"/>
    <w:rsid w:val="00A00F10"/>
    <w:rsid w:val="00A01A92"/>
    <w:rsid w:val="00A01B5C"/>
    <w:rsid w:val="00A031A5"/>
    <w:rsid w:val="00A03554"/>
    <w:rsid w:val="00A03A4B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283A"/>
    <w:rsid w:val="00AB3C22"/>
    <w:rsid w:val="00AC4294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D6C4A"/>
    <w:rsid w:val="00AE18EB"/>
    <w:rsid w:val="00AE22AB"/>
    <w:rsid w:val="00AE2D2E"/>
    <w:rsid w:val="00AE58A8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AF7E51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0091"/>
    <w:rsid w:val="00B2115E"/>
    <w:rsid w:val="00B21972"/>
    <w:rsid w:val="00B22501"/>
    <w:rsid w:val="00B2430E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698B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852F5"/>
    <w:rsid w:val="00B8580A"/>
    <w:rsid w:val="00B90251"/>
    <w:rsid w:val="00B92F40"/>
    <w:rsid w:val="00B94512"/>
    <w:rsid w:val="00B94E79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6CE8"/>
    <w:rsid w:val="00BA718A"/>
    <w:rsid w:val="00BA7B68"/>
    <w:rsid w:val="00BB2A57"/>
    <w:rsid w:val="00BB3EED"/>
    <w:rsid w:val="00BB7452"/>
    <w:rsid w:val="00BB7582"/>
    <w:rsid w:val="00BB79EE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3AB9"/>
    <w:rsid w:val="00BD47BA"/>
    <w:rsid w:val="00BE069D"/>
    <w:rsid w:val="00BE16CF"/>
    <w:rsid w:val="00BE1E30"/>
    <w:rsid w:val="00BE3EAB"/>
    <w:rsid w:val="00BE58D9"/>
    <w:rsid w:val="00BF05E2"/>
    <w:rsid w:val="00BF12A2"/>
    <w:rsid w:val="00BF280A"/>
    <w:rsid w:val="00BF2A12"/>
    <w:rsid w:val="00BF4215"/>
    <w:rsid w:val="00BF450F"/>
    <w:rsid w:val="00BF5A22"/>
    <w:rsid w:val="00BF6997"/>
    <w:rsid w:val="00BF727D"/>
    <w:rsid w:val="00C0104F"/>
    <w:rsid w:val="00C01847"/>
    <w:rsid w:val="00C0300F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2646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1AA6"/>
    <w:rsid w:val="00CA33C6"/>
    <w:rsid w:val="00CA646D"/>
    <w:rsid w:val="00CA7C1F"/>
    <w:rsid w:val="00CA7FF7"/>
    <w:rsid w:val="00CB1F77"/>
    <w:rsid w:val="00CB3485"/>
    <w:rsid w:val="00CB5F57"/>
    <w:rsid w:val="00CB7715"/>
    <w:rsid w:val="00CC139A"/>
    <w:rsid w:val="00CC3CE0"/>
    <w:rsid w:val="00CC689A"/>
    <w:rsid w:val="00CD0A47"/>
    <w:rsid w:val="00CD0C9A"/>
    <w:rsid w:val="00CD34A6"/>
    <w:rsid w:val="00CD3D92"/>
    <w:rsid w:val="00CD6FF1"/>
    <w:rsid w:val="00CE2A73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25D"/>
    <w:rsid w:val="00D144E9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4F6A"/>
    <w:rsid w:val="00D363B7"/>
    <w:rsid w:val="00D364CA"/>
    <w:rsid w:val="00D37A42"/>
    <w:rsid w:val="00D40867"/>
    <w:rsid w:val="00D40A3A"/>
    <w:rsid w:val="00D42C77"/>
    <w:rsid w:val="00D43C34"/>
    <w:rsid w:val="00D43E19"/>
    <w:rsid w:val="00D45E3C"/>
    <w:rsid w:val="00D5008C"/>
    <w:rsid w:val="00D52A17"/>
    <w:rsid w:val="00D52AB2"/>
    <w:rsid w:val="00D536F9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10E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2EDF"/>
    <w:rsid w:val="00DA3E36"/>
    <w:rsid w:val="00DA66AD"/>
    <w:rsid w:val="00DA6724"/>
    <w:rsid w:val="00DA6980"/>
    <w:rsid w:val="00DA6BF5"/>
    <w:rsid w:val="00DB0A71"/>
    <w:rsid w:val="00DB3055"/>
    <w:rsid w:val="00DC2A3C"/>
    <w:rsid w:val="00DC44F8"/>
    <w:rsid w:val="00DC7A97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47F7C"/>
    <w:rsid w:val="00E51424"/>
    <w:rsid w:val="00E51DC5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25CD"/>
    <w:rsid w:val="00E73EFE"/>
    <w:rsid w:val="00E75427"/>
    <w:rsid w:val="00E76589"/>
    <w:rsid w:val="00E76D55"/>
    <w:rsid w:val="00E81A67"/>
    <w:rsid w:val="00E83191"/>
    <w:rsid w:val="00E8388C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0358"/>
    <w:rsid w:val="00EB2E8B"/>
    <w:rsid w:val="00EB41A4"/>
    <w:rsid w:val="00EB43B7"/>
    <w:rsid w:val="00EB44F2"/>
    <w:rsid w:val="00EB4578"/>
    <w:rsid w:val="00EB5ABB"/>
    <w:rsid w:val="00EB6EA1"/>
    <w:rsid w:val="00EC0235"/>
    <w:rsid w:val="00EC082C"/>
    <w:rsid w:val="00EC13C4"/>
    <w:rsid w:val="00EC2393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3CF"/>
    <w:rsid w:val="00EE7BFB"/>
    <w:rsid w:val="00EF026F"/>
    <w:rsid w:val="00EF0494"/>
    <w:rsid w:val="00EF1684"/>
    <w:rsid w:val="00EF19BF"/>
    <w:rsid w:val="00EF3BE5"/>
    <w:rsid w:val="00EF5658"/>
    <w:rsid w:val="00EF6685"/>
    <w:rsid w:val="00EF7A4E"/>
    <w:rsid w:val="00F00567"/>
    <w:rsid w:val="00F01D7A"/>
    <w:rsid w:val="00F02FBB"/>
    <w:rsid w:val="00F0391E"/>
    <w:rsid w:val="00F06135"/>
    <w:rsid w:val="00F06175"/>
    <w:rsid w:val="00F0716C"/>
    <w:rsid w:val="00F109C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62C8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1F"/>
    <w:rsid w:val="00F62392"/>
    <w:rsid w:val="00F64B28"/>
    <w:rsid w:val="00F64ECA"/>
    <w:rsid w:val="00F6528F"/>
    <w:rsid w:val="00F66A0E"/>
    <w:rsid w:val="00F6720C"/>
    <w:rsid w:val="00F7056C"/>
    <w:rsid w:val="00F70CD2"/>
    <w:rsid w:val="00F716B7"/>
    <w:rsid w:val="00F73BFF"/>
    <w:rsid w:val="00F759DC"/>
    <w:rsid w:val="00F75E31"/>
    <w:rsid w:val="00F77701"/>
    <w:rsid w:val="00F80696"/>
    <w:rsid w:val="00F80B7B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036A"/>
    <w:rsid w:val="00FA17BB"/>
    <w:rsid w:val="00FA1C74"/>
    <w:rsid w:val="00FA1D60"/>
    <w:rsid w:val="00FA2B95"/>
    <w:rsid w:val="00FA41D2"/>
    <w:rsid w:val="00FA441C"/>
    <w:rsid w:val="00FA4B2E"/>
    <w:rsid w:val="00FA6C7E"/>
    <w:rsid w:val="00FA7DBF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4BE1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64F5"/>
    <w:rsid w:val="00FE7517"/>
    <w:rsid w:val="00FF0292"/>
    <w:rsid w:val="00FF05FA"/>
    <w:rsid w:val="00FF2B19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E87A"/>
  <w15:docId w15:val="{FC2441A9-761A-473D-B6E3-257B9D7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wzor-na-konkurencje-i-etap-audyt-wzornicz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1AAF-1433-4453-B559-F5FF5A0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6092</Words>
  <Characters>36554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Matuszewski Łukasz</dc:creator>
  <cp:keywords>PARP,PL</cp:keywords>
  <dc:description/>
  <cp:lastModifiedBy>Matuszewski Łukasz</cp:lastModifiedBy>
  <cp:revision>3</cp:revision>
  <cp:lastPrinted>2019-03-19T10:46:00Z</cp:lastPrinted>
  <dcterms:created xsi:type="dcterms:W3CDTF">2019-12-04T07:26:00Z</dcterms:created>
  <dcterms:modified xsi:type="dcterms:W3CDTF">2019-12-04T07:27:00Z</dcterms:modified>
</cp:coreProperties>
</file>