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69" w:rsidRPr="00D43AA8" w:rsidRDefault="008F3B4C">
      <w:pPr>
        <w:pStyle w:val="Tekstpodstawowy"/>
        <w:spacing w:before="1800" w:after="120" w:line="276" w:lineRule="auto"/>
        <w:jc w:val="left"/>
        <w:rPr>
          <w:rFonts w:ascii="Calibri" w:eastAsia="Calibri" w:hAnsi="Calibri" w:cs="Calibri"/>
          <w:sz w:val="24"/>
          <w:szCs w:val="24"/>
        </w:rPr>
      </w:pPr>
      <w:r w:rsidRPr="00D43AA8">
        <w:rPr>
          <w:rFonts w:ascii="Calibri" w:hAnsi="Calibri"/>
          <w:b w:val="0"/>
          <w:bCs w:val="0"/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900429</wp:posOffset>
            </wp:positionH>
            <wp:positionV relativeFrom="line">
              <wp:posOffset>-4444</wp:posOffset>
            </wp:positionV>
            <wp:extent cx="5759450" cy="625475"/>
            <wp:effectExtent l="0" t="0" r="0" b="3175"/>
            <wp:wrapNone/>
            <wp:docPr id="1073741825" name="officeArt object" descr="Pasek logotypów&#10;&#10;Pasek logotypów: Polska Wschodnia, Rzeczpospolita Polska, PARP, grupa PFR, Unia Europejska, Europejski Fundusz Rozwoju Regionalnego" title="Pasek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ek logotypówPasek logotypów: Polska Wschodnia, Rzeczpospolita Polska, PARP, grupa PFR, Unia Europejska, Europejski Fundusz Rozwoju Regionalnego" descr="Pasek logotypówPasek logotypów: Polska Wschodnia, Rzeczpospolita Polska, PARP, grupa PFR, Unia Europejska, Europejski Fundusz Rozwoju Regionalnego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25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43AA8">
        <w:rPr>
          <w:rFonts w:ascii="Calibri" w:hAnsi="Calibri"/>
          <w:sz w:val="24"/>
          <w:szCs w:val="24"/>
        </w:rPr>
        <w:t>Polska Agencja Rozwoju Przedsiębiorczości</w:t>
      </w:r>
    </w:p>
    <w:p w:rsidR="005F5169" w:rsidRPr="00D43AA8" w:rsidRDefault="008F3B4C">
      <w:pPr>
        <w:spacing w:after="120" w:line="276" w:lineRule="auto"/>
        <w:rPr>
          <w:rFonts w:ascii="Calibri" w:eastAsia="Calibri" w:hAnsi="Calibri" w:cs="Calibri"/>
        </w:rPr>
      </w:pPr>
      <w:r w:rsidRPr="00D43AA8">
        <w:rPr>
          <w:rFonts w:ascii="Calibri" w:hAnsi="Calibri"/>
        </w:rPr>
        <w:t>ul. Pańska 81/83</w:t>
      </w:r>
    </w:p>
    <w:p w:rsidR="005F5169" w:rsidRPr="00D43AA8" w:rsidRDefault="008F3B4C">
      <w:pPr>
        <w:spacing w:after="960" w:line="276" w:lineRule="auto"/>
        <w:rPr>
          <w:rFonts w:ascii="Calibri" w:eastAsia="Calibri" w:hAnsi="Calibri" w:cs="Calibri"/>
        </w:rPr>
      </w:pPr>
      <w:r w:rsidRPr="00D43AA8">
        <w:rPr>
          <w:rFonts w:ascii="Calibri" w:hAnsi="Calibri"/>
        </w:rPr>
        <w:t>00-834 Warszawa</w:t>
      </w:r>
      <w:bookmarkStart w:id="0" w:name="_GoBack"/>
      <w:bookmarkEnd w:id="0"/>
    </w:p>
    <w:p w:rsidR="005F5169" w:rsidRPr="00D43AA8" w:rsidRDefault="008F3B4C">
      <w:pPr>
        <w:spacing w:after="120" w:line="276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D43AA8">
        <w:rPr>
          <w:rFonts w:ascii="Calibri" w:hAnsi="Calibri"/>
          <w:b/>
          <w:bCs/>
          <w:sz w:val="28"/>
          <w:szCs w:val="28"/>
        </w:rPr>
        <w:t xml:space="preserve">Regulamin konkursu </w:t>
      </w:r>
    </w:p>
    <w:p w:rsidR="005F5169" w:rsidRPr="00D43AA8" w:rsidRDefault="008F3B4C">
      <w:pPr>
        <w:spacing w:after="120" w:line="276" w:lineRule="auto"/>
        <w:rPr>
          <w:rFonts w:ascii="Calibri" w:eastAsia="Calibri" w:hAnsi="Calibri" w:cs="Calibri"/>
        </w:rPr>
      </w:pPr>
      <w:r w:rsidRPr="00D43AA8">
        <w:rPr>
          <w:rFonts w:ascii="Calibri" w:hAnsi="Calibri"/>
        </w:rPr>
        <w:t>w ramach</w:t>
      </w:r>
    </w:p>
    <w:p w:rsidR="005F5169" w:rsidRPr="00D43AA8" w:rsidRDefault="008F3B4C">
      <w:pPr>
        <w:spacing w:after="120" w:line="276" w:lineRule="auto"/>
        <w:rPr>
          <w:rFonts w:ascii="Calibri" w:eastAsia="Calibri" w:hAnsi="Calibri" w:cs="Calibri"/>
          <w:b/>
          <w:bCs/>
        </w:rPr>
      </w:pPr>
      <w:r w:rsidRPr="00D43AA8">
        <w:rPr>
          <w:rFonts w:ascii="Calibri" w:hAnsi="Calibri"/>
          <w:b/>
          <w:bCs/>
        </w:rPr>
        <w:t>Programu Operacyjnego Polska Wschodnia 2014-2020</w:t>
      </w:r>
    </w:p>
    <w:p w:rsidR="005F5169" w:rsidRPr="00D43AA8" w:rsidRDefault="008F3B4C">
      <w:pPr>
        <w:spacing w:after="120" w:line="276" w:lineRule="auto"/>
        <w:rPr>
          <w:rFonts w:ascii="Calibri" w:eastAsia="Calibri" w:hAnsi="Calibri" w:cs="Calibri"/>
          <w:b/>
          <w:bCs/>
          <w:iCs/>
        </w:rPr>
      </w:pPr>
      <w:r w:rsidRPr="00D43AA8">
        <w:rPr>
          <w:rFonts w:ascii="Calibri" w:hAnsi="Calibri"/>
          <w:b/>
          <w:bCs/>
        </w:rPr>
        <w:t>oś priorytetowa I: Przedsiębiorcza Polska Wschodnia</w:t>
      </w:r>
    </w:p>
    <w:p w:rsidR="005F5169" w:rsidRPr="00D43AA8" w:rsidRDefault="008F3B4C">
      <w:pPr>
        <w:spacing w:after="720" w:line="276" w:lineRule="auto"/>
        <w:rPr>
          <w:rFonts w:ascii="Calibri" w:eastAsia="Calibri" w:hAnsi="Calibri" w:cs="Calibri"/>
          <w:b/>
          <w:bCs/>
        </w:rPr>
      </w:pPr>
      <w:r w:rsidRPr="00D43AA8">
        <w:rPr>
          <w:rFonts w:ascii="Calibri" w:hAnsi="Calibri"/>
          <w:b/>
          <w:bCs/>
        </w:rPr>
        <w:t xml:space="preserve">działanie 1.4 </w:t>
      </w:r>
      <w:proofErr w:type="spellStart"/>
      <w:r w:rsidRPr="00D43AA8">
        <w:rPr>
          <w:rFonts w:ascii="Calibri" w:hAnsi="Calibri"/>
          <w:b/>
          <w:bCs/>
        </w:rPr>
        <w:t>Wz</w:t>
      </w:r>
      <w:proofErr w:type="spellEnd"/>
      <w:r w:rsidRPr="00D43AA8">
        <w:rPr>
          <w:rFonts w:ascii="Calibri" w:hAnsi="Calibri"/>
          <w:b/>
          <w:bCs/>
          <w:lang w:val="es-ES_tradnl"/>
        </w:rPr>
        <w:t>ó</w:t>
      </w:r>
      <w:r w:rsidRPr="00D43AA8">
        <w:rPr>
          <w:rFonts w:ascii="Calibri" w:hAnsi="Calibri"/>
          <w:b/>
          <w:bCs/>
        </w:rPr>
        <w:t xml:space="preserve">r na konkurencję </w:t>
      </w:r>
      <w:r w:rsidRPr="00D43AA8">
        <w:rPr>
          <w:rFonts w:ascii="Calibri" w:hAnsi="Calibri"/>
          <w:b/>
          <w:bCs/>
          <w:lang w:val="nl-NL"/>
        </w:rPr>
        <w:t>Etap I</w:t>
      </w:r>
    </w:p>
    <w:p w:rsidR="005F5169" w:rsidRPr="00D43AA8" w:rsidRDefault="008F3B4C">
      <w:pPr>
        <w:spacing w:after="840" w:line="276" w:lineRule="auto"/>
        <w:rPr>
          <w:rFonts w:ascii="Calibri" w:eastAsia="Calibri" w:hAnsi="Calibri" w:cs="Calibri"/>
        </w:rPr>
      </w:pPr>
      <w:r w:rsidRPr="00D43AA8">
        <w:rPr>
          <w:rFonts w:ascii="Calibri" w:hAnsi="Calibri"/>
        </w:rPr>
        <w:t>Kwota przeznaczona na dofinansowanie projekt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w: 10 500 000,00 zł</w:t>
      </w:r>
    </w:p>
    <w:p w:rsidR="005F5169" w:rsidRPr="00D43AA8" w:rsidRDefault="008F3B4C">
      <w:pPr>
        <w:spacing w:after="120" w:line="276" w:lineRule="auto"/>
        <w:rPr>
          <w:rFonts w:ascii="Calibri" w:eastAsia="Calibri" w:hAnsi="Calibri" w:cs="Calibri"/>
        </w:rPr>
      </w:pPr>
      <w:r w:rsidRPr="00D43AA8">
        <w:rPr>
          <w:rFonts w:ascii="Calibri" w:hAnsi="Calibri"/>
        </w:rPr>
        <w:t>Nr konkursu: 1</w:t>
      </w:r>
    </w:p>
    <w:p w:rsidR="005F5169" w:rsidRPr="00D43AA8" w:rsidRDefault="008F3B4C">
      <w:pPr>
        <w:spacing w:after="480" w:line="276" w:lineRule="auto"/>
        <w:rPr>
          <w:rFonts w:ascii="Calibri" w:eastAsia="Calibri" w:hAnsi="Calibri" w:cs="Calibri"/>
        </w:rPr>
      </w:pPr>
      <w:r w:rsidRPr="00D43AA8">
        <w:rPr>
          <w:rFonts w:ascii="Calibri" w:hAnsi="Calibri"/>
        </w:rPr>
        <w:t>Rok: 2019</w:t>
      </w:r>
    </w:p>
    <w:p w:rsidR="00750CA8" w:rsidRPr="00D43AA8" w:rsidRDefault="00EC7B17">
      <w:p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07/04/2020</w:t>
      </w:r>
    </w:p>
    <w:p w:rsidR="005F5169" w:rsidRPr="00D43AA8" w:rsidRDefault="008F3B4C">
      <w:pPr>
        <w:spacing w:after="200" w:line="276" w:lineRule="auto"/>
      </w:pPr>
      <w:r w:rsidRPr="00D43AA8">
        <w:rPr>
          <w:rFonts w:ascii="Arial Unicode MS" w:hAnsi="Arial Unicode MS"/>
        </w:rPr>
        <w:br w:type="page"/>
      </w:r>
    </w:p>
    <w:p w:rsidR="005F5169" w:rsidRPr="00D43AA8" w:rsidRDefault="008F3B4C">
      <w:pPr>
        <w:pStyle w:val="Nagwek1"/>
        <w:spacing w:before="240" w:after="240" w:line="276" w:lineRule="auto"/>
        <w:rPr>
          <w:rFonts w:ascii="Calibri" w:eastAsia="Calibri" w:hAnsi="Calibri" w:cs="Calibri"/>
          <w:b w:val="0"/>
          <w:bCs w:val="0"/>
        </w:rPr>
      </w:pPr>
      <w:r w:rsidRPr="00D43AA8">
        <w:rPr>
          <w:rFonts w:ascii="Calibri" w:hAnsi="Calibri"/>
          <w:color w:val="000000"/>
          <w:u w:color="000000"/>
        </w:rPr>
        <w:lastRenderedPageBreak/>
        <w:t>§ 1. Podstawy prawne</w:t>
      </w:r>
    </w:p>
    <w:p w:rsidR="005F5169" w:rsidRPr="00D43AA8" w:rsidRDefault="008F3B4C">
      <w:pPr>
        <w:numPr>
          <w:ilvl w:val="0"/>
          <w:numId w:val="2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Niniejszy regulamin został przygotowany na podstawie:</w:t>
      </w:r>
    </w:p>
    <w:p w:rsidR="005F5169" w:rsidRPr="00D43AA8" w:rsidRDefault="008F3B4C">
      <w:pPr>
        <w:numPr>
          <w:ilvl w:val="0"/>
          <w:numId w:val="4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art. 41 ust. 1 ustawy z dnia 11 lipca 2014 r. o zasadach realizacji program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</w:t>
      </w:r>
      <w:proofErr w:type="spellStart"/>
      <w:r w:rsidRPr="00D43AA8">
        <w:rPr>
          <w:rFonts w:ascii="Calibri" w:hAnsi="Calibri"/>
        </w:rPr>
        <w:t>w</w:t>
      </w:r>
      <w:proofErr w:type="spellEnd"/>
      <w:r w:rsidRPr="00D43AA8">
        <w:rPr>
          <w:rFonts w:ascii="Calibri" w:hAnsi="Calibri"/>
        </w:rPr>
        <w:t xml:space="preserve"> zakresie polityki sp</w:t>
      </w:r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jności</w:t>
      </w:r>
      <w:proofErr w:type="spellEnd"/>
      <w:r w:rsidRPr="00D43AA8">
        <w:rPr>
          <w:rFonts w:ascii="Calibri" w:hAnsi="Calibri"/>
        </w:rPr>
        <w:t xml:space="preserve"> finansowanych w perspektywie finansowej 2014-2020 (Dz. U. z 2018 r. poz. 1431, z późn.zm.), zwanej „</w:t>
      </w:r>
      <w:r w:rsidRPr="00D43AA8">
        <w:rPr>
          <w:rFonts w:ascii="Calibri" w:hAnsi="Calibri"/>
          <w:b/>
          <w:bCs/>
        </w:rPr>
        <w:t>ustawą wdrożeniową</w:t>
      </w:r>
      <w:r w:rsidRPr="00D43AA8">
        <w:rPr>
          <w:rFonts w:ascii="Calibri" w:hAnsi="Calibri"/>
        </w:rPr>
        <w:t>”;</w:t>
      </w:r>
    </w:p>
    <w:p w:rsidR="005F5169" w:rsidRPr="00D43AA8" w:rsidRDefault="008F3B4C">
      <w:pPr>
        <w:numPr>
          <w:ilvl w:val="0"/>
          <w:numId w:val="4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Wytycznych w zakresie tryb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wyboru projekt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na lata 2014-2020;</w:t>
      </w:r>
    </w:p>
    <w:p w:rsidR="005F5169" w:rsidRPr="00D43AA8" w:rsidRDefault="008F3B4C">
      <w:pPr>
        <w:numPr>
          <w:ilvl w:val="0"/>
          <w:numId w:val="4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porozumienia z dnia 28 kwietnia 2015 r. w sprawie powierzenia realizacji Programu Operacyjnego Polska Wschodnia 2014-2020 w zakresie osi priorytetowych: </w:t>
      </w:r>
      <w:r w:rsidRPr="00D43AA8">
        <w:rPr>
          <w:rFonts w:ascii="Calibri" w:eastAsia="Calibri" w:hAnsi="Calibri" w:cs="Calibri"/>
        </w:rPr>
        <w:br/>
      </w:r>
      <w:r w:rsidRPr="00D43AA8">
        <w:rPr>
          <w:rFonts w:ascii="Calibri" w:hAnsi="Calibri"/>
        </w:rPr>
        <w:t>I Przedsiębiorcza Polska Wschodnia i II Nowoczesna Infrastruktura Transportowa zawartego pomiędzy Ministrem Infrastruktury i Rozwoju a Polską Agencją Rozwoju Przedsiębiorczości.</w:t>
      </w:r>
    </w:p>
    <w:p w:rsidR="005F5169" w:rsidRPr="00D43AA8" w:rsidRDefault="008F3B4C">
      <w:pPr>
        <w:numPr>
          <w:ilvl w:val="0"/>
          <w:numId w:val="5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Działanie realizowane</w:t>
      </w:r>
      <w:r w:rsidRPr="00D43AA8">
        <w:rPr>
          <w:rFonts w:ascii="Calibri" w:hAnsi="Calibri"/>
          <w:iCs/>
        </w:rPr>
        <w:t xml:space="preserve"> </w:t>
      </w:r>
      <w:r w:rsidRPr="00D43AA8">
        <w:rPr>
          <w:rFonts w:ascii="Calibri" w:hAnsi="Calibri"/>
        </w:rPr>
        <w:t xml:space="preserve">jest w </w:t>
      </w:r>
      <w:proofErr w:type="spellStart"/>
      <w:r w:rsidRPr="00D43AA8">
        <w:rPr>
          <w:rFonts w:ascii="Calibri" w:hAnsi="Calibri"/>
        </w:rPr>
        <w:t>szczeg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lności</w:t>
      </w:r>
      <w:proofErr w:type="spellEnd"/>
      <w:r w:rsidRPr="00D43AA8">
        <w:rPr>
          <w:rFonts w:ascii="Calibri" w:hAnsi="Calibri"/>
        </w:rPr>
        <w:t xml:space="preserve"> zgodnie z następującymi regulacjami krajowymi:</w:t>
      </w:r>
    </w:p>
    <w:p w:rsidR="005F5169" w:rsidRPr="00D43AA8" w:rsidRDefault="008F3B4C">
      <w:pPr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Programem Operacyjnym Polska Wschodnia 2014-2020, zatwierdzonym decyzją Komisji Europejskiej z dnia 16 grudnia 2014 r., z </w:t>
      </w:r>
      <w:proofErr w:type="spellStart"/>
      <w:r w:rsidRPr="00D43AA8">
        <w:rPr>
          <w:rFonts w:ascii="Calibri" w:hAnsi="Calibri"/>
        </w:rPr>
        <w:t>późn</w:t>
      </w:r>
      <w:proofErr w:type="spellEnd"/>
      <w:r w:rsidRPr="00D43AA8">
        <w:rPr>
          <w:rFonts w:ascii="Calibri" w:hAnsi="Calibri"/>
        </w:rPr>
        <w:t>. zm., zwanym „</w:t>
      </w:r>
      <w:r w:rsidRPr="00D43AA8">
        <w:rPr>
          <w:rFonts w:ascii="Calibri" w:hAnsi="Calibri"/>
          <w:b/>
          <w:bCs/>
        </w:rPr>
        <w:t>POPW</w:t>
      </w:r>
      <w:r w:rsidRPr="00D43AA8">
        <w:rPr>
          <w:rFonts w:ascii="Calibri" w:hAnsi="Calibri"/>
        </w:rPr>
        <w:t>”;</w:t>
      </w:r>
    </w:p>
    <w:p w:rsidR="005F5169" w:rsidRPr="00D43AA8" w:rsidRDefault="008F3B4C">
      <w:pPr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Szczegółowym Opisem Osi Priorytetowych Programu Operacyjnego Polska Wschodnia 2014-2020, zwanym „</w:t>
      </w:r>
      <w:r w:rsidRPr="00D43AA8">
        <w:rPr>
          <w:rFonts w:ascii="Calibri" w:hAnsi="Calibri"/>
          <w:b/>
          <w:bCs/>
        </w:rPr>
        <w:t>SZOOP</w:t>
      </w:r>
      <w:r w:rsidRPr="00D43AA8">
        <w:rPr>
          <w:rFonts w:ascii="Calibri" w:hAnsi="Calibri"/>
        </w:rPr>
        <w:t>”;</w:t>
      </w:r>
    </w:p>
    <w:p w:rsidR="005F5169" w:rsidRPr="00D43AA8" w:rsidRDefault="008F3B4C">
      <w:pPr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Umową Partnerstwa przyjętą przez Radę </w:t>
      </w:r>
      <w:proofErr w:type="spellStart"/>
      <w:r w:rsidRPr="00D43AA8">
        <w:rPr>
          <w:rFonts w:ascii="Calibri" w:hAnsi="Calibri"/>
        </w:rPr>
        <w:t>Ministr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</w:t>
      </w:r>
      <w:proofErr w:type="spellStart"/>
      <w:r w:rsidRPr="00D43AA8">
        <w:rPr>
          <w:rFonts w:ascii="Calibri" w:hAnsi="Calibri"/>
        </w:rPr>
        <w:t>w</w:t>
      </w:r>
      <w:proofErr w:type="spellEnd"/>
      <w:r w:rsidRPr="00D43AA8">
        <w:rPr>
          <w:rFonts w:ascii="Calibri" w:hAnsi="Calibri"/>
        </w:rPr>
        <w:t xml:space="preserve"> dniu 5 lipca 2017 r., zatwierdzoną przez Komisję Europejską w dniu 23 października 2017 r.;</w:t>
      </w:r>
    </w:p>
    <w:p w:rsidR="005F5169" w:rsidRPr="00D43AA8" w:rsidRDefault="008F3B4C">
      <w:pPr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ustawą z dnia 9 listopada 2000 r. o utworzeniu Polskiej Agencji Rozwoju Przedsiębiorczości (Dz. U. z 20</w:t>
      </w:r>
      <w:r w:rsidR="00F71093" w:rsidRPr="00D43AA8">
        <w:rPr>
          <w:rFonts w:ascii="Calibri" w:hAnsi="Calibri"/>
        </w:rPr>
        <w:t>20</w:t>
      </w:r>
      <w:r w:rsidRPr="00D43AA8">
        <w:rPr>
          <w:rFonts w:ascii="Calibri" w:hAnsi="Calibri"/>
        </w:rPr>
        <w:t xml:space="preserve"> r. poz. </w:t>
      </w:r>
      <w:r w:rsidR="00F71093" w:rsidRPr="00D43AA8">
        <w:rPr>
          <w:rFonts w:ascii="Calibri" w:hAnsi="Calibri"/>
        </w:rPr>
        <w:t>299</w:t>
      </w:r>
      <w:r w:rsidRPr="00D43AA8">
        <w:rPr>
          <w:rFonts w:ascii="Calibri" w:hAnsi="Calibri"/>
        </w:rPr>
        <w:t>), zwaną „</w:t>
      </w:r>
      <w:r w:rsidRPr="00D43AA8">
        <w:rPr>
          <w:rFonts w:ascii="Calibri" w:hAnsi="Calibri"/>
          <w:b/>
          <w:bCs/>
        </w:rPr>
        <w:t xml:space="preserve">ustawą </w:t>
      </w:r>
      <w:r w:rsidRPr="00D43AA8">
        <w:rPr>
          <w:rFonts w:ascii="Calibri" w:hAnsi="Calibri"/>
          <w:b/>
          <w:bCs/>
          <w:lang w:val="pt-PT"/>
        </w:rPr>
        <w:t>o PARP</w:t>
      </w:r>
      <w:r w:rsidRPr="00D43AA8">
        <w:rPr>
          <w:rFonts w:ascii="Calibri" w:hAnsi="Calibri"/>
        </w:rPr>
        <w:t>”;</w:t>
      </w:r>
    </w:p>
    <w:p w:rsidR="005F5169" w:rsidRPr="00D43AA8" w:rsidRDefault="008F3B4C">
      <w:pPr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ustawą z dnia 27 sierpnia 2009 r. o finansach publicznych (Dz. U. z 201</w:t>
      </w:r>
      <w:r w:rsidR="00F71093" w:rsidRPr="00D43AA8">
        <w:rPr>
          <w:rFonts w:ascii="Calibri" w:hAnsi="Calibri"/>
        </w:rPr>
        <w:t>9</w:t>
      </w:r>
      <w:r w:rsidRPr="00D43AA8">
        <w:rPr>
          <w:rFonts w:ascii="Calibri" w:hAnsi="Calibri"/>
        </w:rPr>
        <w:t xml:space="preserve"> r. poz. </w:t>
      </w:r>
      <w:r w:rsidR="00F71093" w:rsidRPr="00D43AA8">
        <w:rPr>
          <w:rFonts w:ascii="Calibri" w:hAnsi="Calibri"/>
        </w:rPr>
        <w:t>869</w:t>
      </w:r>
      <w:r w:rsidRPr="00D43AA8">
        <w:rPr>
          <w:rFonts w:ascii="Calibri" w:hAnsi="Calibri"/>
        </w:rPr>
        <w:t xml:space="preserve">, z </w:t>
      </w:r>
      <w:proofErr w:type="spellStart"/>
      <w:r w:rsidRPr="00D43AA8">
        <w:rPr>
          <w:rFonts w:ascii="Calibri" w:hAnsi="Calibri"/>
        </w:rPr>
        <w:t>późn</w:t>
      </w:r>
      <w:proofErr w:type="spellEnd"/>
      <w:r w:rsidRPr="00D43AA8">
        <w:rPr>
          <w:rFonts w:ascii="Calibri" w:hAnsi="Calibri"/>
        </w:rPr>
        <w:t>. zm.);</w:t>
      </w:r>
    </w:p>
    <w:p w:rsidR="005F5169" w:rsidRPr="00D43AA8" w:rsidRDefault="008F3B4C">
      <w:pPr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ustawą z dnia 30 kwietnia 2004 r. o postępowaniu w sprawach dotyczących pomocy publicznej (Dz. U. z 2018 r. poz. 362</w:t>
      </w:r>
      <w:r w:rsidR="00F71093" w:rsidRPr="00D43AA8">
        <w:rPr>
          <w:rFonts w:ascii="Calibri" w:hAnsi="Calibri"/>
        </w:rPr>
        <w:t xml:space="preserve">, z </w:t>
      </w:r>
      <w:proofErr w:type="spellStart"/>
      <w:r w:rsidR="00F71093" w:rsidRPr="00D43AA8">
        <w:rPr>
          <w:rFonts w:ascii="Calibri" w:hAnsi="Calibri"/>
        </w:rPr>
        <w:t>późn</w:t>
      </w:r>
      <w:proofErr w:type="spellEnd"/>
      <w:r w:rsidR="00F71093" w:rsidRPr="00D43AA8">
        <w:rPr>
          <w:rFonts w:ascii="Calibri" w:hAnsi="Calibri"/>
        </w:rPr>
        <w:t>. zm.</w:t>
      </w:r>
      <w:r w:rsidRPr="00D43AA8">
        <w:rPr>
          <w:rFonts w:ascii="Calibri" w:hAnsi="Calibri"/>
        </w:rPr>
        <w:t>);</w:t>
      </w:r>
    </w:p>
    <w:p w:rsidR="005F5169" w:rsidRPr="00D43AA8" w:rsidRDefault="008F3B4C">
      <w:pPr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ustawą z dnia 17 lutego 2005 r. o informatyzacji</w:t>
      </w:r>
      <w:bookmarkStart w:id="1" w:name="highlightHit_0"/>
      <w:bookmarkEnd w:id="1"/>
      <w:r w:rsidRPr="00D43AA8">
        <w:rPr>
          <w:rFonts w:ascii="Calibri" w:hAnsi="Calibri"/>
        </w:rPr>
        <w:t xml:space="preserve"> działalności podmiot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realizujących zadania publiczne (Dz. U. z 20</w:t>
      </w:r>
      <w:r w:rsidR="00F71093" w:rsidRPr="00D43AA8">
        <w:rPr>
          <w:rFonts w:ascii="Calibri" w:hAnsi="Calibri"/>
        </w:rPr>
        <w:t>20</w:t>
      </w:r>
      <w:r w:rsidRPr="00D43AA8">
        <w:rPr>
          <w:rFonts w:ascii="Calibri" w:hAnsi="Calibri"/>
        </w:rPr>
        <w:t xml:space="preserve"> r. poz.</w:t>
      </w:r>
      <w:r w:rsidR="00F71093" w:rsidRPr="00D43AA8">
        <w:rPr>
          <w:rFonts w:ascii="Calibri" w:hAnsi="Calibri"/>
        </w:rPr>
        <w:t>346</w:t>
      </w:r>
      <w:r w:rsidRPr="00D43AA8">
        <w:rPr>
          <w:rFonts w:ascii="Calibri" w:hAnsi="Calibri"/>
        </w:rPr>
        <w:t xml:space="preserve">, z </w:t>
      </w:r>
      <w:proofErr w:type="spellStart"/>
      <w:r w:rsidRPr="00D43AA8">
        <w:rPr>
          <w:rFonts w:ascii="Calibri" w:hAnsi="Calibri"/>
        </w:rPr>
        <w:t>późn</w:t>
      </w:r>
      <w:proofErr w:type="spellEnd"/>
      <w:r w:rsidRPr="00D43AA8">
        <w:rPr>
          <w:rFonts w:ascii="Calibri" w:hAnsi="Calibri"/>
        </w:rPr>
        <w:t>. zm.);</w:t>
      </w:r>
    </w:p>
    <w:p w:rsidR="005F5169" w:rsidRPr="00D43AA8" w:rsidRDefault="008F3B4C">
      <w:pPr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rozporządzeniem Ministra Infrastruktury i Rozwoju z dnia 13 lipca 2015 r. w sprawie udzielania przez Polską Agencję Rozwoju Przedsiębiorczości pomocy finansowej </w:t>
      </w:r>
      <w:r w:rsidRPr="00D43AA8">
        <w:rPr>
          <w:rFonts w:ascii="Calibri" w:eastAsia="Calibri" w:hAnsi="Calibri" w:cs="Calibri"/>
        </w:rPr>
        <w:br/>
      </w:r>
      <w:r w:rsidRPr="00D43AA8">
        <w:rPr>
          <w:rFonts w:ascii="Calibri" w:hAnsi="Calibri"/>
        </w:rPr>
        <w:t>w ramach osi I Przedsiębiorcza Polska Wschodnia Programu Operacyjnego Polska Wschodnia 2014-2020 (Dz. U. z 20</w:t>
      </w:r>
      <w:r w:rsidR="00F71093" w:rsidRPr="00D43AA8">
        <w:rPr>
          <w:rFonts w:ascii="Calibri" w:hAnsi="Calibri"/>
        </w:rPr>
        <w:t>20</w:t>
      </w:r>
      <w:r w:rsidRPr="00D43AA8">
        <w:rPr>
          <w:rFonts w:ascii="Calibri" w:hAnsi="Calibri"/>
        </w:rPr>
        <w:t xml:space="preserve"> r. poz. </w:t>
      </w:r>
      <w:r w:rsidR="00F71093" w:rsidRPr="00D43AA8">
        <w:rPr>
          <w:rFonts w:ascii="Calibri" w:hAnsi="Calibri"/>
        </w:rPr>
        <w:t>126</w:t>
      </w:r>
      <w:r w:rsidRPr="00D43AA8">
        <w:rPr>
          <w:rFonts w:ascii="Calibri" w:hAnsi="Calibri"/>
        </w:rPr>
        <w:t xml:space="preserve">), zwanym </w:t>
      </w:r>
      <w:r w:rsidRPr="00D43AA8">
        <w:rPr>
          <w:rFonts w:ascii="Calibri" w:hAnsi="Calibri"/>
          <w:b/>
          <w:bCs/>
        </w:rPr>
        <w:t>„rozporządzeniem”</w:t>
      </w:r>
      <w:r w:rsidRPr="00D43AA8">
        <w:rPr>
          <w:rFonts w:ascii="Calibri" w:hAnsi="Calibri"/>
        </w:rPr>
        <w:t>;</w:t>
      </w:r>
    </w:p>
    <w:p w:rsidR="005F5169" w:rsidRPr="00D43AA8" w:rsidRDefault="008F3B4C">
      <w:pPr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wytycznymi w zakresie kwalifikowalności </w:t>
      </w:r>
      <w:proofErr w:type="spellStart"/>
      <w:r w:rsidRPr="00D43AA8">
        <w:rPr>
          <w:rFonts w:ascii="Calibri" w:hAnsi="Calibri"/>
        </w:rPr>
        <w:t>wydatk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</w:t>
      </w:r>
      <w:proofErr w:type="spellStart"/>
      <w:r w:rsidRPr="00D43AA8">
        <w:rPr>
          <w:rFonts w:ascii="Calibri" w:hAnsi="Calibri"/>
        </w:rPr>
        <w:t>w</w:t>
      </w:r>
      <w:proofErr w:type="spellEnd"/>
      <w:r w:rsidRPr="00D43AA8">
        <w:rPr>
          <w:rFonts w:ascii="Calibri" w:hAnsi="Calibri"/>
        </w:rPr>
        <w:t xml:space="preserve"> ramach Europejskiego Funduszu Rozwoju Regionalnego, Europejskiego Funduszu Społecznego oraz Funduszu Sp</w:t>
      </w:r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jności</w:t>
      </w:r>
      <w:proofErr w:type="spellEnd"/>
      <w:r w:rsidRPr="00D43AA8">
        <w:rPr>
          <w:rFonts w:ascii="Calibri" w:hAnsi="Calibri"/>
        </w:rPr>
        <w:t xml:space="preserve"> na lata 2014-2020 zwanymi </w:t>
      </w:r>
      <w:r w:rsidRPr="00D43AA8">
        <w:rPr>
          <w:rFonts w:ascii="Calibri" w:hAnsi="Calibri"/>
          <w:b/>
          <w:bCs/>
        </w:rPr>
        <w:t>„wytycznymi w zakresie kwalifikowalności”</w:t>
      </w:r>
      <w:r w:rsidRPr="00D43AA8">
        <w:rPr>
          <w:rFonts w:ascii="Calibri" w:hAnsi="Calibri"/>
        </w:rPr>
        <w:t>.</w:t>
      </w:r>
    </w:p>
    <w:p w:rsidR="005F5169" w:rsidRPr="00D43AA8" w:rsidRDefault="008F3B4C">
      <w:pPr>
        <w:numPr>
          <w:ilvl w:val="0"/>
          <w:numId w:val="8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Działanie realizowane jest w </w:t>
      </w:r>
      <w:proofErr w:type="spellStart"/>
      <w:r w:rsidRPr="00D43AA8">
        <w:rPr>
          <w:rFonts w:ascii="Calibri" w:hAnsi="Calibri"/>
        </w:rPr>
        <w:t>szczeg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lności</w:t>
      </w:r>
      <w:proofErr w:type="spellEnd"/>
      <w:r w:rsidRPr="00D43AA8">
        <w:rPr>
          <w:rFonts w:ascii="Calibri" w:hAnsi="Calibri"/>
        </w:rPr>
        <w:t xml:space="preserve"> zgodnie z następującymi regulacjami unijnymi:</w:t>
      </w:r>
    </w:p>
    <w:p w:rsidR="005F5169" w:rsidRPr="00D43AA8" w:rsidRDefault="008F3B4C">
      <w:pPr>
        <w:pStyle w:val="Akapitzlist"/>
        <w:numPr>
          <w:ilvl w:val="0"/>
          <w:numId w:val="10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rozporządzeniem Parlamentu Europejskiego i Rady (UE) nr 1303/2013 z dnia </w:t>
      </w:r>
      <w:r w:rsidRPr="00D43AA8">
        <w:rPr>
          <w:rFonts w:ascii="Calibri" w:eastAsia="Calibri" w:hAnsi="Calibri" w:cs="Calibri"/>
        </w:rPr>
        <w:br/>
      </w:r>
      <w:r w:rsidRPr="00D43AA8">
        <w:rPr>
          <w:rFonts w:ascii="Calibri" w:hAnsi="Calibri"/>
        </w:rPr>
        <w:t xml:space="preserve">17 grudnia 2013 r. ustanawiającym </w:t>
      </w:r>
      <w:proofErr w:type="spellStart"/>
      <w:r w:rsidRPr="00D43AA8">
        <w:rPr>
          <w:rFonts w:ascii="Calibri" w:hAnsi="Calibri"/>
        </w:rPr>
        <w:t>wsp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lne</w:t>
      </w:r>
      <w:proofErr w:type="spellEnd"/>
      <w:r w:rsidRPr="00D43AA8">
        <w:rPr>
          <w:rFonts w:ascii="Calibri" w:hAnsi="Calibri"/>
        </w:rPr>
        <w:t xml:space="preserve"> przepisy dotyczące Europejskiego Funduszu Rozwoju Regionalnego, Europejskiego Funduszu Społecznego, Funduszu Sp</w:t>
      </w:r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jności</w:t>
      </w:r>
      <w:proofErr w:type="spellEnd"/>
      <w:r w:rsidRPr="00D43AA8">
        <w:rPr>
          <w:rFonts w:ascii="Calibri" w:hAnsi="Calibri"/>
        </w:rPr>
        <w:t>, Europejskiego Funduszu Rolnego na rzecz Rozwoju Obszar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Wiejskich oraz Europejskiego Funduszu Morskiego i Rybackiego oraz ustanawiającym przepisy </w:t>
      </w:r>
      <w:proofErr w:type="spellStart"/>
      <w:r w:rsidRPr="00D43AA8">
        <w:rPr>
          <w:rFonts w:ascii="Calibri" w:hAnsi="Calibri"/>
        </w:rPr>
        <w:t>og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lne</w:t>
      </w:r>
      <w:proofErr w:type="spellEnd"/>
      <w:r w:rsidRPr="00D43AA8">
        <w:rPr>
          <w:rFonts w:ascii="Calibri" w:hAnsi="Calibri"/>
        </w:rPr>
        <w:t xml:space="preserve"> dotyczące Europejskiego Funduszu Rozwoju Regionalnego, Europejskiego Funduszu Społecznego, Funduszu Sp</w:t>
      </w:r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jności</w:t>
      </w:r>
      <w:proofErr w:type="spellEnd"/>
      <w:r w:rsidRPr="00D43AA8">
        <w:rPr>
          <w:rFonts w:ascii="Calibri" w:hAnsi="Calibri"/>
        </w:rPr>
        <w:t xml:space="preserve"> i Europejskiego Funduszu Morskiego i Rybackiego oraz uchylającym rozporządzenie Rady (WE) nr 1083/2006 (Dz. Urz. UE L 347 z 20.12.2013 r., str. 320, z </w:t>
      </w:r>
      <w:proofErr w:type="spellStart"/>
      <w:r w:rsidRPr="00D43AA8">
        <w:rPr>
          <w:rFonts w:ascii="Calibri" w:hAnsi="Calibri"/>
        </w:rPr>
        <w:t>późn</w:t>
      </w:r>
      <w:proofErr w:type="spellEnd"/>
      <w:r w:rsidRPr="00D43AA8">
        <w:rPr>
          <w:rFonts w:ascii="Calibri" w:hAnsi="Calibri"/>
        </w:rPr>
        <w:t xml:space="preserve">. zm.), zwanym </w:t>
      </w:r>
      <w:r w:rsidRPr="00D43AA8">
        <w:rPr>
          <w:rFonts w:ascii="Calibri" w:hAnsi="Calibri"/>
          <w:b/>
          <w:bCs/>
        </w:rPr>
        <w:t>„rozporządzeniem nr 1303/2013”</w:t>
      </w:r>
      <w:r w:rsidRPr="00D43AA8">
        <w:rPr>
          <w:rFonts w:ascii="Calibri" w:hAnsi="Calibri"/>
        </w:rPr>
        <w:t>;</w:t>
      </w:r>
    </w:p>
    <w:p w:rsidR="005F5169" w:rsidRPr="00D43AA8" w:rsidRDefault="008F3B4C">
      <w:pPr>
        <w:pStyle w:val="Akapitzlist"/>
        <w:numPr>
          <w:ilvl w:val="0"/>
          <w:numId w:val="10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rozporządzeniem Parlamentu Europejskiego i Rady (UE) Nr 1301/2013 z dnia </w:t>
      </w:r>
      <w:r w:rsidRPr="00D43AA8">
        <w:rPr>
          <w:rFonts w:ascii="Calibri" w:eastAsia="Calibri" w:hAnsi="Calibri" w:cs="Calibri"/>
        </w:rPr>
        <w:br/>
      </w:r>
      <w:r w:rsidRPr="00D43AA8">
        <w:rPr>
          <w:rFonts w:ascii="Calibri" w:hAnsi="Calibri"/>
        </w:rPr>
        <w:t xml:space="preserve">17 grudnia 2013 r. w sprawie Europejskiego Funduszu Rozwoju Regionalnego </w:t>
      </w:r>
      <w:r w:rsidRPr="00D43AA8">
        <w:rPr>
          <w:rFonts w:ascii="Calibri" w:eastAsia="Calibri" w:hAnsi="Calibri" w:cs="Calibri"/>
        </w:rPr>
        <w:br/>
      </w:r>
      <w:r w:rsidRPr="00D43AA8">
        <w:rPr>
          <w:rFonts w:ascii="Calibri" w:hAnsi="Calibri"/>
        </w:rPr>
        <w:t>i przepis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</w:t>
      </w:r>
      <w:proofErr w:type="spellStart"/>
      <w:r w:rsidRPr="00D43AA8">
        <w:rPr>
          <w:rFonts w:ascii="Calibri" w:hAnsi="Calibri"/>
        </w:rPr>
        <w:t>szczeg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lnych</w:t>
      </w:r>
      <w:proofErr w:type="spellEnd"/>
      <w:r w:rsidRPr="00D43AA8">
        <w:rPr>
          <w:rFonts w:ascii="Calibri" w:hAnsi="Calibri"/>
        </w:rPr>
        <w:t xml:space="preserve"> dotyczących celu „Inwestycje na rzecz wzrostu </w:t>
      </w:r>
      <w:r w:rsidRPr="00D43AA8">
        <w:rPr>
          <w:rFonts w:ascii="Calibri" w:eastAsia="Calibri" w:hAnsi="Calibri" w:cs="Calibri"/>
        </w:rPr>
        <w:br/>
      </w:r>
      <w:r w:rsidRPr="00D43AA8">
        <w:rPr>
          <w:rFonts w:ascii="Calibri" w:hAnsi="Calibri"/>
        </w:rPr>
        <w:t>i zatrudnienia” oraz w sprawie uchylenia rozporządzenia (WE) nr 1080/2006 (Dz. Urz. UE L 347 z 20.12.2013 r., str. 289), zwanym „</w:t>
      </w:r>
      <w:r w:rsidRPr="00D43AA8">
        <w:rPr>
          <w:rFonts w:ascii="Calibri" w:hAnsi="Calibri"/>
          <w:b/>
          <w:bCs/>
        </w:rPr>
        <w:t>rozporządzeniem nr 1301/2013”</w:t>
      </w:r>
      <w:r w:rsidRPr="00D43AA8">
        <w:rPr>
          <w:rFonts w:ascii="Calibri" w:hAnsi="Calibri"/>
        </w:rPr>
        <w:t>;</w:t>
      </w:r>
    </w:p>
    <w:p w:rsidR="005F5169" w:rsidRPr="00D43AA8" w:rsidRDefault="008F3B4C">
      <w:pPr>
        <w:pStyle w:val="Akapitzlist"/>
        <w:numPr>
          <w:ilvl w:val="0"/>
          <w:numId w:val="10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rozporządzeniem Komisji (UE) nr 651/2014 z dnia 17 czerwca 2014 r. uznającym </w:t>
      </w:r>
      <w:proofErr w:type="spellStart"/>
      <w:r w:rsidRPr="00D43AA8">
        <w:rPr>
          <w:rFonts w:ascii="Calibri" w:hAnsi="Calibri"/>
        </w:rPr>
        <w:t>niekt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re rodzaje pomocy za zgodne z rynkiem wewnętrznym w zastosowaniu art. 107 i 108 Traktatu (Dz. Urz. UE L 187 z 26.06. 2014 r., str. 1, z </w:t>
      </w:r>
      <w:proofErr w:type="spellStart"/>
      <w:r w:rsidRPr="00D43AA8">
        <w:rPr>
          <w:rFonts w:ascii="Calibri" w:hAnsi="Calibri"/>
        </w:rPr>
        <w:t>późn</w:t>
      </w:r>
      <w:proofErr w:type="spellEnd"/>
      <w:r w:rsidRPr="00D43AA8">
        <w:rPr>
          <w:rFonts w:ascii="Calibri" w:hAnsi="Calibri"/>
        </w:rPr>
        <w:t>. zm.), zwanym „</w:t>
      </w:r>
      <w:r w:rsidRPr="00D43AA8">
        <w:rPr>
          <w:rFonts w:ascii="Calibri" w:hAnsi="Calibri"/>
          <w:b/>
          <w:bCs/>
        </w:rPr>
        <w:t>rozporządzeniem KE nr 651/2014</w:t>
      </w:r>
      <w:r w:rsidRPr="00D43AA8">
        <w:rPr>
          <w:rFonts w:ascii="Calibri" w:hAnsi="Calibri"/>
        </w:rPr>
        <w:t>”;</w:t>
      </w:r>
    </w:p>
    <w:p w:rsidR="005F5169" w:rsidRPr="00D43AA8" w:rsidRDefault="008F3B4C">
      <w:pPr>
        <w:numPr>
          <w:ilvl w:val="0"/>
          <w:numId w:val="10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rozporządzeniem Komisji (UE) nr 1407/2013 z dnia 18 grudnia 2013 r. w sprawie stosowania art. 107 i 108 Traktatu o funkcjonowaniu Unii Europejskiej do </w:t>
      </w:r>
      <w:r w:rsidRPr="00D43AA8">
        <w:rPr>
          <w:rFonts w:ascii="Calibri" w:hAnsi="Calibri"/>
          <w:iCs/>
        </w:rPr>
        <w:t xml:space="preserve">pomocy de </w:t>
      </w:r>
      <w:proofErr w:type="spellStart"/>
      <w:r w:rsidRPr="00D43AA8">
        <w:rPr>
          <w:rFonts w:ascii="Calibri" w:hAnsi="Calibri"/>
          <w:iCs/>
        </w:rPr>
        <w:t>minimis</w:t>
      </w:r>
      <w:proofErr w:type="spellEnd"/>
      <w:r w:rsidRPr="00D43AA8">
        <w:rPr>
          <w:rFonts w:ascii="Calibri" w:hAnsi="Calibri"/>
          <w:iCs/>
        </w:rPr>
        <w:t xml:space="preserve"> </w:t>
      </w:r>
      <w:r w:rsidRPr="00D43AA8">
        <w:rPr>
          <w:rFonts w:ascii="Calibri" w:hAnsi="Calibri"/>
        </w:rPr>
        <w:t>(Dz. Urz. UE L 352 z 24.12.2013 r., str. 1), zwanym „</w:t>
      </w:r>
      <w:r w:rsidRPr="00D43AA8">
        <w:rPr>
          <w:rFonts w:ascii="Calibri" w:hAnsi="Calibri"/>
          <w:b/>
          <w:bCs/>
        </w:rPr>
        <w:t>rozporządzeniem KE nr 1407/2013</w:t>
      </w:r>
      <w:r w:rsidRPr="00D43AA8">
        <w:rPr>
          <w:rFonts w:ascii="Calibri" w:hAnsi="Calibri"/>
        </w:rPr>
        <w:t>”;</w:t>
      </w:r>
    </w:p>
    <w:p w:rsidR="005F5169" w:rsidRPr="00D43AA8" w:rsidRDefault="008F3B4C">
      <w:pPr>
        <w:numPr>
          <w:ilvl w:val="0"/>
          <w:numId w:val="11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rozporządzeniem delegowanym Komisji (UE) nr 480/2014 z dnia 3 marca 2014 r. uzupełniającym rozporządzenie Parlamentu Europejskiego i Rady (UE) nr 1303/2013 ustanawiające </w:t>
      </w:r>
      <w:proofErr w:type="spellStart"/>
      <w:r w:rsidRPr="00D43AA8">
        <w:rPr>
          <w:rFonts w:ascii="Calibri" w:hAnsi="Calibri"/>
        </w:rPr>
        <w:t>wsp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lne</w:t>
      </w:r>
      <w:proofErr w:type="spellEnd"/>
      <w:r w:rsidRPr="00D43AA8">
        <w:rPr>
          <w:rFonts w:ascii="Calibri" w:hAnsi="Calibri"/>
        </w:rPr>
        <w:t xml:space="preserve"> przepisy dotyczące Europejskiego Funduszu Rozwoju Regionalnego, Europejskiego Funduszu Społecznego, Funduszu Sp</w:t>
      </w:r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jności</w:t>
      </w:r>
      <w:proofErr w:type="spellEnd"/>
      <w:r w:rsidRPr="00D43AA8">
        <w:rPr>
          <w:rFonts w:ascii="Calibri" w:hAnsi="Calibri"/>
        </w:rPr>
        <w:t>, Europejskiego Funduszu Rolnego na rzecz Rozwoju Obszar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Wiejskich oraz Europejskiego Funduszu Morskiego i Rybackiego oraz ustanawiające przepisy </w:t>
      </w:r>
      <w:proofErr w:type="spellStart"/>
      <w:r w:rsidRPr="00D43AA8">
        <w:rPr>
          <w:rFonts w:ascii="Calibri" w:hAnsi="Calibri"/>
        </w:rPr>
        <w:t>og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lne</w:t>
      </w:r>
      <w:proofErr w:type="spellEnd"/>
      <w:r w:rsidRPr="00D43AA8">
        <w:rPr>
          <w:rFonts w:ascii="Calibri" w:hAnsi="Calibri"/>
        </w:rPr>
        <w:t xml:space="preserve"> dotyczące Europejskiego Funduszu Rozwoju Regionalnego, Europejskiego Funduszu Społecznego, Funduszu Sp</w:t>
      </w:r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jności</w:t>
      </w:r>
      <w:proofErr w:type="spellEnd"/>
      <w:r w:rsidRPr="00D43AA8">
        <w:rPr>
          <w:rFonts w:ascii="Calibri" w:hAnsi="Calibri"/>
        </w:rPr>
        <w:t xml:space="preserve"> i Europejskiego Funduszu Morskiego i Rybackiego (Dz. Urz. UE L 138 z 13.05.2014 r., str. 5, z </w:t>
      </w:r>
      <w:proofErr w:type="spellStart"/>
      <w:r w:rsidRPr="00D43AA8">
        <w:rPr>
          <w:rFonts w:ascii="Calibri" w:hAnsi="Calibri"/>
        </w:rPr>
        <w:t>późn</w:t>
      </w:r>
      <w:proofErr w:type="spellEnd"/>
      <w:r w:rsidRPr="00D43AA8">
        <w:rPr>
          <w:rFonts w:ascii="Calibri" w:hAnsi="Calibri"/>
        </w:rPr>
        <w:t>. zm.).</w:t>
      </w:r>
    </w:p>
    <w:p w:rsidR="005F5169" w:rsidRPr="00D43AA8" w:rsidRDefault="008F3B4C">
      <w:pPr>
        <w:pStyle w:val="Nagwek1"/>
        <w:spacing w:before="240" w:after="240" w:line="276" w:lineRule="auto"/>
        <w:rPr>
          <w:rFonts w:ascii="Calibri" w:eastAsia="Calibri" w:hAnsi="Calibri" w:cs="Calibri"/>
          <w:color w:val="000000"/>
          <w:u w:color="000000"/>
        </w:rPr>
      </w:pPr>
      <w:r w:rsidRPr="00D43AA8">
        <w:rPr>
          <w:rFonts w:ascii="Calibri" w:hAnsi="Calibri"/>
          <w:color w:val="000000"/>
          <w:u w:color="000000"/>
        </w:rPr>
        <w:t xml:space="preserve">§ 2. Określenia i </w:t>
      </w:r>
      <w:proofErr w:type="spellStart"/>
      <w:r w:rsidRPr="00D43AA8">
        <w:rPr>
          <w:rFonts w:ascii="Calibri" w:hAnsi="Calibri"/>
          <w:color w:val="000000"/>
          <w:u w:color="000000"/>
        </w:rPr>
        <w:t>skr</w:t>
      </w:r>
      <w:proofErr w:type="spellEnd"/>
      <w:r w:rsidRPr="00D43AA8">
        <w:rPr>
          <w:rFonts w:ascii="Calibri" w:hAnsi="Calibri"/>
          <w:color w:val="000000"/>
          <w:u w:color="000000"/>
          <w:lang w:val="es-ES_tradnl"/>
        </w:rPr>
        <w:t>ó</w:t>
      </w:r>
      <w:r w:rsidRPr="00D43AA8">
        <w:rPr>
          <w:rFonts w:ascii="Calibri" w:hAnsi="Calibri"/>
          <w:color w:val="000000"/>
          <w:u w:color="000000"/>
          <w:lang w:val="en-US"/>
        </w:rPr>
        <w:t>ty</w:t>
      </w:r>
    </w:p>
    <w:p w:rsidR="005F5169" w:rsidRPr="00D43AA8" w:rsidRDefault="008F3B4C">
      <w:pPr>
        <w:spacing w:after="120" w:line="276" w:lineRule="auto"/>
        <w:rPr>
          <w:rFonts w:ascii="Calibri" w:eastAsia="Calibri" w:hAnsi="Calibri" w:cs="Calibri"/>
        </w:rPr>
      </w:pPr>
      <w:r w:rsidRPr="00D43AA8">
        <w:rPr>
          <w:rFonts w:ascii="Calibri" w:hAnsi="Calibri"/>
        </w:rPr>
        <w:t xml:space="preserve">Użyte w regulaminie określenia i </w:t>
      </w:r>
      <w:proofErr w:type="spellStart"/>
      <w:r w:rsidRPr="00D43AA8">
        <w:rPr>
          <w:rFonts w:ascii="Calibri" w:hAnsi="Calibri"/>
        </w:rPr>
        <w:t>skr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ty oznaczają:</w:t>
      </w:r>
    </w:p>
    <w:p w:rsidR="005F5169" w:rsidRPr="00D43AA8" w:rsidRDefault="008F3B4C">
      <w:pPr>
        <w:pStyle w:val="Akapitzlist"/>
        <w:numPr>
          <w:ilvl w:val="0"/>
          <w:numId w:val="13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  <w:b/>
          <w:bCs/>
        </w:rPr>
        <w:t>audyt wzorniczy</w:t>
      </w:r>
      <w:r w:rsidRPr="00D43AA8">
        <w:rPr>
          <w:rFonts w:ascii="Calibri" w:hAnsi="Calibri"/>
        </w:rPr>
        <w:t xml:space="preserve"> – audyt przeprowadzony w ramach Etapu I działania, rozumiany jako analiza działalności przedsiębiorcy pod względem potencjału i potrzeb wzorniczych,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rej wynikiem jest strategia wzornicza. Audyt obejmuje m.in.: analizę wzorniczą beneficjenta w zakresie oferty produktowej, modelu biznesowego, technologii, struktury organizacyjnej, proces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komunikacji, strategii marketingowej, zdefiniowania i charakterystyki klient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i konkurencji oraz kluczowych w kontekście beneficjenta trend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branżowych, analizę potrzeb beneficjenta w zakresie zarządzania wzornictwem, analizę oferty pod kątem wykorzystania wzornictwa i potencjału rynkowego beneficjenta;</w:t>
      </w:r>
    </w:p>
    <w:p w:rsidR="005F5169" w:rsidRPr="00D43AA8" w:rsidRDefault="008F3B4C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/>
          <w:iCs/>
        </w:rPr>
      </w:pPr>
      <w:r w:rsidRPr="00D43AA8">
        <w:rPr>
          <w:rFonts w:ascii="Calibri" w:hAnsi="Calibri"/>
          <w:b/>
          <w:bCs/>
        </w:rPr>
        <w:t>beneficjent –</w:t>
      </w:r>
      <w:r w:rsidRPr="00D43AA8">
        <w:rPr>
          <w:rFonts w:ascii="Calibri" w:hAnsi="Calibri"/>
        </w:rPr>
        <w:t xml:space="preserve"> podmiot,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rym mowa w art. 2 pkt 1 ustawy wdrożeniowej;</w:t>
      </w:r>
    </w:p>
    <w:p w:rsidR="005F5169" w:rsidRPr="00D43AA8" w:rsidRDefault="008F3B4C">
      <w:pPr>
        <w:numPr>
          <w:ilvl w:val="0"/>
          <w:numId w:val="13"/>
        </w:numPr>
        <w:spacing w:after="120" w:line="276" w:lineRule="auto"/>
        <w:rPr>
          <w:rFonts w:ascii="Calibri" w:hAnsi="Calibri"/>
          <w:iCs/>
        </w:rPr>
      </w:pPr>
      <w:r w:rsidRPr="00D43AA8">
        <w:rPr>
          <w:rFonts w:ascii="Calibri" w:hAnsi="Calibri"/>
          <w:b/>
          <w:bCs/>
        </w:rPr>
        <w:t xml:space="preserve">dni – </w:t>
      </w:r>
      <w:r w:rsidRPr="00D43AA8">
        <w:rPr>
          <w:rFonts w:ascii="Calibri" w:hAnsi="Calibri"/>
        </w:rPr>
        <w:t>dni kalendarzowe;</w:t>
      </w:r>
    </w:p>
    <w:p w:rsidR="005F5169" w:rsidRPr="00D43AA8" w:rsidRDefault="008F3B4C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  <w:b/>
          <w:bCs/>
        </w:rPr>
        <w:t>dni robocze –</w:t>
      </w:r>
      <w:r w:rsidRPr="00D43AA8">
        <w:rPr>
          <w:rFonts w:ascii="Calibri" w:hAnsi="Calibri"/>
        </w:rPr>
        <w:t xml:space="preserve"> dni z wyłączeniem </w:t>
      </w:r>
      <w:proofErr w:type="spellStart"/>
      <w:r w:rsidRPr="00D43AA8">
        <w:rPr>
          <w:rFonts w:ascii="Calibri" w:hAnsi="Calibri"/>
        </w:rPr>
        <w:t>sob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t i dni ustawowo wolnych od pracy;</w:t>
      </w:r>
    </w:p>
    <w:p w:rsidR="005F5169" w:rsidRPr="00D43AA8" w:rsidRDefault="008F3B4C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  <w:b/>
          <w:bCs/>
        </w:rPr>
        <w:t xml:space="preserve">działanie </w:t>
      </w:r>
      <w:r w:rsidRPr="00D43AA8">
        <w:rPr>
          <w:rFonts w:ascii="Calibri" w:hAnsi="Calibri"/>
        </w:rPr>
        <w:t xml:space="preserve">– działanie 1.4 </w:t>
      </w:r>
      <w:r w:rsidRPr="00D43AA8">
        <w:rPr>
          <w:rFonts w:ascii="Calibri" w:hAnsi="Calibri"/>
          <w:iCs/>
          <w:lang w:val="de-DE"/>
        </w:rPr>
        <w:t>Wz</w:t>
      </w:r>
      <w:r w:rsidRPr="00D43AA8">
        <w:rPr>
          <w:rFonts w:ascii="Calibri" w:hAnsi="Calibri"/>
          <w:iCs/>
          <w:lang w:val="es-ES_tradnl"/>
        </w:rPr>
        <w:t>ó</w:t>
      </w:r>
      <w:r w:rsidRPr="00D43AA8">
        <w:rPr>
          <w:rFonts w:ascii="Calibri" w:hAnsi="Calibri"/>
          <w:iCs/>
        </w:rPr>
        <w:t>r na konkurencję</w:t>
      </w:r>
      <w:r w:rsidRPr="00D43AA8">
        <w:rPr>
          <w:rFonts w:ascii="Calibri" w:hAnsi="Calibri"/>
        </w:rPr>
        <w:t xml:space="preserve"> realizowane w ramach I osi priorytetowej </w:t>
      </w:r>
      <w:r w:rsidRPr="00D43AA8">
        <w:rPr>
          <w:rFonts w:ascii="Calibri" w:hAnsi="Calibri"/>
          <w:iCs/>
        </w:rPr>
        <w:t>Przedsiębiorcza Polska Wschodnia</w:t>
      </w:r>
      <w:r w:rsidRPr="00D43AA8">
        <w:rPr>
          <w:rFonts w:ascii="Calibri" w:hAnsi="Calibri"/>
        </w:rPr>
        <w:t xml:space="preserve"> Programu Operacyjnego Polska Wschodnia 2014-2020;</w:t>
      </w:r>
    </w:p>
    <w:p w:rsidR="005F5169" w:rsidRPr="00D43AA8" w:rsidRDefault="008F3B4C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  <w:b/>
          <w:bCs/>
        </w:rPr>
        <w:t xml:space="preserve">ekspert – </w:t>
      </w:r>
      <w:r w:rsidRPr="00D43AA8">
        <w:rPr>
          <w:rFonts w:ascii="Calibri" w:hAnsi="Calibri"/>
        </w:rPr>
        <w:t xml:space="preserve">osobę,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rej mowa w Rozdziale 15a ustawy wdrożeniowej;</w:t>
      </w:r>
    </w:p>
    <w:p w:rsidR="005F5169" w:rsidRPr="00D43AA8" w:rsidRDefault="008F3B4C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  <w:b/>
          <w:bCs/>
        </w:rPr>
        <w:t xml:space="preserve">Generator </w:t>
      </w:r>
      <w:proofErr w:type="spellStart"/>
      <w:r w:rsidRPr="00D43AA8">
        <w:rPr>
          <w:rFonts w:ascii="Calibri" w:hAnsi="Calibri"/>
          <w:b/>
          <w:bCs/>
        </w:rPr>
        <w:t>Wniosk</w:t>
      </w:r>
      <w:proofErr w:type="spellEnd"/>
      <w:r w:rsidRPr="00D43AA8">
        <w:rPr>
          <w:rFonts w:ascii="Calibri" w:hAnsi="Calibri"/>
          <w:b/>
          <w:bCs/>
          <w:lang w:val="es-ES_tradnl"/>
        </w:rPr>
        <w:t>ó</w:t>
      </w:r>
      <w:r w:rsidRPr="00D43AA8">
        <w:rPr>
          <w:rFonts w:ascii="Calibri" w:hAnsi="Calibri"/>
          <w:b/>
          <w:bCs/>
        </w:rPr>
        <w:t>w (GW) –</w:t>
      </w:r>
      <w:r w:rsidRPr="00D43AA8">
        <w:rPr>
          <w:rFonts w:ascii="Calibri" w:hAnsi="Calibri"/>
        </w:rPr>
        <w:t xml:space="preserve"> narzędzie informatyczne udostępnione za pośrednictwem strony internetowej PARP umożliwiające wnioskodawcy utworzenie indywidualnego  konta w systemie informatycznym PARP oraz złożenie wniosku o dofinansowanie </w:t>
      </w:r>
      <w:r w:rsidRPr="00D43AA8">
        <w:rPr>
          <w:rFonts w:ascii="Calibri" w:eastAsia="Calibri" w:hAnsi="Calibri" w:cs="Calibri"/>
        </w:rPr>
        <w:br/>
      </w:r>
      <w:r w:rsidRPr="00D43AA8">
        <w:rPr>
          <w:rFonts w:ascii="Calibri" w:hAnsi="Calibri"/>
        </w:rPr>
        <w:t>w konkursie przeprowadzanym w ramach działania;</w:t>
      </w:r>
    </w:p>
    <w:p w:rsidR="005F5169" w:rsidRPr="00D43AA8" w:rsidRDefault="008F3B4C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  <w:b/>
          <w:bCs/>
        </w:rPr>
        <w:t>Instytucja Pośredniczą</w:t>
      </w:r>
      <w:r w:rsidRPr="00D43AA8">
        <w:rPr>
          <w:rFonts w:ascii="Calibri" w:hAnsi="Calibri"/>
          <w:b/>
          <w:bCs/>
          <w:lang w:val="pt-PT"/>
        </w:rPr>
        <w:t xml:space="preserve">ca (IP) </w:t>
      </w:r>
      <w:r w:rsidRPr="00D43AA8">
        <w:rPr>
          <w:rFonts w:ascii="Calibri" w:hAnsi="Calibri"/>
          <w:b/>
          <w:bCs/>
        </w:rPr>
        <w:t>–</w:t>
      </w:r>
      <w:r w:rsidRPr="00D43AA8">
        <w:rPr>
          <w:rFonts w:ascii="Calibri" w:hAnsi="Calibri"/>
        </w:rPr>
        <w:t xml:space="preserve"> podmiot,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rym mowa w art. 2 pkt 9 ustawy wdrożeniowej. W przypadku działania funkcję Instytucji Pośredniczącej pełni Polska Agencja Rozwoju </w:t>
      </w:r>
      <w:proofErr w:type="spellStart"/>
      <w:r w:rsidRPr="00D43AA8">
        <w:rPr>
          <w:rFonts w:ascii="Calibri" w:hAnsi="Calibri"/>
        </w:rPr>
        <w:t>Przedsiębiorczoś</w:t>
      </w:r>
      <w:proofErr w:type="spellEnd"/>
      <w:r w:rsidRPr="00D43AA8">
        <w:rPr>
          <w:rFonts w:ascii="Calibri" w:hAnsi="Calibri"/>
          <w:lang w:val="it-IT"/>
        </w:rPr>
        <w:t>ci (PARP);</w:t>
      </w:r>
    </w:p>
    <w:p w:rsidR="005F5169" w:rsidRPr="00D43AA8" w:rsidRDefault="008F3B4C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  <w:b/>
          <w:bCs/>
        </w:rPr>
        <w:t>Instytucja Zarządzająca (IZ)</w:t>
      </w:r>
      <w:r w:rsidRPr="00D43AA8">
        <w:rPr>
          <w:rFonts w:ascii="Calibri" w:hAnsi="Calibri"/>
        </w:rPr>
        <w:t xml:space="preserve"> – instytucję,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rej mowa w art. 2 pkt 11 ustawy wdrożeniowej. W przypadku działania funkcję Instytucji Zarządzającej </w:t>
      </w:r>
      <w:proofErr w:type="spellStart"/>
      <w:r w:rsidRPr="00D43AA8">
        <w:rPr>
          <w:rFonts w:ascii="Calibri" w:hAnsi="Calibri"/>
        </w:rPr>
        <w:t>peł</w:t>
      </w:r>
      <w:r w:rsidRPr="00D43AA8">
        <w:rPr>
          <w:rFonts w:ascii="Calibri" w:hAnsi="Calibri"/>
          <w:lang w:val="en-US"/>
        </w:rPr>
        <w:t>ni</w:t>
      </w:r>
      <w:proofErr w:type="spellEnd"/>
      <w:r w:rsidRPr="00D43AA8">
        <w:rPr>
          <w:rFonts w:ascii="Calibri" w:hAnsi="Calibri"/>
          <w:lang w:val="en-US"/>
        </w:rPr>
        <w:t xml:space="preserve"> minister w</w:t>
      </w:r>
      <w:proofErr w:type="spellStart"/>
      <w:r w:rsidRPr="00D43AA8">
        <w:rPr>
          <w:rFonts w:ascii="Calibri" w:hAnsi="Calibri"/>
        </w:rPr>
        <w:t>łaściwy</w:t>
      </w:r>
      <w:proofErr w:type="spellEnd"/>
      <w:r w:rsidRPr="00D43AA8">
        <w:rPr>
          <w:rFonts w:ascii="Calibri" w:hAnsi="Calibri"/>
        </w:rPr>
        <w:t xml:space="preserve"> do spraw rozwoju regionalnego;</w:t>
      </w:r>
    </w:p>
    <w:p w:rsidR="005F5169" w:rsidRPr="00D43AA8" w:rsidRDefault="008F3B4C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  <w:b/>
          <w:bCs/>
        </w:rPr>
        <w:t>Komisja Oceny Projekt</w:t>
      </w:r>
      <w:r w:rsidRPr="00D43AA8">
        <w:rPr>
          <w:rFonts w:ascii="Calibri" w:hAnsi="Calibri"/>
          <w:b/>
          <w:bCs/>
          <w:lang w:val="es-ES_tradnl"/>
        </w:rPr>
        <w:t>ó</w:t>
      </w:r>
      <w:r w:rsidRPr="00D43AA8">
        <w:rPr>
          <w:rFonts w:ascii="Calibri" w:hAnsi="Calibri"/>
          <w:b/>
          <w:bCs/>
        </w:rPr>
        <w:t>w</w:t>
      </w:r>
      <w:r w:rsidRPr="00D43AA8">
        <w:rPr>
          <w:rFonts w:ascii="Calibri" w:hAnsi="Calibri"/>
        </w:rPr>
        <w:t xml:space="preserve"> </w:t>
      </w:r>
      <w:r w:rsidRPr="00D43AA8">
        <w:rPr>
          <w:rFonts w:ascii="Calibri" w:hAnsi="Calibri"/>
          <w:b/>
          <w:bCs/>
          <w:lang w:val="de-DE"/>
        </w:rPr>
        <w:t>(KOP)</w:t>
      </w:r>
      <w:r w:rsidRPr="00D43AA8">
        <w:rPr>
          <w:rFonts w:ascii="Calibri" w:hAnsi="Calibri"/>
        </w:rPr>
        <w:t xml:space="preserve"> – komisję,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rej mowa w art. 44 ustawy wdrożeniowej, powołaną do oceny spełnienia </w:t>
      </w:r>
      <w:proofErr w:type="spellStart"/>
      <w:r w:rsidRPr="00D43AA8">
        <w:rPr>
          <w:rFonts w:ascii="Calibri" w:hAnsi="Calibri"/>
        </w:rPr>
        <w:t>kryteri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wyboru projekt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uczestniczących w konkursie;</w:t>
      </w:r>
    </w:p>
    <w:p w:rsidR="005F5169" w:rsidRPr="00D43AA8" w:rsidRDefault="008F3B4C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  <w:b/>
          <w:bCs/>
        </w:rPr>
        <w:t xml:space="preserve">makroregion Polski Wschodniej </w:t>
      </w:r>
      <w:r w:rsidRPr="00D43AA8">
        <w:rPr>
          <w:rFonts w:ascii="Calibri" w:hAnsi="Calibri"/>
        </w:rPr>
        <w:t xml:space="preserve">– obszar obejmujący następujące </w:t>
      </w:r>
      <w:proofErr w:type="spellStart"/>
      <w:r w:rsidRPr="00D43AA8">
        <w:rPr>
          <w:rFonts w:ascii="Calibri" w:hAnsi="Calibri"/>
        </w:rPr>
        <w:t>wojew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dztwa</w:t>
      </w:r>
      <w:proofErr w:type="spellEnd"/>
      <w:r w:rsidRPr="00D43AA8">
        <w:rPr>
          <w:rFonts w:ascii="Calibri" w:hAnsi="Calibri"/>
        </w:rPr>
        <w:t>: lubelskie, podkarpackie, podlaskie, świętokrzyskie i warmińsko – mazurskie;</w:t>
      </w:r>
    </w:p>
    <w:p w:rsidR="005F5169" w:rsidRPr="00D43AA8" w:rsidRDefault="008F3B4C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/>
        </w:rPr>
      </w:pPr>
      <w:proofErr w:type="spellStart"/>
      <w:r w:rsidRPr="00D43AA8">
        <w:rPr>
          <w:rFonts w:ascii="Calibri" w:hAnsi="Calibri"/>
          <w:b/>
          <w:bCs/>
        </w:rPr>
        <w:t>mikroprzedsiębiorca</w:t>
      </w:r>
      <w:proofErr w:type="spellEnd"/>
      <w:r w:rsidRPr="00D43AA8">
        <w:rPr>
          <w:rFonts w:ascii="Calibri" w:hAnsi="Calibri"/>
          <w:b/>
          <w:bCs/>
        </w:rPr>
        <w:t>, mały lub średni przedsiębiorca (</w:t>
      </w:r>
      <w:r w:rsidRPr="00D43AA8">
        <w:rPr>
          <w:rFonts w:ascii="Calibri" w:hAnsi="Calibri"/>
        </w:rPr>
        <w:t>MŚP</w:t>
      </w:r>
      <w:r w:rsidRPr="00D43AA8">
        <w:rPr>
          <w:rFonts w:ascii="Calibri" w:hAnsi="Calibri"/>
          <w:b/>
          <w:bCs/>
        </w:rPr>
        <w:t>) –</w:t>
      </w:r>
      <w:r w:rsidRPr="00D43AA8">
        <w:rPr>
          <w:rFonts w:ascii="Calibri" w:hAnsi="Calibri"/>
        </w:rPr>
        <w:t xml:space="preserve"> odpowiednio </w:t>
      </w:r>
      <w:proofErr w:type="spellStart"/>
      <w:r w:rsidRPr="00D43AA8">
        <w:rPr>
          <w:rFonts w:ascii="Calibri" w:hAnsi="Calibri"/>
        </w:rPr>
        <w:t>mikroprzedsiębiorcę</w:t>
      </w:r>
      <w:proofErr w:type="spellEnd"/>
      <w:r w:rsidRPr="00D43AA8">
        <w:rPr>
          <w:rFonts w:ascii="Calibri" w:hAnsi="Calibri"/>
        </w:rPr>
        <w:t>, małego lub średniego przedsiębiorcę spełniającego warunki określone w załączniku I do rozporządzenia KE nr 651/2014;</w:t>
      </w:r>
    </w:p>
    <w:p w:rsidR="005F5169" w:rsidRPr="00D43AA8" w:rsidRDefault="008F3B4C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/>
          <w:lang w:val="da-DK"/>
        </w:rPr>
      </w:pPr>
      <w:r w:rsidRPr="00D43AA8">
        <w:rPr>
          <w:rFonts w:ascii="Calibri" w:hAnsi="Calibri"/>
          <w:b/>
          <w:bCs/>
          <w:lang w:val="da-DK"/>
        </w:rPr>
        <w:t>Panel Ekspert</w:t>
      </w:r>
      <w:r w:rsidRPr="00D43AA8">
        <w:rPr>
          <w:rFonts w:ascii="Calibri" w:hAnsi="Calibri"/>
          <w:b/>
          <w:bCs/>
          <w:lang w:val="es-ES_tradnl"/>
        </w:rPr>
        <w:t>ó</w:t>
      </w:r>
      <w:r w:rsidRPr="00D43AA8">
        <w:rPr>
          <w:rFonts w:ascii="Calibri" w:hAnsi="Calibri"/>
          <w:b/>
          <w:bCs/>
        </w:rPr>
        <w:t>w</w:t>
      </w:r>
      <w:r w:rsidRPr="00D43AA8">
        <w:rPr>
          <w:rFonts w:ascii="Calibri" w:hAnsi="Calibri"/>
        </w:rPr>
        <w:t xml:space="preserve"> – </w:t>
      </w:r>
      <w:proofErr w:type="spellStart"/>
      <w:r w:rsidRPr="00D43AA8">
        <w:rPr>
          <w:rFonts w:ascii="Calibri" w:hAnsi="Calibri"/>
        </w:rPr>
        <w:t>członk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KOP, dokonujących </w:t>
      </w:r>
      <w:proofErr w:type="spellStart"/>
      <w:r w:rsidRPr="00D43AA8">
        <w:rPr>
          <w:rFonts w:ascii="Calibri" w:hAnsi="Calibri"/>
        </w:rPr>
        <w:t>wsp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lnej</w:t>
      </w:r>
      <w:proofErr w:type="spellEnd"/>
      <w:r w:rsidRPr="00D43AA8">
        <w:rPr>
          <w:rFonts w:ascii="Calibri" w:hAnsi="Calibri"/>
        </w:rPr>
        <w:t xml:space="preserve"> oceny projektu zgodnie z zasadami określonymi w regulaminie prac Komisji Oceny Projekt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w;</w:t>
      </w:r>
    </w:p>
    <w:p w:rsidR="005F5169" w:rsidRPr="00D43AA8" w:rsidRDefault="008F3B4C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  <w:b/>
          <w:bCs/>
        </w:rPr>
        <w:t>portal</w:t>
      </w:r>
      <w:r w:rsidRPr="00D43AA8">
        <w:rPr>
          <w:rFonts w:ascii="Calibri" w:hAnsi="Calibri"/>
        </w:rPr>
        <w:t xml:space="preserve"> – portal internetowy,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rym mowa w art. 2 pkt 16 ustawy wdrożeniowej, dostępny pod adresem </w:t>
      </w:r>
      <w:hyperlink r:id="rId8" w:history="1">
        <w:r w:rsidRPr="00B54CF3">
          <w:rPr>
            <w:rStyle w:val="Hyperlink0"/>
            <w:rFonts w:ascii="Calibri" w:eastAsia="Arial Unicode MS" w:hAnsi="Calibri" w:cs="Calibri"/>
          </w:rPr>
          <w:t>www.funduszeeuropejskie.gov.pl</w:t>
        </w:r>
        <w:r w:rsidRPr="00B54CF3">
          <w:rPr>
            <w:rStyle w:val="Hipercze"/>
            <w:rFonts w:ascii="Calibri" w:hAnsi="Calibri"/>
          </w:rPr>
          <w:t>;</w:t>
        </w:r>
      </w:hyperlink>
    </w:p>
    <w:p w:rsidR="005F5169" w:rsidRPr="00D43AA8" w:rsidRDefault="008F3B4C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/>
          <w:iCs/>
        </w:rPr>
      </w:pPr>
      <w:r w:rsidRPr="00D43AA8">
        <w:rPr>
          <w:rFonts w:ascii="Calibri" w:hAnsi="Calibri"/>
          <w:b/>
          <w:bCs/>
        </w:rPr>
        <w:t>projekt</w:t>
      </w:r>
      <w:r w:rsidRPr="00D43AA8">
        <w:rPr>
          <w:rFonts w:ascii="Calibri" w:hAnsi="Calibri"/>
        </w:rPr>
        <w:t xml:space="preserve"> – przedsięwzięcie,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rym mowa w art. 2 pkt 18 ustawy wdrożeniowej;</w:t>
      </w:r>
    </w:p>
    <w:p w:rsidR="005F5169" w:rsidRPr="00D43AA8" w:rsidRDefault="008F3B4C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/>
          <w:iCs/>
        </w:rPr>
      </w:pPr>
      <w:r w:rsidRPr="00D43AA8">
        <w:rPr>
          <w:rFonts w:ascii="Calibri" w:hAnsi="Calibri"/>
          <w:b/>
          <w:bCs/>
        </w:rPr>
        <w:t>strategia wzornicza</w:t>
      </w:r>
      <w:r w:rsidRPr="00D43AA8">
        <w:rPr>
          <w:rFonts w:ascii="Calibri" w:hAnsi="Calibri"/>
        </w:rPr>
        <w:t xml:space="preserve"> – strategia opracowana w ramach Etapu I działania rozumiana jako raport z przeprowadzonego audytu wzorniczego zawierający co najmniej następujące elementy:</w:t>
      </w:r>
    </w:p>
    <w:p w:rsidR="005F5169" w:rsidRPr="00D43AA8" w:rsidRDefault="008F3B4C">
      <w:pPr>
        <w:pStyle w:val="Akapitzlist"/>
        <w:numPr>
          <w:ilvl w:val="4"/>
          <w:numId w:val="16"/>
        </w:numPr>
        <w:spacing w:after="120" w:line="276" w:lineRule="auto"/>
        <w:rPr>
          <w:rFonts w:ascii="Calibri" w:hAnsi="Calibri"/>
        </w:rPr>
      </w:pPr>
      <w:proofErr w:type="spellStart"/>
      <w:r w:rsidRPr="00D43AA8">
        <w:rPr>
          <w:rFonts w:ascii="Calibri" w:hAnsi="Calibri"/>
        </w:rPr>
        <w:t>og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lną</w:t>
      </w:r>
      <w:proofErr w:type="spellEnd"/>
      <w:r w:rsidRPr="00D43AA8">
        <w:rPr>
          <w:rFonts w:ascii="Calibri" w:hAnsi="Calibri"/>
        </w:rPr>
        <w:t xml:space="preserve"> charakterystykę firmy zawierającą analizę wzorniczą przedsiębiorstwa w zakresie produkt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w, technologii, struktury organizacyjnej, proces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komunikacji z klientem, strategii marketingowej,</w:t>
      </w:r>
    </w:p>
    <w:p w:rsidR="005F5169" w:rsidRPr="00D43AA8" w:rsidRDefault="008F3B4C">
      <w:pPr>
        <w:pStyle w:val="Akapitzlist"/>
        <w:numPr>
          <w:ilvl w:val="4"/>
          <w:numId w:val="16"/>
        </w:numPr>
        <w:spacing w:after="120" w:line="276" w:lineRule="auto"/>
        <w:rPr>
          <w:rFonts w:ascii="Calibri" w:hAnsi="Calibri"/>
        </w:rPr>
      </w:pPr>
      <w:proofErr w:type="spellStart"/>
      <w:r w:rsidRPr="00D43AA8">
        <w:rPr>
          <w:rFonts w:ascii="Calibri" w:hAnsi="Calibri"/>
        </w:rPr>
        <w:t>og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lny opis otoczenia firmy w zakresie designu zawierający co najmniej informacje odnośnie charakterystyki klient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w, opis głównych konkurent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w, </w:t>
      </w:r>
    </w:p>
    <w:p w:rsidR="005F5169" w:rsidRPr="00D43AA8" w:rsidRDefault="008F3B4C">
      <w:pPr>
        <w:pStyle w:val="Akapitzlist"/>
        <w:numPr>
          <w:ilvl w:val="4"/>
          <w:numId w:val="16"/>
        </w:numPr>
        <w:spacing w:after="120" w:line="276" w:lineRule="auto"/>
        <w:rPr>
          <w:rFonts w:ascii="Calibri" w:hAnsi="Calibri"/>
          <w:lang w:val="fr-FR"/>
        </w:rPr>
      </w:pPr>
      <w:r w:rsidRPr="00D43AA8">
        <w:rPr>
          <w:rFonts w:ascii="Calibri" w:hAnsi="Calibri"/>
          <w:lang w:val="fr-FR"/>
        </w:rPr>
        <w:t>opis trend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rynkowych, określenie kluczowych w kontekście beneficjenta trend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branżowych, społecznych i technologicznych o dużym potencjale wpływu na rynek beneficjenta,</w:t>
      </w:r>
    </w:p>
    <w:p w:rsidR="005F5169" w:rsidRPr="00D43AA8" w:rsidRDefault="008F3B4C">
      <w:pPr>
        <w:pStyle w:val="Akapitzlist"/>
        <w:numPr>
          <w:ilvl w:val="4"/>
          <w:numId w:val="16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ocenę poziomu wykorzystania wzornictwa w firmie oraz jej potencjału w tym zakresie,</w:t>
      </w:r>
    </w:p>
    <w:p w:rsidR="005F5169" w:rsidRPr="00D43AA8" w:rsidRDefault="008F3B4C">
      <w:pPr>
        <w:pStyle w:val="Akapitzlist"/>
        <w:numPr>
          <w:ilvl w:val="4"/>
          <w:numId w:val="16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zdefiniowanie problem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wzorniczych w firmie (przy czym problemy te mogą dotyczyć </w:t>
      </w:r>
      <w:proofErr w:type="spellStart"/>
      <w:r w:rsidRPr="00D43AA8">
        <w:rPr>
          <w:rFonts w:ascii="Calibri" w:hAnsi="Calibri"/>
        </w:rPr>
        <w:t>zar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wno</w:t>
      </w:r>
      <w:proofErr w:type="spellEnd"/>
      <w:r w:rsidRPr="00D43AA8">
        <w:rPr>
          <w:rFonts w:ascii="Calibri" w:hAnsi="Calibri"/>
        </w:rPr>
        <w:t xml:space="preserve"> produktu, jak i innych proces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biznesowych w firmie),</w:t>
      </w:r>
    </w:p>
    <w:p w:rsidR="005F5169" w:rsidRPr="00D43AA8" w:rsidRDefault="008F3B4C">
      <w:pPr>
        <w:pStyle w:val="Akapitzlist"/>
        <w:numPr>
          <w:ilvl w:val="4"/>
          <w:numId w:val="16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możliwości rozwiązania problem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wzorniczych w firmie,</w:t>
      </w:r>
    </w:p>
    <w:p w:rsidR="005F5169" w:rsidRPr="00D43AA8" w:rsidRDefault="008F3B4C">
      <w:pPr>
        <w:pStyle w:val="Akapitzlist"/>
        <w:numPr>
          <w:ilvl w:val="4"/>
          <w:numId w:val="16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rekomendacje dalszych szczegółowych działań dla firmy wraz z wstępnym harmonogramem i oszacowaniem koszt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ich wdrożenia;</w:t>
      </w:r>
    </w:p>
    <w:p w:rsidR="005F5169" w:rsidRPr="00D43AA8" w:rsidRDefault="008F3B4C">
      <w:pPr>
        <w:pStyle w:val="Akapitzlist"/>
        <w:numPr>
          <w:ilvl w:val="0"/>
          <w:numId w:val="17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  <w:b/>
          <w:bCs/>
        </w:rPr>
        <w:t xml:space="preserve">strona działania – </w:t>
      </w:r>
      <w:r w:rsidRPr="00D43AA8">
        <w:rPr>
          <w:rFonts w:ascii="Calibri" w:hAnsi="Calibri"/>
        </w:rPr>
        <w:t xml:space="preserve">podstronę internetową PARP działająca pod adresem </w:t>
      </w:r>
      <w:hyperlink r:id="rId9" w:history="1">
        <w:r w:rsidRPr="00B54CF3">
          <w:rPr>
            <w:rStyle w:val="Hyperlink0"/>
            <w:rFonts w:ascii="Calibri" w:eastAsia="Arial Unicode MS" w:hAnsi="Calibri" w:cs="Calibri"/>
          </w:rPr>
          <w:t>https://www.parp.gov.pl/component/grants/grants/wzor-na-konkurencje-i-etap-audyt-wzorniczy</w:t>
        </w:r>
      </w:hyperlink>
      <w:r w:rsidRPr="00D43AA8">
        <w:rPr>
          <w:color w:val="1F497D"/>
          <w:u w:color="1F497D"/>
        </w:rPr>
        <w:t xml:space="preserve"> </w:t>
      </w:r>
      <w:r w:rsidRPr="00D43AA8">
        <w:rPr>
          <w:rFonts w:ascii="Calibri" w:hAnsi="Calibri"/>
        </w:rPr>
        <w:t>zawierającą informacje pomocnicze w zakresie procedury konkursowej;</w:t>
      </w:r>
    </w:p>
    <w:p w:rsidR="005F5169" w:rsidRPr="00D43AA8" w:rsidRDefault="008F3B4C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  <w:b/>
          <w:bCs/>
        </w:rPr>
        <w:t xml:space="preserve">wniosek o dofinansowanie </w:t>
      </w:r>
      <w:r w:rsidRPr="00D43AA8">
        <w:rPr>
          <w:rFonts w:ascii="Calibri" w:hAnsi="Calibri"/>
        </w:rPr>
        <w:t xml:space="preserve">– dokument, w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rym zawarte są informacje o wnioskodawcy oraz opis projektu lub przedstawione w innej formie informacje na temat projektu i wnioskodawcy; </w:t>
      </w:r>
      <w:proofErr w:type="spellStart"/>
      <w:r w:rsidRPr="00D43AA8">
        <w:rPr>
          <w:rFonts w:ascii="Calibri" w:hAnsi="Calibri"/>
        </w:rPr>
        <w:t>wz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r wniosku o dofinansowanie stanowi załącznik nr 2 do regulaminu;</w:t>
      </w:r>
    </w:p>
    <w:p w:rsidR="005F5169" w:rsidRPr="00D43AA8" w:rsidRDefault="008F3B4C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  <w:b/>
          <w:bCs/>
        </w:rPr>
        <w:t>wnioskodawca</w:t>
      </w:r>
      <w:r w:rsidRPr="00D43AA8">
        <w:rPr>
          <w:rFonts w:ascii="Calibri" w:hAnsi="Calibri"/>
        </w:rPr>
        <w:t xml:space="preserve"> – podmiot,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rym mowa w art. 2 pkt 28 ustawy wdrożeniowej.</w:t>
      </w:r>
    </w:p>
    <w:p w:rsidR="005F5169" w:rsidRPr="00D43AA8" w:rsidRDefault="008F3B4C">
      <w:pPr>
        <w:pStyle w:val="Nagwek1"/>
        <w:spacing w:before="240" w:after="240" w:line="276" w:lineRule="auto"/>
        <w:rPr>
          <w:rFonts w:ascii="Calibri" w:eastAsia="Calibri" w:hAnsi="Calibri" w:cs="Calibri"/>
          <w:color w:val="000000"/>
          <w:u w:color="000000"/>
        </w:rPr>
      </w:pPr>
      <w:r w:rsidRPr="00D43AA8">
        <w:rPr>
          <w:rFonts w:ascii="Calibri" w:hAnsi="Calibri"/>
          <w:color w:val="000000"/>
          <w:u w:color="000000"/>
        </w:rPr>
        <w:t xml:space="preserve">§ 3. Postanowienia </w:t>
      </w:r>
      <w:proofErr w:type="spellStart"/>
      <w:r w:rsidRPr="00D43AA8">
        <w:rPr>
          <w:rFonts w:ascii="Calibri" w:hAnsi="Calibri"/>
          <w:color w:val="000000"/>
          <w:u w:color="000000"/>
        </w:rPr>
        <w:t>og</w:t>
      </w:r>
      <w:proofErr w:type="spellEnd"/>
      <w:r w:rsidRPr="00D43AA8">
        <w:rPr>
          <w:rFonts w:ascii="Calibri" w:hAnsi="Calibri"/>
          <w:color w:val="000000"/>
          <w:u w:color="000000"/>
          <w:lang w:val="es-ES_tradnl"/>
        </w:rPr>
        <w:t>ó</w:t>
      </w:r>
      <w:proofErr w:type="spellStart"/>
      <w:r w:rsidRPr="00D43AA8">
        <w:rPr>
          <w:rFonts w:ascii="Calibri" w:hAnsi="Calibri"/>
          <w:color w:val="000000"/>
          <w:u w:color="000000"/>
        </w:rPr>
        <w:t>lne</w:t>
      </w:r>
      <w:proofErr w:type="spellEnd"/>
    </w:p>
    <w:p w:rsidR="005F5169" w:rsidRPr="00D43AA8" w:rsidRDefault="008F3B4C">
      <w:pPr>
        <w:numPr>
          <w:ilvl w:val="0"/>
          <w:numId w:val="19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Celem konkursu jest </w:t>
      </w:r>
      <w:proofErr w:type="spellStart"/>
      <w:r w:rsidRPr="00D43AA8">
        <w:rPr>
          <w:rFonts w:ascii="Calibri" w:hAnsi="Calibri"/>
        </w:rPr>
        <w:t>wyb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r do dofinansowania projekt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w,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re w największym stopniu przyczynią się do osią</w:t>
      </w:r>
      <w:r w:rsidRPr="00D43AA8">
        <w:rPr>
          <w:rFonts w:ascii="Calibri" w:hAnsi="Calibri"/>
          <w:lang w:val="it-IT"/>
        </w:rPr>
        <w:t>gni</w:t>
      </w:r>
      <w:r w:rsidRPr="00D43AA8">
        <w:rPr>
          <w:rFonts w:ascii="Calibri" w:hAnsi="Calibri"/>
        </w:rPr>
        <w:t>ę</w:t>
      </w:r>
      <w:r w:rsidRPr="00D43AA8">
        <w:rPr>
          <w:rFonts w:ascii="Calibri" w:hAnsi="Calibri"/>
          <w:lang w:val="it-IT"/>
        </w:rPr>
        <w:t>cia cel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POPW oraz cel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działania określonych w SZOOP. Do cel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tych należy w </w:t>
      </w:r>
      <w:proofErr w:type="spellStart"/>
      <w:r w:rsidRPr="00D43AA8">
        <w:rPr>
          <w:rFonts w:ascii="Calibri" w:hAnsi="Calibri"/>
        </w:rPr>
        <w:t>szczeg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lności</w:t>
      </w:r>
      <w:proofErr w:type="spellEnd"/>
      <w:r w:rsidRPr="00D43AA8">
        <w:rPr>
          <w:rFonts w:ascii="Calibri" w:hAnsi="Calibri"/>
        </w:rPr>
        <w:t xml:space="preserve"> wzmocnienie konkurencyjności przedsiębiorstw </w:t>
      </w:r>
      <w:r w:rsidRPr="00D43AA8">
        <w:rPr>
          <w:rFonts w:ascii="Calibri" w:eastAsia="Calibri" w:hAnsi="Calibri" w:cs="Calibri"/>
        </w:rPr>
        <w:br/>
      </w:r>
      <w:r w:rsidRPr="00D43AA8">
        <w:rPr>
          <w:rFonts w:ascii="Calibri" w:hAnsi="Calibri"/>
        </w:rPr>
        <w:t>z sektora MŚP poprzez zwiększenie ich potencjału w zakresie umiejętnego zarządzania wzornictwem oraz wzrost wykorzystywania wzornictwa w działalności przedsiębiorstw, co znajdzie przełożenie na wdrożenie nowych produkt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na rynek. </w:t>
      </w:r>
    </w:p>
    <w:p w:rsidR="005F5169" w:rsidRPr="00D43AA8" w:rsidRDefault="008F3B4C">
      <w:pPr>
        <w:numPr>
          <w:ilvl w:val="0"/>
          <w:numId w:val="19"/>
        </w:numPr>
        <w:spacing w:after="120" w:line="276" w:lineRule="auto"/>
        <w:rPr>
          <w:rFonts w:ascii="Calibri" w:hAnsi="Calibri"/>
        </w:rPr>
      </w:pPr>
      <w:proofErr w:type="spellStart"/>
      <w:r w:rsidRPr="00D43AA8">
        <w:rPr>
          <w:rFonts w:ascii="Calibri" w:hAnsi="Calibri"/>
        </w:rPr>
        <w:t>Wyb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r projekt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do dofinansowania następuje w trybie konkursowym,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rym mowa </w:t>
      </w:r>
      <w:r w:rsidRPr="00D43AA8">
        <w:rPr>
          <w:rFonts w:ascii="Calibri" w:eastAsia="Calibri" w:hAnsi="Calibri" w:cs="Calibri"/>
        </w:rPr>
        <w:br/>
      </w:r>
      <w:r w:rsidRPr="00D43AA8">
        <w:rPr>
          <w:rFonts w:ascii="Calibri" w:hAnsi="Calibri"/>
        </w:rPr>
        <w:t>w art. 38 ust. 1 pkt 1 ustawy wdrożeniowej.</w:t>
      </w:r>
    </w:p>
    <w:p w:rsidR="005F5169" w:rsidRPr="00D43AA8" w:rsidRDefault="008F3B4C">
      <w:pPr>
        <w:numPr>
          <w:ilvl w:val="0"/>
          <w:numId w:val="19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Konkurs nie jest podzielony na rundy. Wnioski o dofinansowanie mogą być składane w terminie od 3 czerwca do 31 lipca 2019 r. (w ostatnim dniu naboru do godz. 16:00:00). Termin naboru nie ulegnie </w:t>
      </w:r>
      <w:proofErr w:type="spellStart"/>
      <w:r w:rsidRPr="00D43AA8">
        <w:rPr>
          <w:rFonts w:ascii="Calibri" w:hAnsi="Calibri"/>
        </w:rPr>
        <w:t>skr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ceniu</w:t>
      </w:r>
      <w:proofErr w:type="spellEnd"/>
      <w:r w:rsidRPr="00D43AA8">
        <w:rPr>
          <w:rFonts w:ascii="Calibri" w:hAnsi="Calibri"/>
        </w:rPr>
        <w:t>.</w:t>
      </w:r>
    </w:p>
    <w:p w:rsidR="005F5169" w:rsidRPr="00D43AA8" w:rsidRDefault="008F3B4C">
      <w:pPr>
        <w:numPr>
          <w:ilvl w:val="0"/>
          <w:numId w:val="19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Kwota </w:t>
      </w:r>
      <w:proofErr w:type="spellStart"/>
      <w:r w:rsidRPr="00D43AA8">
        <w:rPr>
          <w:rFonts w:ascii="Calibri" w:hAnsi="Calibri"/>
        </w:rPr>
        <w:t>środk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przeznaczonych na dofinansowanie projekt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</w:t>
      </w:r>
      <w:proofErr w:type="spellStart"/>
      <w:r w:rsidRPr="00D43AA8">
        <w:rPr>
          <w:rFonts w:ascii="Calibri" w:hAnsi="Calibri"/>
        </w:rPr>
        <w:t>w</w:t>
      </w:r>
      <w:proofErr w:type="spellEnd"/>
      <w:r w:rsidRPr="00D43AA8">
        <w:rPr>
          <w:rFonts w:ascii="Calibri" w:hAnsi="Calibri"/>
        </w:rPr>
        <w:t xml:space="preserve"> konkursie wynosi 10 500 000,00 zł (słownie: dziesięć </w:t>
      </w:r>
      <w:r w:rsidRPr="00D43AA8">
        <w:rPr>
          <w:rFonts w:ascii="Calibri" w:hAnsi="Calibri"/>
          <w:lang w:val="it-IT"/>
        </w:rPr>
        <w:t>milion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pięćset tysięcy złotych).</w:t>
      </w:r>
    </w:p>
    <w:p w:rsidR="005F5169" w:rsidRPr="00D43AA8" w:rsidRDefault="008F3B4C">
      <w:pPr>
        <w:numPr>
          <w:ilvl w:val="0"/>
          <w:numId w:val="19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Kwota </w:t>
      </w:r>
      <w:proofErr w:type="spellStart"/>
      <w:r w:rsidRPr="00D43AA8">
        <w:rPr>
          <w:rFonts w:ascii="Calibri" w:hAnsi="Calibri"/>
        </w:rPr>
        <w:t>środk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przeznaczona na dofinansowanie może ulec zwiększeniu, o czym PARP poinformuje zgodnie z § 15 ust. 2. </w:t>
      </w:r>
    </w:p>
    <w:p w:rsidR="005F5169" w:rsidRPr="00D43AA8" w:rsidRDefault="008F3B4C">
      <w:pPr>
        <w:numPr>
          <w:ilvl w:val="0"/>
          <w:numId w:val="19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Ilekroć w regulaminie mowa jest o adresie poczty elektronicznej wnioskodawcy, oznacza to adres poczty elektronicznej służący do korespondencji wskazany w </w:t>
      </w:r>
      <w:proofErr w:type="spellStart"/>
      <w:r w:rsidRPr="00D43AA8">
        <w:rPr>
          <w:rFonts w:ascii="Calibri" w:hAnsi="Calibri"/>
        </w:rPr>
        <w:t>częś</w:t>
      </w:r>
      <w:proofErr w:type="spellEnd"/>
      <w:r w:rsidRPr="00D43AA8">
        <w:rPr>
          <w:rFonts w:ascii="Calibri" w:hAnsi="Calibri"/>
          <w:lang w:val="it-IT"/>
        </w:rPr>
        <w:t xml:space="preserve">ci </w:t>
      </w:r>
      <w:r w:rsidRPr="00D43AA8">
        <w:rPr>
          <w:rFonts w:ascii="Calibri" w:hAnsi="Calibri"/>
        </w:rPr>
        <w:t xml:space="preserve">„III. Wnioskodawca – adres korespondencyjny” wniosku o dofinansowanie. </w:t>
      </w:r>
    </w:p>
    <w:p w:rsidR="005F5169" w:rsidRPr="00D43AA8" w:rsidRDefault="008F3B4C">
      <w:pPr>
        <w:numPr>
          <w:ilvl w:val="0"/>
          <w:numId w:val="19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W przypadku rozpoczęcia realizacji projektu przed dniem wejścia w życie umowy o dofinansowanie wnioskodawca realizuje projekt na własne ryzyko.</w:t>
      </w:r>
    </w:p>
    <w:p w:rsidR="005F5169" w:rsidRPr="00D43AA8" w:rsidRDefault="008F3B4C">
      <w:pPr>
        <w:pStyle w:val="Nagwek1"/>
        <w:spacing w:before="240" w:after="240" w:line="276" w:lineRule="auto"/>
        <w:rPr>
          <w:rFonts w:ascii="Calibri" w:eastAsia="Calibri" w:hAnsi="Calibri" w:cs="Calibri"/>
          <w:color w:val="000000"/>
          <w:u w:color="000000"/>
        </w:rPr>
      </w:pPr>
      <w:r w:rsidRPr="00D43AA8">
        <w:rPr>
          <w:rFonts w:ascii="Calibri" w:hAnsi="Calibri"/>
          <w:color w:val="000000"/>
          <w:u w:color="000000"/>
        </w:rPr>
        <w:t>§ 4. Warunki uczestnictwa w konkursie</w:t>
      </w:r>
    </w:p>
    <w:p w:rsidR="005F5169" w:rsidRPr="00D43AA8" w:rsidRDefault="008F3B4C">
      <w:pPr>
        <w:numPr>
          <w:ilvl w:val="0"/>
          <w:numId w:val="21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Wniosek o dofinansowanie uznaje się za złożony, </w:t>
      </w:r>
      <w:proofErr w:type="spellStart"/>
      <w:r w:rsidRPr="00D43AA8">
        <w:rPr>
          <w:rFonts w:ascii="Calibri" w:hAnsi="Calibri"/>
        </w:rPr>
        <w:t>jeś</w:t>
      </w:r>
      <w:proofErr w:type="spellEnd"/>
      <w:r w:rsidRPr="00D43AA8">
        <w:rPr>
          <w:rFonts w:ascii="Calibri" w:hAnsi="Calibri"/>
          <w:lang w:val="it-IT"/>
        </w:rPr>
        <w:t>li spe</w:t>
      </w:r>
      <w:proofErr w:type="spellStart"/>
      <w:r w:rsidRPr="00D43AA8">
        <w:rPr>
          <w:rFonts w:ascii="Calibri" w:hAnsi="Calibri"/>
        </w:rPr>
        <w:t>łnia</w:t>
      </w:r>
      <w:proofErr w:type="spellEnd"/>
      <w:r w:rsidRPr="00D43AA8">
        <w:rPr>
          <w:rFonts w:ascii="Calibri" w:hAnsi="Calibri"/>
        </w:rPr>
        <w:t xml:space="preserve"> następujące warunki:</w:t>
      </w:r>
    </w:p>
    <w:p w:rsidR="005F5169" w:rsidRPr="00D43AA8" w:rsidRDefault="008F3B4C">
      <w:pPr>
        <w:pStyle w:val="Akapitzlist"/>
        <w:numPr>
          <w:ilvl w:val="0"/>
          <w:numId w:val="23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został złożony w terminie,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rym mowa w § 3 ust. 3; </w:t>
      </w:r>
    </w:p>
    <w:p w:rsidR="005F5169" w:rsidRPr="00D43AA8" w:rsidRDefault="008F3B4C">
      <w:pPr>
        <w:pStyle w:val="Akapitzlist"/>
        <w:numPr>
          <w:ilvl w:val="0"/>
          <w:numId w:val="23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został złożony w konkursie nr 1 na rok 2019 w ramach działania;</w:t>
      </w:r>
    </w:p>
    <w:p w:rsidR="005F5169" w:rsidRPr="00D43AA8" w:rsidRDefault="008F3B4C">
      <w:pPr>
        <w:pStyle w:val="Akapitzlist"/>
        <w:numPr>
          <w:ilvl w:val="0"/>
          <w:numId w:val="23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został złożony zgodnie z zasadami określonymi w § 6.</w:t>
      </w:r>
    </w:p>
    <w:p w:rsidR="005F5169" w:rsidRPr="00D43AA8" w:rsidRDefault="008F3B4C">
      <w:pPr>
        <w:pStyle w:val="Akapitzlist"/>
        <w:numPr>
          <w:ilvl w:val="0"/>
          <w:numId w:val="24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Działanie składa się z </w:t>
      </w:r>
      <w:proofErr w:type="spellStart"/>
      <w:r w:rsidRPr="00D43AA8">
        <w:rPr>
          <w:rFonts w:ascii="Calibri" w:hAnsi="Calibri"/>
        </w:rPr>
        <w:t>dw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  <w:lang w:val="de-DE"/>
        </w:rPr>
        <w:t>ch</w:t>
      </w:r>
      <w:proofErr w:type="spellEnd"/>
      <w:r w:rsidRPr="00D43AA8">
        <w:rPr>
          <w:rFonts w:ascii="Calibri" w:hAnsi="Calibri"/>
          <w:lang w:val="de-DE"/>
        </w:rPr>
        <w:t xml:space="preserve"> </w:t>
      </w:r>
      <w:proofErr w:type="spellStart"/>
      <w:r w:rsidRPr="00D43AA8">
        <w:rPr>
          <w:rFonts w:ascii="Calibri" w:hAnsi="Calibri"/>
          <w:lang w:val="de-DE"/>
        </w:rPr>
        <w:t>etap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w:</w:t>
      </w:r>
    </w:p>
    <w:p w:rsidR="005F5169" w:rsidRPr="00D43AA8" w:rsidRDefault="008F3B4C">
      <w:pPr>
        <w:pStyle w:val="Akapitzlist"/>
        <w:numPr>
          <w:ilvl w:val="0"/>
          <w:numId w:val="26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Etap I – obejmuje przeprowadzenie audytu wzorniczego u beneficjenta i opracowanie strategii wzorniczej;</w:t>
      </w:r>
    </w:p>
    <w:p w:rsidR="005F5169" w:rsidRPr="00D43AA8" w:rsidRDefault="008F3B4C">
      <w:pPr>
        <w:pStyle w:val="Akapitzlist"/>
        <w:numPr>
          <w:ilvl w:val="0"/>
          <w:numId w:val="27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Etap II – obejmuje wdrożenie strategii wzorniczej opracowanej w ramach Etapu I, tj. przeprowadzenie działań z wykorzystaniem proces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projektowania,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rych</w:t>
      </w:r>
      <w:proofErr w:type="spellEnd"/>
      <w:r w:rsidRPr="00D43AA8">
        <w:rPr>
          <w:rFonts w:ascii="Calibri" w:hAnsi="Calibri"/>
        </w:rPr>
        <w:t xml:space="preserve"> końcowym rezultatem będzie wprowadzenie na rynek innowacji.</w:t>
      </w:r>
    </w:p>
    <w:p w:rsidR="005F5169" w:rsidRPr="00D43AA8" w:rsidRDefault="008F3B4C">
      <w:pPr>
        <w:numPr>
          <w:ilvl w:val="0"/>
          <w:numId w:val="28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W konkursie nr 1 na rok 2019 dofinansowanie mogą otrzymać projekty w ramach Etapu I dotyczące przeprowadzenia audytu wzorniczego i opracowania strategii wzorniczej.</w:t>
      </w:r>
    </w:p>
    <w:p w:rsidR="005F5169" w:rsidRPr="00D43AA8" w:rsidRDefault="008F3B4C">
      <w:pPr>
        <w:numPr>
          <w:ilvl w:val="0"/>
          <w:numId w:val="29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O dofinansowanie w ramach działania mogą ubiegać się wyłącznie mikro, mali lub średni przedsiębiorcy prowadzący działalność gospodarczą na terytorium makroregionu Polski Wschodniej potwierdzoną wpisem do odpowiedniego rejestru,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rzy</w:t>
      </w:r>
      <w:proofErr w:type="spellEnd"/>
      <w:r w:rsidRPr="00D43AA8">
        <w:rPr>
          <w:rFonts w:ascii="Calibri" w:hAnsi="Calibri"/>
        </w:rPr>
        <w:t>:</w:t>
      </w:r>
    </w:p>
    <w:p w:rsidR="005F5169" w:rsidRPr="00D43AA8" w:rsidRDefault="008F3B4C">
      <w:pPr>
        <w:numPr>
          <w:ilvl w:val="0"/>
          <w:numId w:val="31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zamknęli przynajmniej jeden rok obrotowy trwający przynajmniej 12 miesięcy oraz</w:t>
      </w:r>
    </w:p>
    <w:p w:rsidR="005F5169" w:rsidRPr="00D43AA8" w:rsidRDefault="008F3B4C">
      <w:pPr>
        <w:numPr>
          <w:ilvl w:val="0"/>
          <w:numId w:val="31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przynajmniej w jednym zamkniętym roku obrotowym trwającym przynajmniej 12 miesięcy, w okresie 3 lat poprzedzających rok, w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rym złożyli wniosek o dofinansowanie osiągnęli przychody ze sprzedaży nie mniejsze niż 600 tysięcy zł oraz</w:t>
      </w:r>
    </w:p>
    <w:p w:rsidR="005F5169" w:rsidRPr="00D43AA8" w:rsidRDefault="008F3B4C">
      <w:pPr>
        <w:numPr>
          <w:ilvl w:val="0"/>
          <w:numId w:val="31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w ostatnim roku obrotowym trwającym przynajmniej 12 miesięcy zatrudniali co najmniej 5 pracownik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(średnioroczne zatrudnienie w przeliczeniu na pełne etaty). </w:t>
      </w:r>
    </w:p>
    <w:p w:rsidR="005F5169" w:rsidRPr="00D43AA8" w:rsidRDefault="008F3B4C">
      <w:pPr>
        <w:numPr>
          <w:ilvl w:val="0"/>
          <w:numId w:val="32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Dofinansowanie w ramach Etapu I stanowi pomoc de </w:t>
      </w:r>
      <w:proofErr w:type="spellStart"/>
      <w:r w:rsidRPr="00D43AA8">
        <w:rPr>
          <w:rFonts w:ascii="Calibri" w:hAnsi="Calibri"/>
        </w:rPr>
        <w:t>minimis</w:t>
      </w:r>
      <w:proofErr w:type="spellEnd"/>
      <w:r w:rsidRPr="00D43AA8">
        <w:rPr>
          <w:rFonts w:ascii="Calibri" w:hAnsi="Calibri"/>
        </w:rPr>
        <w:t xml:space="preserve">, udzielaną zgodnie </w:t>
      </w:r>
      <w:r w:rsidRPr="00D43AA8">
        <w:rPr>
          <w:rFonts w:ascii="Calibri" w:eastAsia="Calibri" w:hAnsi="Calibri" w:cs="Calibri"/>
        </w:rPr>
        <w:br/>
      </w:r>
      <w:r w:rsidRPr="00D43AA8">
        <w:rPr>
          <w:rFonts w:ascii="Calibri" w:hAnsi="Calibri"/>
        </w:rPr>
        <w:t xml:space="preserve">z rozporządzeniem KE nr 1407/2013 w zakresie </w:t>
      </w:r>
      <w:proofErr w:type="spellStart"/>
      <w:r w:rsidRPr="00D43AA8">
        <w:rPr>
          <w:rFonts w:ascii="Calibri" w:hAnsi="Calibri"/>
        </w:rPr>
        <w:t>wydatk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rych</w:t>
      </w:r>
      <w:proofErr w:type="spellEnd"/>
      <w:r w:rsidRPr="00D43AA8">
        <w:rPr>
          <w:rFonts w:ascii="Calibri" w:hAnsi="Calibri"/>
        </w:rPr>
        <w:t xml:space="preserve"> mowa w § 5 ust. 3.</w:t>
      </w:r>
    </w:p>
    <w:p w:rsidR="005F5169" w:rsidRPr="00D43AA8" w:rsidRDefault="008F3B4C">
      <w:pPr>
        <w:numPr>
          <w:ilvl w:val="0"/>
          <w:numId w:val="21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Wnioskodawcy oraz projekty powinni spełniać kryteria wyboru projekt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obowiązujące dla działania, zatwierdzone przez Komitet Monitorujący POPW, wskazane w załączniku nr 1 do regulaminu.</w:t>
      </w:r>
    </w:p>
    <w:p w:rsidR="005F5169" w:rsidRPr="00D43AA8" w:rsidRDefault="008F3B4C">
      <w:pPr>
        <w:numPr>
          <w:ilvl w:val="0"/>
          <w:numId w:val="21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W odniesieniu do okresu realizacji projektu muszą zostać </w:t>
      </w:r>
      <w:proofErr w:type="spellStart"/>
      <w:r w:rsidRPr="00D43AA8">
        <w:rPr>
          <w:rFonts w:ascii="Calibri" w:hAnsi="Calibri"/>
        </w:rPr>
        <w:t>speł</w:t>
      </w:r>
      <w:proofErr w:type="spellEnd"/>
      <w:r w:rsidRPr="00D43AA8">
        <w:rPr>
          <w:rFonts w:ascii="Calibri" w:hAnsi="Calibri"/>
          <w:lang w:val="it-IT"/>
        </w:rPr>
        <w:t xml:space="preserve">nione </w:t>
      </w:r>
      <w:r w:rsidRPr="00D43AA8">
        <w:rPr>
          <w:rFonts w:ascii="Calibri" w:hAnsi="Calibri"/>
        </w:rPr>
        <w:t>łącznie następujące warunki:</w:t>
      </w:r>
    </w:p>
    <w:p w:rsidR="005F5169" w:rsidRPr="00D43AA8" w:rsidRDefault="008F3B4C">
      <w:pPr>
        <w:pStyle w:val="Akapitzlist"/>
        <w:numPr>
          <w:ilvl w:val="0"/>
          <w:numId w:val="34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realizacja projektu nie może rozpocząć się przed dniem umieszczenia projektu wnioskodawcy na liście projekt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spełniających kryteria I etapu oceny </w:t>
      </w:r>
      <w:r w:rsidRPr="00D43AA8">
        <w:rPr>
          <w:rFonts w:ascii="Calibri" w:eastAsia="Calibri" w:hAnsi="Calibri" w:cs="Calibri"/>
        </w:rPr>
        <w:br/>
      </w:r>
      <w:r w:rsidRPr="00D43AA8">
        <w:rPr>
          <w:rFonts w:ascii="Calibri" w:hAnsi="Calibri"/>
        </w:rPr>
        <w:t>i zakwalifikowanych do II etapu oceny, opublikowanej na stronie internetowej PARP;</w:t>
      </w:r>
    </w:p>
    <w:p w:rsidR="005F5169" w:rsidRPr="00D43AA8" w:rsidRDefault="008F3B4C">
      <w:pPr>
        <w:pStyle w:val="Akapitzlist"/>
        <w:numPr>
          <w:ilvl w:val="0"/>
          <w:numId w:val="34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musi rozpocząć się najpóźniej w terminie </w:t>
      </w:r>
      <w:proofErr w:type="spellStart"/>
      <w:r w:rsidRPr="00D43AA8">
        <w:rPr>
          <w:rFonts w:ascii="Calibri" w:hAnsi="Calibri"/>
        </w:rPr>
        <w:t>dw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ch</w:t>
      </w:r>
      <w:proofErr w:type="spellEnd"/>
      <w:r w:rsidRPr="00D43AA8">
        <w:rPr>
          <w:rFonts w:ascii="Calibri" w:hAnsi="Calibri"/>
        </w:rPr>
        <w:t xml:space="preserve"> miesięcy od dnia zawarcia umowy </w:t>
      </w:r>
      <w:r w:rsidRPr="00D43AA8">
        <w:rPr>
          <w:rFonts w:ascii="Calibri" w:eastAsia="Calibri" w:hAnsi="Calibri" w:cs="Calibri"/>
        </w:rPr>
        <w:br/>
      </w:r>
      <w:r w:rsidRPr="00D43AA8">
        <w:rPr>
          <w:rFonts w:ascii="Calibri" w:hAnsi="Calibri"/>
        </w:rPr>
        <w:t>o dofinansowanie i nie może przekraczać 6 miesięcy, licząc od dnia rozpoczęcia projektu;</w:t>
      </w:r>
    </w:p>
    <w:p w:rsidR="005F5169" w:rsidRPr="00D43AA8" w:rsidRDefault="008F3B4C">
      <w:pPr>
        <w:pStyle w:val="Akapitzlist"/>
        <w:numPr>
          <w:ilvl w:val="0"/>
          <w:numId w:val="35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okres realizacji projektu nie może wykraczać poza końcową </w:t>
      </w:r>
      <w:r w:rsidRPr="00D43AA8">
        <w:rPr>
          <w:rFonts w:ascii="Calibri" w:hAnsi="Calibri"/>
          <w:lang w:val="nl-NL"/>
        </w:rPr>
        <w:t>dat</w:t>
      </w:r>
      <w:r w:rsidRPr="00D43AA8">
        <w:rPr>
          <w:rFonts w:ascii="Calibri" w:hAnsi="Calibri"/>
        </w:rPr>
        <w:t>ę okresu kwalifikowalności koszt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</w:t>
      </w:r>
      <w:proofErr w:type="spellStart"/>
      <w:r w:rsidRPr="00D43AA8">
        <w:rPr>
          <w:rFonts w:ascii="Calibri" w:hAnsi="Calibri"/>
        </w:rPr>
        <w:t>w</w:t>
      </w:r>
      <w:proofErr w:type="spellEnd"/>
      <w:r w:rsidRPr="00D43AA8">
        <w:rPr>
          <w:rFonts w:ascii="Calibri" w:hAnsi="Calibri"/>
        </w:rPr>
        <w:t xml:space="preserve"> ramach POPW, tj. 31 grudnia 2023 r.</w:t>
      </w:r>
    </w:p>
    <w:p w:rsidR="005F5169" w:rsidRPr="00D43AA8" w:rsidRDefault="008F3B4C">
      <w:pPr>
        <w:pStyle w:val="Akapitzlist"/>
        <w:numPr>
          <w:ilvl w:val="0"/>
          <w:numId w:val="36"/>
        </w:numPr>
        <w:spacing w:after="120" w:line="276" w:lineRule="auto"/>
        <w:rPr>
          <w:rFonts w:ascii="Calibri" w:hAnsi="Calibri"/>
        </w:rPr>
      </w:pPr>
      <w:proofErr w:type="spellStart"/>
      <w:r w:rsidRPr="00D43AA8">
        <w:rPr>
          <w:rFonts w:ascii="Calibri" w:hAnsi="Calibri"/>
        </w:rPr>
        <w:t>Wyb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r wykonawcy audytu wzorniczego przez wnioskodawcę musi nastąpić przed złożeniem wniosku o dofinansowanie. </w:t>
      </w:r>
      <w:proofErr w:type="spellStart"/>
      <w:r w:rsidRPr="00D43AA8">
        <w:rPr>
          <w:rFonts w:ascii="Calibri" w:hAnsi="Calibri"/>
        </w:rPr>
        <w:t>Wyb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r wykonawcy musi zostać przeprowadzony zgodnie z art. 6c ustawy o PARP oraz wytycznymi w zakresie </w:t>
      </w:r>
      <w:proofErr w:type="spellStart"/>
      <w:r w:rsidRPr="00D43AA8">
        <w:rPr>
          <w:rFonts w:ascii="Calibri" w:hAnsi="Calibri"/>
        </w:rPr>
        <w:t>kwalifikowalnoś</w:t>
      </w:r>
      <w:proofErr w:type="spellEnd"/>
      <w:r w:rsidRPr="00D43AA8">
        <w:rPr>
          <w:rFonts w:ascii="Calibri" w:hAnsi="Calibri"/>
          <w:lang w:val="it-IT"/>
        </w:rPr>
        <w:t xml:space="preserve">ci, </w:t>
      </w:r>
      <w:r w:rsidRPr="00D43AA8">
        <w:rPr>
          <w:rFonts w:ascii="Calibri" w:eastAsia="Calibri" w:hAnsi="Calibri" w:cs="Calibri"/>
        </w:rPr>
        <w:br/>
      </w:r>
      <w:r w:rsidRPr="00D43AA8">
        <w:rPr>
          <w:rFonts w:ascii="Calibri" w:hAnsi="Calibri"/>
        </w:rPr>
        <w:t xml:space="preserve">w </w:t>
      </w:r>
      <w:proofErr w:type="spellStart"/>
      <w:r w:rsidRPr="00D43AA8">
        <w:rPr>
          <w:rFonts w:ascii="Calibri" w:hAnsi="Calibri"/>
        </w:rPr>
        <w:t>szczeg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lności</w:t>
      </w:r>
      <w:proofErr w:type="spellEnd"/>
      <w:r w:rsidRPr="00D43AA8">
        <w:rPr>
          <w:rFonts w:ascii="Calibri" w:hAnsi="Calibri"/>
        </w:rPr>
        <w:t xml:space="preserve"> w zakresie: sposobu upublicznienia zapytania ofertowego i wyniku postępowania o udzielenie </w:t>
      </w:r>
      <w:proofErr w:type="spellStart"/>
      <w:r w:rsidRPr="00D43AA8">
        <w:rPr>
          <w:rFonts w:ascii="Calibri" w:hAnsi="Calibri"/>
        </w:rPr>
        <w:t>zam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wienia</w:t>
      </w:r>
      <w:proofErr w:type="spellEnd"/>
      <w:r w:rsidRPr="00D43AA8">
        <w:rPr>
          <w:rFonts w:ascii="Calibri" w:hAnsi="Calibri"/>
        </w:rPr>
        <w:t xml:space="preserve">, określenia </w:t>
      </w:r>
      <w:proofErr w:type="spellStart"/>
      <w:r w:rsidRPr="00D43AA8">
        <w:rPr>
          <w:rFonts w:ascii="Calibri" w:hAnsi="Calibri"/>
        </w:rPr>
        <w:t>warunk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udziału w postępowaniu, sposobu opisu przedmiotu </w:t>
      </w:r>
      <w:proofErr w:type="spellStart"/>
      <w:r w:rsidRPr="00D43AA8">
        <w:rPr>
          <w:rFonts w:ascii="Calibri" w:hAnsi="Calibri"/>
        </w:rPr>
        <w:t>zam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wienia</w:t>
      </w:r>
      <w:proofErr w:type="spellEnd"/>
      <w:r w:rsidRPr="00D43AA8">
        <w:rPr>
          <w:rFonts w:ascii="Calibri" w:hAnsi="Calibri"/>
        </w:rPr>
        <w:t xml:space="preserve">, określenia </w:t>
      </w:r>
      <w:proofErr w:type="spellStart"/>
      <w:r w:rsidRPr="00D43AA8">
        <w:rPr>
          <w:rFonts w:ascii="Calibri" w:hAnsi="Calibri"/>
        </w:rPr>
        <w:t>kryteri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oceny ofert i terminu ich składania, z uwzględnieniem postanowień § 5 ust. 6 i 7.</w:t>
      </w:r>
      <w:r w:rsidRPr="00D43AA8">
        <w:rPr>
          <w:rFonts w:ascii="Calibri" w:hAnsi="Calibri"/>
          <w:u w:val="single"/>
        </w:rPr>
        <w:t xml:space="preserve"> </w:t>
      </w:r>
    </w:p>
    <w:p w:rsidR="005F5169" w:rsidRPr="00D43AA8" w:rsidRDefault="008F3B4C">
      <w:pPr>
        <w:pStyle w:val="Akapitzlist"/>
        <w:numPr>
          <w:ilvl w:val="0"/>
          <w:numId w:val="36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Poprawność procedury wyboru wykonawcy audytu wzorniczego oraz jego potencjał </w:t>
      </w:r>
      <w:r w:rsidRPr="00D43AA8">
        <w:rPr>
          <w:rFonts w:ascii="Calibri" w:hAnsi="Calibri"/>
        </w:rPr>
        <w:br/>
        <w:t>i zasoby podlegają ocenie zgodnie z kryteriami wyboru projekt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obowiązującymi dla Etapu I działania zatwierdzonymi przez Komitet Monitorujący POPW,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re są zawarte </w:t>
      </w:r>
      <w:r w:rsidRPr="00D43AA8">
        <w:rPr>
          <w:rFonts w:ascii="Calibri" w:eastAsia="Calibri" w:hAnsi="Calibri" w:cs="Calibri"/>
        </w:rPr>
        <w:br/>
      </w:r>
      <w:r w:rsidRPr="00D43AA8">
        <w:rPr>
          <w:rFonts w:ascii="Calibri" w:hAnsi="Calibri"/>
        </w:rPr>
        <w:t>w załączniku nr 1 do regulaminu.</w:t>
      </w:r>
    </w:p>
    <w:p w:rsidR="005F5169" w:rsidRPr="00D43AA8" w:rsidRDefault="008F3B4C">
      <w:pPr>
        <w:pStyle w:val="Akapitzlist"/>
        <w:numPr>
          <w:ilvl w:val="0"/>
          <w:numId w:val="24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Wnioskodawca przed złożeniem wniosku o dofinansowanie musi zawrzeć umowę warunkową z wykonawcą, zgodnie z zakresem minimalnym określonym w załączniku nr 7 do regulaminu.</w:t>
      </w:r>
    </w:p>
    <w:p w:rsidR="005F5169" w:rsidRPr="00D43AA8" w:rsidRDefault="008F3B4C">
      <w:pPr>
        <w:pStyle w:val="Akapitzlist"/>
        <w:numPr>
          <w:ilvl w:val="0"/>
          <w:numId w:val="24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Przedsiębiorcy,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rzy</w:t>
      </w:r>
      <w:proofErr w:type="spellEnd"/>
      <w:r w:rsidRPr="00D43AA8">
        <w:rPr>
          <w:rFonts w:ascii="Calibri" w:hAnsi="Calibri"/>
        </w:rPr>
        <w:t xml:space="preserve"> prawidłowo wykorzystają pomoc finansową otrzymaną w ramach Etapu I tzn. zrealizują pełny zakres rzeczowy i finansowy projektu, złożą wniosek </w:t>
      </w:r>
      <w:r w:rsidRPr="00D43AA8">
        <w:rPr>
          <w:rFonts w:ascii="Calibri" w:eastAsia="Calibri" w:hAnsi="Calibri" w:cs="Calibri"/>
        </w:rPr>
        <w:br/>
      </w:r>
      <w:r w:rsidRPr="00D43AA8">
        <w:rPr>
          <w:rFonts w:ascii="Calibri" w:hAnsi="Calibri"/>
        </w:rPr>
        <w:t xml:space="preserve">o płatność końcową wraz ze strategią wzorniczą,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re zostaną zatwierdzone przez IP, będą mogli ubiegać się o dofinansowanie w ramach Etapu II działania, w odrębnym konkursie.</w:t>
      </w:r>
    </w:p>
    <w:p w:rsidR="005F5169" w:rsidRPr="00D43AA8" w:rsidRDefault="008F3B4C">
      <w:pPr>
        <w:pStyle w:val="Akapitzlist"/>
        <w:numPr>
          <w:ilvl w:val="0"/>
          <w:numId w:val="24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W Etapie II będzie udzielana pomoc na wdrożenie działań rekomendowanych w wyniku przeprowadzonego w Etapie I audytu wzorniczego uwzględnionych w strategii wzorniczej.</w:t>
      </w:r>
    </w:p>
    <w:p w:rsidR="005F5169" w:rsidRPr="00D43AA8" w:rsidRDefault="008F3B4C">
      <w:pPr>
        <w:pStyle w:val="Akapitzlist"/>
        <w:numPr>
          <w:ilvl w:val="0"/>
          <w:numId w:val="24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Pomoc finansowa w ramach Etapu II działania będzie stanowić pomoc na usługi doradcze na rzecz MŚP, udzielaną zgodnie z przepisami rozdziału I, art. 18 rozdziału III oraz rozdziału IV rozporządzenia KE nr 651/2014, regionalną pomoc inwestycyjną, udzielaną zgodnie z przepisami rozdziału I, art. 13 i 14 rozdziału III oraz rozdziału IV rozporządzenia KE nr 651/2014 oraz pomoc de </w:t>
      </w:r>
      <w:proofErr w:type="spellStart"/>
      <w:r w:rsidRPr="00D43AA8">
        <w:rPr>
          <w:rFonts w:ascii="Calibri" w:hAnsi="Calibri"/>
        </w:rPr>
        <w:t>minimis</w:t>
      </w:r>
      <w:proofErr w:type="spellEnd"/>
      <w:r w:rsidRPr="00D43AA8">
        <w:rPr>
          <w:rFonts w:ascii="Calibri" w:hAnsi="Calibri"/>
        </w:rPr>
        <w:t xml:space="preserve"> udzielaną zgodnie z rozporządzeniem KE nr 1407/2013.</w:t>
      </w:r>
    </w:p>
    <w:p w:rsidR="005F5169" w:rsidRPr="00D43AA8" w:rsidRDefault="008F3B4C">
      <w:pPr>
        <w:pStyle w:val="Nagwek1"/>
        <w:spacing w:before="240" w:after="240" w:line="276" w:lineRule="auto"/>
        <w:rPr>
          <w:rFonts w:ascii="Calibri" w:eastAsia="Calibri" w:hAnsi="Calibri" w:cs="Calibri"/>
          <w:color w:val="000000"/>
          <w:u w:color="000000"/>
        </w:rPr>
      </w:pPr>
      <w:r w:rsidRPr="00D43AA8">
        <w:rPr>
          <w:rFonts w:ascii="Calibri" w:hAnsi="Calibri"/>
          <w:color w:val="000000"/>
          <w:u w:color="000000"/>
        </w:rPr>
        <w:t>§ 5. Zasady finansowania projekt</w:t>
      </w:r>
      <w:r w:rsidRPr="00D43AA8">
        <w:rPr>
          <w:rFonts w:ascii="Calibri" w:hAnsi="Calibri"/>
          <w:color w:val="000000"/>
          <w:u w:color="000000"/>
          <w:lang w:val="es-ES_tradnl"/>
        </w:rPr>
        <w:t>ó</w:t>
      </w:r>
      <w:r w:rsidRPr="00D43AA8">
        <w:rPr>
          <w:rFonts w:ascii="Calibri" w:hAnsi="Calibri"/>
          <w:color w:val="000000"/>
          <w:u w:color="000000"/>
        </w:rPr>
        <w:t>w</w:t>
      </w:r>
    </w:p>
    <w:p w:rsidR="005F5169" w:rsidRPr="00D43AA8" w:rsidRDefault="008F3B4C">
      <w:pPr>
        <w:pStyle w:val="Akapitzlist"/>
        <w:numPr>
          <w:ilvl w:val="0"/>
          <w:numId w:val="38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Maksymalna kwota dofinansowania projektu dla jednego wnioskodawcy w Etapie I działania wynosi 100 000 zł (słownie: sto tysięcy złotych). </w:t>
      </w:r>
    </w:p>
    <w:p w:rsidR="005F5169" w:rsidRPr="00D43AA8" w:rsidRDefault="008F3B4C">
      <w:pPr>
        <w:pStyle w:val="Akapitzlist"/>
        <w:widowControl w:val="0"/>
        <w:numPr>
          <w:ilvl w:val="0"/>
          <w:numId w:val="38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Maksymalna intensywność pomocy wynosi 85% koszt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kwalifikowalnych.</w:t>
      </w:r>
    </w:p>
    <w:p w:rsidR="005F5169" w:rsidRPr="00D43AA8" w:rsidRDefault="008F3B4C">
      <w:pPr>
        <w:pStyle w:val="Akapitzlist"/>
        <w:widowControl w:val="0"/>
        <w:numPr>
          <w:ilvl w:val="0"/>
          <w:numId w:val="38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Do koszt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kwalifikowalnych zalicza się koszty usług doradczych świadczonych przez </w:t>
      </w:r>
      <w:proofErr w:type="spellStart"/>
      <w:r w:rsidRPr="00D43AA8">
        <w:rPr>
          <w:rFonts w:ascii="Calibri" w:hAnsi="Calibri"/>
        </w:rPr>
        <w:t>doradc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zewnętrznych związanych z przeprowadzeniem audytu wzorniczego i opracowaniem strategii wzorniczej.</w:t>
      </w:r>
    </w:p>
    <w:p w:rsidR="005F5169" w:rsidRPr="00D43AA8" w:rsidRDefault="008F3B4C">
      <w:pPr>
        <w:pStyle w:val="Akapitzlist"/>
        <w:widowControl w:val="0"/>
        <w:numPr>
          <w:ilvl w:val="0"/>
          <w:numId w:val="38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Pomoc de </w:t>
      </w:r>
      <w:proofErr w:type="spellStart"/>
      <w:r w:rsidRPr="00D43AA8">
        <w:rPr>
          <w:rFonts w:ascii="Calibri" w:hAnsi="Calibri"/>
        </w:rPr>
        <w:t>minimis</w:t>
      </w:r>
      <w:proofErr w:type="spellEnd"/>
      <w:r w:rsidRPr="00D43AA8">
        <w:rPr>
          <w:rFonts w:ascii="Calibri" w:hAnsi="Calibri"/>
        </w:rPr>
        <w:t xml:space="preserve"> może być udzielona wnioskodawcy, jeżeli wartość tej pomocy brutto łącznie z wartością innej pomocy de </w:t>
      </w:r>
      <w:proofErr w:type="spellStart"/>
      <w:r w:rsidRPr="00D43AA8">
        <w:rPr>
          <w:rFonts w:ascii="Calibri" w:hAnsi="Calibri"/>
        </w:rPr>
        <w:t>minimis</w:t>
      </w:r>
      <w:proofErr w:type="spellEnd"/>
      <w:r w:rsidRPr="00D43AA8">
        <w:rPr>
          <w:rFonts w:ascii="Calibri" w:hAnsi="Calibri"/>
        </w:rPr>
        <w:t xml:space="preserve"> otrzymanej przez jednego przedsiębiorcę </w:t>
      </w:r>
      <w:r w:rsidRPr="00D43AA8">
        <w:rPr>
          <w:rFonts w:ascii="Calibri" w:hAnsi="Calibri"/>
        </w:rPr>
        <w:br/>
        <w:t>w rozumieniu art. 2 ust. 2 rozporządzenia nr 1407/2013, w okresie bieżącego roku i </w:t>
      </w:r>
      <w:proofErr w:type="spellStart"/>
      <w:r w:rsidRPr="00D43AA8">
        <w:rPr>
          <w:rFonts w:ascii="Calibri" w:hAnsi="Calibri"/>
        </w:rPr>
        <w:t>dw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ch</w:t>
      </w:r>
      <w:proofErr w:type="spellEnd"/>
      <w:r w:rsidRPr="00D43AA8">
        <w:rPr>
          <w:rFonts w:ascii="Calibri" w:hAnsi="Calibri"/>
        </w:rPr>
        <w:t xml:space="preserve"> poprzednich lat podatkowych nie przekracza kwoty stanowiącej r</w:t>
      </w:r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wnowartość</w:t>
      </w:r>
      <w:proofErr w:type="spellEnd"/>
      <w:r w:rsidRPr="00D43AA8">
        <w:rPr>
          <w:rFonts w:ascii="Calibri" w:hAnsi="Calibri"/>
        </w:rPr>
        <w:t xml:space="preserve"> 200 000 euro, a w przypadku przedsiębiorcy prowadzącego działalność w sektorze drogowego transportu towar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- 100 000 euro oraz </w:t>
      </w:r>
      <w:proofErr w:type="spellStart"/>
      <w:r w:rsidRPr="00D43AA8">
        <w:rPr>
          <w:rFonts w:ascii="Calibri" w:hAnsi="Calibri"/>
        </w:rPr>
        <w:t>speł</w:t>
      </w:r>
      <w:proofErr w:type="spellEnd"/>
      <w:r w:rsidRPr="00D43AA8">
        <w:rPr>
          <w:rFonts w:ascii="Calibri" w:hAnsi="Calibri"/>
          <w:lang w:val="it-IT"/>
        </w:rPr>
        <w:t>nione s</w:t>
      </w:r>
      <w:r w:rsidRPr="00D43AA8">
        <w:rPr>
          <w:rFonts w:ascii="Calibri" w:hAnsi="Calibri"/>
        </w:rPr>
        <w:t>ą inne warunki określone w odrębnych przepisach prawa.</w:t>
      </w:r>
    </w:p>
    <w:p w:rsidR="005F5169" w:rsidRPr="00D43AA8" w:rsidRDefault="008F3B4C">
      <w:pPr>
        <w:pStyle w:val="Akapitzlist"/>
        <w:widowControl w:val="0"/>
        <w:numPr>
          <w:ilvl w:val="0"/>
          <w:numId w:val="39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Warunki uznania poniesionych koszt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za koszty kwalifikowalne zostały </w:t>
      </w:r>
      <w:proofErr w:type="spellStart"/>
      <w:r w:rsidRPr="00D43AA8">
        <w:rPr>
          <w:rFonts w:ascii="Calibri" w:hAnsi="Calibri"/>
        </w:rPr>
        <w:t>okreś</w:t>
      </w:r>
      <w:proofErr w:type="spellEnd"/>
      <w:r w:rsidRPr="00D43AA8">
        <w:rPr>
          <w:rFonts w:ascii="Calibri" w:hAnsi="Calibri"/>
          <w:lang w:val="it-IT"/>
        </w:rPr>
        <w:t xml:space="preserve">lone </w:t>
      </w:r>
      <w:r w:rsidRPr="00D43AA8">
        <w:rPr>
          <w:rFonts w:ascii="Calibri" w:eastAsia="Calibri" w:hAnsi="Calibri" w:cs="Calibri"/>
        </w:rPr>
        <w:br/>
      </w:r>
      <w:r w:rsidRPr="00D43AA8">
        <w:rPr>
          <w:rFonts w:ascii="Calibri" w:hAnsi="Calibri"/>
        </w:rPr>
        <w:t xml:space="preserve">w </w:t>
      </w:r>
      <w:proofErr w:type="spellStart"/>
      <w:r w:rsidRPr="00D43AA8">
        <w:rPr>
          <w:rFonts w:ascii="Calibri" w:hAnsi="Calibri"/>
        </w:rPr>
        <w:t>szczeg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lności</w:t>
      </w:r>
      <w:proofErr w:type="spellEnd"/>
      <w:r w:rsidRPr="00D43AA8">
        <w:rPr>
          <w:rFonts w:ascii="Calibri" w:hAnsi="Calibri"/>
        </w:rPr>
        <w:t xml:space="preserve">: w art. 6c ustawy o PARP, w § 8 rozporządzenia, w art. 44 ust 3 ustawy </w:t>
      </w:r>
      <w:r w:rsidRPr="00D43AA8">
        <w:rPr>
          <w:rFonts w:ascii="Calibri" w:eastAsia="Calibri" w:hAnsi="Calibri" w:cs="Calibri"/>
        </w:rPr>
        <w:br/>
      </w:r>
      <w:r w:rsidRPr="00D43AA8">
        <w:rPr>
          <w:rFonts w:ascii="Calibri" w:hAnsi="Calibri"/>
        </w:rPr>
        <w:t>z dnia 27 sierpnia 2009 r. o finansach publicznych oraz w wytycznych w zakresie kwalifikowalności.</w:t>
      </w:r>
    </w:p>
    <w:p w:rsidR="005F5169" w:rsidRPr="00D43AA8" w:rsidRDefault="008F3B4C">
      <w:pPr>
        <w:pStyle w:val="Akapitzlist"/>
        <w:widowControl w:val="0"/>
        <w:numPr>
          <w:ilvl w:val="0"/>
          <w:numId w:val="39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W przypadku </w:t>
      </w:r>
      <w:proofErr w:type="spellStart"/>
      <w:r w:rsidRPr="00D43AA8">
        <w:rPr>
          <w:rFonts w:ascii="Calibri" w:hAnsi="Calibri"/>
        </w:rPr>
        <w:t>zam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wień</w:t>
      </w:r>
      <w:proofErr w:type="spellEnd"/>
      <w:r w:rsidRPr="00D43AA8">
        <w:rPr>
          <w:rFonts w:ascii="Calibri" w:hAnsi="Calibri"/>
        </w:rPr>
        <w:t xml:space="preserve">, do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rych</w:t>
      </w:r>
      <w:proofErr w:type="spellEnd"/>
      <w:r w:rsidRPr="00D43AA8">
        <w:rPr>
          <w:rFonts w:ascii="Calibri" w:hAnsi="Calibri"/>
        </w:rPr>
        <w:t xml:space="preserve"> nie stosuje się ustawy z dnia 29 stycznia 2004 r. Prawo </w:t>
      </w:r>
      <w:proofErr w:type="spellStart"/>
      <w:r w:rsidRPr="00D43AA8">
        <w:rPr>
          <w:rFonts w:ascii="Calibri" w:hAnsi="Calibri"/>
        </w:rPr>
        <w:t>zam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wień</w:t>
      </w:r>
      <w:proofErr w:type="spellEnd"/>
      <w:r w:rsidRPr="00D43AA8">
        <w:rPr>
          <w:rFonts w:ascii="Calibri" w:hAnsi="Calibri"/>
        </w:rPr>
        <w:t xml:space="preserve"> publicznych (Dz. U. z 201</w:t>
      </w:r>
      <w:r w:rsidR="00F71093" w:rsidRPr="00D43AA8">
        <w:rPr>
          <w:rFonts w:ascii="Calibri" w:hAnsi="Calibri"/>
        </w:rPr>
        <w:t xml:space="preserve">9 </w:t>
      </w:r>
      <w:r w:rsidRPr="00D43AA8">
        <w:rPr>
          <w:rFonts w:ascii="Calibri" w:hAnsi="Calibri"/>
        </w:rPr>
        <w:t>r. poz. 1</w:t>
      </w:r>
      <w:r w:rsidR="00F71093" w:rsidRPr="00D43AA8">
        <w:rPr>
          <w:rFonts w:ascii="Calibri" w:hAnsi="Calibri"/>
        </w:rPr>
        <w:t>843</w:t>
      </w:r>
      <w:r w:rsidRPr="00D43AA8">
        <w:rPr>
          <w:rFonts w:ascii="Calibri" w:hAnsi="Calibri"/>
        </w:rPr>
        <w:t xml:space="preserve">, z </w:t>
      </w:r>
      <w:proofErr w:type="spellStart"/>
      <w:r w:rsidRPr="00D43AA8">
        <w:rPr>
          <w:rFonts w:ascii="Calibri" w:hAnsi="Calibri"/>
        </w:rPr>
        <w:t>późn</w:t>
      </w:r>
      <w:proofErr w:type="spellEnd"/>
      <w:r w:rsidRPr="00D43AA8">
        <w:rPr>
          <w:rFonts w:ascii="Calibri" w:hAnsi="Calibri"/>
        </w:rPr>
        <w:t xml:space="preserve">. zm.), w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rych</w:t>
      </w:r>
      <w:proofErr w:type="spellEnd"/>
      <w:r w:rsidRPr="00D43AA8">
        <w:rPr>
          <w:rFonts w:ascii="Calibri" w:hAnsi="Calibri"/>
        </w:rPr>
        <w:t xml:space="preserve"> postępowanie o udzielenie </w:t>
      </w:r>
      <w:proofErr w:type="spellStart"/>
      <w:r w:rsidRPr="00D43AA8">
        <w:rPr>
          <w:rFonts w:ascii="Calibri" w:hAnsi="Calibri"/>
        </w:rPr>
        <w:t>zam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wienia</w:t>
      </w:r>
      <w:proofErr w:type="spellEnd"/>
      <w:r w:rsidRPr="00D43AA8">
        <w:rPr>
          <w:rFonts w:ascii="Calibri" w:hAnsi="Calibri"/>
        </w:rPr>
        <w:t xml:space="preserve"> wszczęto przed dniem zawarcia umowy o dofinansowanie projektu zastosowanie mają wymogi określone w rozdziale 6.5 wytycznych w zakresie kwalifikowalności, w tym w </w:t>
      </w:r>
      <w:proofErr w:type="spellStart"/>
      <w:r w:rsidRPr="00D43AA8">
        <w:rPr>
          <w:rFonts w:ascii="Calibri" w:hAnsi="Calibri"/>
        </w:rPr>
        <w:t>szczeg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lności</w:t>
      </w:r>
      <w:proofErr w:type="spellEnd"/>
      <w:r w:rsidRPr="00D43AA8">
        <w:rPr>
          <w:rFonts w:ascii="Calibri" w:hAnsi="Calibri"/>
        </w:rPr>
        <w:t xml:space="preserve"> dotyczące rozeznania rynku i zasady konkurencyjności. </w:t>
      </w:r>
    </w:p>
    <w:p w:rsidR="005F5169" w:rsidRPr="00D43AA8" w:rsidRDefault="008F3B4C">
      <w:pPr>
        <w:pStyle w:val="Akapitzlist"/>
        <w:widowControl w:val="0"/>
        <w:numPr>
          <w:ilvl w:val="0"/>
          <w:numId w:val="38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W przypadku publikacji </w:t>
      </w:r>
      <w:proofErr w:type="spellStart"/>
      <w:r w:rsidRPr="00D43AA8">
        <w:rPr>
          <w:rFonts w:ascii="Calibri" w:hAnsi="Calibri"/>
        </w:rPr>
        <w:t>zam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wień</w:t>
      </w:r>
      <w:proofErr w:type="spellEnd"/>
      <w:r w:rsidRPr="00D43AA8">
        <w:rPr>
          <w:rFonts w:ascii="Calibri" w:hAnsi="Calibri"/>
        </w:rPr>
        <w:t xml:space="preserve"> przeprowadzanych zgodnie z zasadą konkurencyjności, wnioskodawca publikuje zapytanie ofertowe na stronie internetowej </w:t>
      </w:r>
      <w:hyperlink r:id="rId10" w:history="1">
        <w:r w:rsidRPr="00B54CF3">
          <w:rPr>
            <w:rStyle w:val="Hyperlink0"/>
            <w:rFonts w:ascii="Calibri" w:eastAsia="Arial Unicode MS" w:hAnsi="Calibri" w:cs="Calibri"/>
          </w:rPr>
          <w:t>https://bazakonkurencyjnosci.funduszeeuropejskie.gov.pl/</w:t>
        </w:r>
      </w:hyperlink>
      <w:r w:rsidRPr="00D43AA8">
        <w:rPr>
          <w:rFonts w:ascii="Calibri" w:hAnsi="Calibri"/>
        </w:rPr>
        <w:t xml:space="preserve">. Informację o zmianach zapytania ofertowego, treść pytań dotyczących zapytania ofertowego wraz </w:t>
      </w:r>
      <w:r w:rsidRPr="00D43AA8">
        <w:rPr>
          <w:rFonts w:ascii="Calibri" w:eastAsia="Calibri" w:hAnsi="Calibri" w:cs="Calibri"/>
        </w:rPr>
        <w:br/>
      </w:r>
      <w:r w:rsidRPr="00D43AA8">
        <w:rPr>
          <w:rFonts w:ascii="Calibri" w:hAnsi="Calibri"/>
        </w:rPr>
        <w:t xml:space="preserve">z wyjaśnieniami zamawiającego oraz wyniki postępowania upublicznia się w taki </w:t>
      </w:r>
      <w:proofErr w:type="spellStart"/>
      <w:r w:rsidRPr="00D43AA8">
        <w:rPr>
          <w:rFonts w:ascii="Calibri" w:hAnsi="Calibri"/>
        </w:rPr>
        <w:t>spos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b, w jaki zostało upublicznione zapytanie ofertowe.</w:t>
      </w:r>
    </w:p>
    <w:p w:rsidR="005F5169" w:rsidRPr="00D43AA8" w:rsidRDefault="008F3B4C">
      <w:pPr>
        <w:pStyle w:val="Nagwek1"/>
        <w:spacing w:before="240" w:after="240" w:line="276" w:lineRule="auto"/>
        <w:rPr>
          <w:rFonts w:ascii="Calibri" w:eastAsia="Calibri" w:hAnsi="Calibri" w:cs="Calibri"/>
          <w:color w:val="000000"/>
          <w:u w:color="000000"/>
        </w:rPr>
      </w:pPr>
      <w:r w:rsidRPr="00D43AA8">
        <w:rPr>
          <w:rFonts w:ascii="Calibri" w:hAnsi="Calibri"/>
          <w:color w:val="000000"/>
          <w:u w:color="000000"/>
        </w:rPr>
        <w:t xml:space="preserve">§ 6. Zasady składania i wycofywania </w:t>
      </w:r>
      <w:proofErr w:type="spellStart"/>
      <w:r w:rsidRPr="00D43AA8">
        <w:rPr>
          <w:rFonts w:ascii="Calibri" w:hAnsi="Calibri"/>
          <w:color w:val="000000"/>
          <w:u w:color="000000"/>
        </w:rPr>
        <w:t>wniosk</w:t>
      </w:r>
      <w:proofErr w:type="spellEnd"/>
      <w:r w:rsidRPr="00D43AA8">
        <w:rPr>
          <w:rFonts w:ascii="Calibri" w:hAnsi="Calibri"/>
          <w:color w:val="000000"/>
          <w:u w:color="000000"/>
          <w:lang w:val="es-ES_tradnl"/>
        </w:rPr>
        <w:t>ó</w:t>
      </w:r>
      <w:r w:rsidRPr="00D43AA8">
        <w:rPr>
          <w:rFonts w:ascii="Calibri" w:hAnsi="Calibri"/>
          <w:color w:val="000000"/>
          <w:u w:color="000000"/>
        </w:rPr>
        <w:t>w o dofinansowanie</w:t>
      </w:r>
    </w:p>
    <w:p w:rsidR="005F5169" w:rsidRPr="00D43AA8" w:rsidRDefault="008F3B4C">
      <w:pPr>
        <w:pStyle w:val="Akapitzlist"/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Wniosek o dofinansowanie należy złożyć wyłącznie w wersji elektronicznej za pośrednictwem GW</w:t>
      </w:r>
      <w:r w:rsidRPr="00D43AA8">
        <w:rPr>
          <w:rStyle w:val="cze"/>
          <w:rFonts w:ascii="Calibri" w:hAnsi="Calibri"/>
          <w:color w:val="000000"/>
          <w:u w:val="none" w:color="000000"/>
        </w:rPr>
        <w:t xml:space="preserve">, </w:t>
      </w:r>
      <w:r w:rsidRPr="00D43AA8">
        <w:rPr>
          <w:rFonts w:ascii="Calibri" w:hAnsi="Calibri"/>
        </w:rPr>
        <w:t>z zastrzeżeniem ust. 10. Wniosek o dofinansowanie należy sporządzić zgodnie z Instrukcją wypełniania wniosku o dofinansowanie projektu stanowiącą załącznik nr 3 do regulaminu. Wszelkie inne formy elektronicznej lub papierowej wizualizacji treści wniosku nie stanowią wniosku o dofinansowanie i nie będą podlegać ocenie.</w:t>
      </w:r>
    </w:p>
    <w:p w:rsidR="005F5169" w:rsidRPr="00D43AA8" w:rsidRDefault="008F3B4C">
      <w:pPr>
        <w:pStyle w:val="Akapitzlist"/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Wniosek o dofinansowanie powinien zostać sporządzony w języku polskim, zgodnie z art. 5 ustawy z dnia 7 października 1999 r. o języku polskim (Dz. U. z 201</w:t>
      </w:r>
      <w:r w:rsidR="00F71093" w:rsidRPr="00D43AA8">
        <w:rPr>
          <w:rFonts w:ascii="Calibri" w:hAnsi="Calibri"/>
        </w:rPr>
        <w:t>9</w:t>
      </w:r>
      <w:r w:rsidRPr="00D43AA8">
        <w:rPr>
          <w:rFonts w:ascii="Calibri" w:hAnsi="Calibri"/>
        </w:rPr>
        <w:t xml:space="preserve"> r. poz. </w:t>
      </w:r>
      <w:r w:rsidR="00F71093" w:rsidRPr="00D43AA8">
        <w:rPr>
          <w:rFonts w:ascii="Calibri" w:hAnsi="Calibri"/>
        </w:rPr>
        <w:t>1480</w:t>
      </w:r>
      <w:r w:rsidRPr="00D43AA8">
        <w:rPr>
          <w:rFonts w:ascii="Calibri" w:hAnsi="Calibri"/>
        </w:rPr>
        <w:t>, z późn.zm.), z wyjątkiem użycia obcojęzycznych nazw własnych lub pojedynczych wyrażeń w języku obcym. Dokumenty sporządzone w języku obcym powinny zostać przetłumaczone na język polski przez tłumacza przysięgłego.</w:t>
      </w:r>
    </w:p>
    <w:p w:rsidR="005F5169" w:rsidRPr="00D43AA8" w:rsidRDefault="008F3B4C">
      <w:pPr>
        <w:pStyle w:val="Akapitzlist"/>
        <w:numPr>
          <w:ilvl w:val="0"/>
          <w:numId w:val="42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Złożenie wniosku o dofinansowanie w GW będzie możliwe w okresie naboru </w:t>
      </w:r>
      <w:proofErr w:type="spellStart"/>
      <w:r w:rsidRPr="00D43AA8">
        <w:rPr>
          <w:rFonts w:ascii="Calibri" w:hAnsi="Calibri"/>
        </w:rPr>
        <w:t>wniosk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</w:t>
      </w:r>
      <w:r w:rsidRPr="00D43AA8">
        <w:rPr>
          <w:rFonts w:ascii="Calibri" w:eastAsia="Calibri" w:hAnsi="Calibri" w:cs="Calibri"/>
        </w:rPr>
        <w:br/>
      </w:r>
      <w:r w:rsidRPr="00D43AA8">
        <w:rPr>
          <w:rFonts w:ascii="Calibri" w:hAnsi="Calibri"/>
        </w:rPr>
        <w:t xml:space="preserve">o dofinansowanie,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rym mowa w § 3 ust. 3.</w:t>
      </w:r>
    </w:p>
    <w:p w:rsidR="005F5169" w:rsidRPr="00D43AA8" w:rsidRDefault="008F3B4C">
      <w:pPr>
        <w:pStyle w:val="Akapitzlist"/>
        <w:numPr>
          <w:ilvl w:val="0"/>
          <w:numId w:val="42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Złożenie wniosku o dofinansowanie możliwe będzie wyłącznie przez wnioskodawcę,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ry</w:t>
      </w:r>
      <w:proofErr w:type="spellEnd"/>
      <w:r w:rsidRPr="00D43AA8">
        <w:rPr>
          <w:rFonts w:ascii="Calibri" w:hAnsi="Calibri"/>
        </w:rPr>
        <w:t xml:space="preserve"> w GW oświadczy, że:</w:t>
      </w:r>
    </w:p>
    <w:p w:rsidR="005F5169" w:rsidRPr="00D43AA8" w:rsidRDefault="008F3B4C">
      <w:pPr>
        <w:pStyle w:val="Akapitzlist"/>
        <w:numPr>
          <w:ilvl w:val="1"/>
          <w:numId w:val="42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zapoznał się z regulaminem konkursu i akceptuje jego zasady; </w:t>
      </w:r>
    </w:p>
    <w:p w:rsidR="005F5169" w:rsidRPr="00D43AA8" w:rsidRDefault="008F3B4C">
      <w:pPr>
        <w:pStyle w:val="Akapitzlist"/>
        <w:numPr>
          <w:ilvl w:val="1"/>
          <w:numId w:val="43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jest świadomy </w:t>
      </w:r>
      <w:proofErr w:type="spellStart"/>
      <w:r w:rsidRPr="00D43AA8">
        <w:rPr>
          <w:rFonts w:ascii="Calibri" w:hAnsi="Calibri"/>
        </w:rPr>
        <w:t>skutk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niezachowania wskazanej w regulaminie konkursu formy komunikacji.</w:t>
      </w:r>
    </w:p>
    <w:p w:rsidR="005F5169" w:rsidRPr="00D43AA8" w:rsidRDefault="008F3B4C">
      <w:pPr>
        <w:pStyle w:val="Akapitzlist"/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Data i czas wygenerowane przez GW po naciśnięciu przycisku „Złóż” są </w:t>
      </w:r>
      <w:r w:rsidRPr="00D43AA8">
        <w:rPr>
          <w:rFonts w:ascii="Calibri" w:hAnsi="Calibri"/>
          <w:lang w:val="nl-NL"/>
        </w:rPr>
        <w:t>dat</w:t>
      </w:r>
      <w:r w:rsidRPr="00D43AA8">
        <w:rPr>
          <w:rFonts w:ascii="Calibri" w:hAnsi="Calibri"/>
        </w:rPr>
        <w:t xml:space="preserve">ą i czasem </w:t>
      </w:r>
      <w:r w:rsidRPr="00D43AA8">
        <w:rPr>
          <w:rFonts w:ascii="Calibri" w:hAnsi="Calibri"/>
          <w:b/>
          <w:bCs/>
        </w:rPr>
        <w:t xml:space="preserve">złożenia wniosku o dofinansowanie, </w:t>
      </w:r>
      <w:r w:rsidRPr="00D43AA8">
        <w:rPr>
          <w:rFonts w:ascii="Calibri" w:hAnsi="Calibri"/>
        </w:rPr>
        <w:t>odnotowywanymi przez serwer PARP.</w:t>
      </w:r>
    </w:p>
    <w:p w:rsidR="005F5169" w:rsidRPr="00D43AA8" w:rsidRDefault="008F3B4C">
      <w:pPr>
        <w:pStyle w:val="Akapitzlist"/>
        <w:numPr>
          <w:ilvl w:val="0"/>
          <w:numId w:val="44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Wnioskodawca nie może złożyć wniosku o dofinansowanie dla projektu będącego przedmiotem oceny w ramach konkursu. W przeciwnym przypadku PARP wzywa wnioskodawcę do wycofania pozostałych </w:t>
      </w:r>
      <w:proofErr w:type="spellStart"/>
      <w:r w:rsidRPr="00D43AA8">
        <w:rPr>
          <w:rFonts w:ascii="Calibri" w:hAnsi="Calibri"/>
        </w:rPr>
        <w:t>wniosk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w. Wnioskodawca powinien wycofać pozostałe wnioski o dofinansowanie w terminie 7 dni od dnia następującego po dniu wysłania przez PARP informacji o wezwaniu. W przypadku braku wycofania pozostałych </w:t>
      </w:r>
      <w:r w:rsidRPr="00D43AA8">
        <w:rPr>
          <w:rFonts w:ascii="Calibri" w:eastAsia="Calibri" w:hAnsi="Calibri" w:cs="Calibri"/>
        </w:rPr>
        <w:br/>
      </w:r>
      <w:proofErr w:type="spellStart"/>
      <w:r w:rsidRPr="00D43AA8">
        <w:rPr>
          <w:rFonts w:ascii="Calibri" w:hAnsi="Calibri"/>
        </w:rPr>
        <w:t>wniosk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o dofinansowanie, ocenie będzie podlegał wniosek złożony jako pierwszy. Pozostałe wnioski zostaną pozostawione bez rozpatrzenia i, w konsekwencji, nie zostaną dopuszczone do oceny spełnienia </w:t>
      </w:r>
      <w:proofErr w:type="spellStart"/>
      <w:r w:rsidRPr="00D43AA8">
        <w:rPr>
          <w:rFonts w:ascii="Calibri" w:hAnsi="Calibri"/>
        </w:rPr>
        <w:t>kryteri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wyboru projekt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w.</w:t>
      </w:r>
    </w:p>
    <w:p w:rsidR="005F5169" w:rsidRPr="00D43AA8" w:rsidRDefault="008F3B4C">
      <w:pPr>
        <w:pStyle w:val="Akapitzlist"/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Wnioskodawca nie może złożyć wniosku o dofinansowanie dla projektu będącego przedmiotem procedury odwoławczej lub postępowania sądowo-administracyjnego, </w:t>
      </w:r>
      <w:r w:rsidRPr="00D43AA8">
        <w:rPr>
          <w:rFonts w:ascii="Calibri" w:eastAsia="Calibri" w:hAnsi="Calibri" w:cs="Calibri"/>
        </w:rPr>
        <w:br/>
      </w:r>
      <w:r w:rsidRPr="00D43AA8">
        <w:rPr>
          <w:rFonts w:ascii="Calibri" w:hAnsi="Calibri"/>
        </w:rPr>
        <w:t xml:space="preserve">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rych</w:t>
      </w:r>
      <w:proofErr w:type="spellEnd"/>
      <w:r w:rsidRPr="00D43AA8">
        <w:rPr>
          <w:rFonts w:ascii="Calibri" w:hAnsi="Calibri"/>
        </w:rPr>
        <w:t xml:space="preserve"> mowa w Rozdziale 15 ustawy wdrożeniowej. W przeciwnym przypadku wniosek o dofinansowanie zostanie pozostawiony bez rozpatrzenia i, w konsekwencji, nie zostanie dopuszczony do oceny spełnienia </w:t>
      </w:r>
      <w:proofErr w:type="spellStart"/>
      <w:r w:rsidRPr="00D43AA8">
        <w:rPr>
          <w:rFonts w:ascii="Calibri" w:hAnsi="Calibri"/>
        </w:rPr>
        <w:t>kryteri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wyboru projekt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w.</w:t>
      </w:r>
    </w:p>
    <w:p w:rsidR="005F5169" w:rsidRPr="00D43AA8" w:rsidRDefault="008F3B4C">
      <w:pPr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Wnioskodawca ma możliwość wycofania wniosku o dofinansowanie. W takim przypadku wnioskodawca wycofuje wniosek w GW oraz załącza skan pisma o wycofaniu wniosku o dofinansowanie, podpisanego zgodnie z zasadami reprezentowania wnioskodawcy. Datą wycofania wniosku jest data zarejestrowana przez GW. </w:t>
      </w:r>
    </w:p>
    <w:p w:rsidR="005F5169" w:rsidRPr="00D43AA8" w:rsidRDefault="008F3B4C">
      <w:pPr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Wnioskodawca dołącza w GW wersje elektroniczne załącznik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w, zgodnie z Instrukcją wypełniania wniosku o dofinansowanie (wielkość pojedynczego załącznika nie powinna przekraczać </w:t>
      </w:r>
      <w:r w:rsidRPr="00D43AA8">
        <w:rPr>
          <w:rFonts w:ascii="Calibri" w:hAnsi="Calibri"/>
          <w:lang w:val="de-DE"/>
        </w:rPr>
        <w:t xml:space="preserve">15 MB). </w:t>
      </w:r>
    </w:p>
    <w:p w:rsidR="005F5169" w:rsidRPr="00D43AA8" w:rsidRDefault="008F3B4C">
      <w:pPr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W przypadku zidentyfikowanych przez wnioskodawcę problem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z dołączaniem załącznik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</w:t>
      </w:r>
      <w:proofErr w:type="spellStart"/>
      <w:r w:rsidRPr="00D43AA8">
        <w:rPr>
          <w:rFonts w:ascii="Calibri" w:hAnsi="Calibri"/>
        </w:rPr>
        <w:t>w</w:t>
      </w:r>
      <w:proofErr w:type="spellEnd"/>
      <w:r w:rsidRPr="00D43AA8">
        <w:rPr>
          <w:rFonts w:ascii="Calibri" w:hAnsi="Calibri"/>
        </w:rPr>
        <w:t xml:space="preserve"> GW, wnioskodawca zgłasza problemy za pomocą formularza,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rym mowa w ust. 12 pkt 1. PARP, uwzględniając zgłoszenie, może wskazać jako uprawnioną </w:t>
      </w:r>
      <w:r w:rsidRPr="00D43AA8">
        <w:rPr>
          <w:rFonts w:ascii="Calibri" w:hAnsi="Calibri"/>
          <w:lang w:val="en-US"/>
        </w:rPr>
        <w:t>form</w:t>
      </w:r>
      <w:r w:rsidRPr="00D43AA8">
        <w:rPr>
          <w:rFonts w:ascii="Calibri" w:hAnsi="Calibri"/>
        </w:rPr>
        <w:t>ę złożenia załącznik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  <w:lang w:val="en-US"/>
        </w:rPr>
        <w:t>w form</w:t>
      </w:r>
      <w:r w:rsidRPr="00D43AA8">
        <w:rPr>
          <w:rFonts w:ascii="Calibri" w:hAnsi="Calibri"/>
        </w:rPr>
        <w:t xml:space="preserve">ę papierową </w:t>
      </w:r>
      <w:proofErr w:type="spellStart"/>
      <w:r w:rsidRPr="00D43AA8">
        <w:rPr>
          <w:rFonts w:ascii="Calibri" w:hAnsi="Calibri"/>
          <w:lang w:val="en-US"/>
        </w:rPr>
        <w:t>lub</w:t>
      </w:r>
      <w:proofErr w:type="spellEnd"/>
      <w:r w:rsidRPr="00D43AA8">
        <w:rPr>
          <w:rFonts w:ascii="Calibri" w:hAnsi="Calibri"/>
          <w:lang w:val="en-US"/>
        </w:rPr>
        <w:t xml:space="preserve"> form</w:t>
      </w:r>
      <w:r w:rsidRPr="00D43AA8">
        <w:rPr>
          <w:rFonts w:ascii="Calibri" w:hAnsi="Calibri"/>
        </w:rPr>
        <w:t xml:space="preserve">ę elektroniczną </w:t>
      </w:r>
      <w:r w:rsidRPr="00D43AA8">
        <w:rPr>
          <w:rFonts w:ascii="Calibri" w:hAnsi="Calibri"/>
          <w:lang w:val="it-IT"/>
        </w:rPr>
        <w:t>na no</w:t>
      </w:r>
      <w:proofErr w:type="spellStart"/>
      <w:r w:rsidRPr="00D43AA8">
        <w:rPr>
          <w:rFonts w:ascii="Calibri" w:hAnsi="Calibri"/>
        </w:rPr>
        <w:t>śniku</w:t>
      </w:r>
      <w:proofErr w:type="spellEnd"/>
      <w:r w:rsidRPr="00D43AA8">
        <w:rPr>
          <w:rFonts w:ascii="Calibri" w:hAnsi="Calibri"/>
        </w:rPr>
        <w:t xml:space="preserve"> danych (np. CD, DVD). Informacja w tym zakresie jest kierowana do wnioskodawcy na adres poczty elektronicznej wskazany przez wnioskodawcę w zgłoszeniu.</w:t>
      </w:r>
    </w:p>
    <w:p w:rsidR="005F5169" w:rsidRPr="00D43AA8" w:rsidRDefault="008F3B4C">
      <w:pPr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Złożenie załącznik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</w:t>
      </w:r>
      <w:proofErr w:type="spellStart"/>
      <w:r w:rsidRPr="00D43AA8">
        <w:rPr>
          <w:rFonts w:ascii="Calibri" w:hAnsi="Calibri"/>
        </w:rPr>
        <w:t>w</w:t>
      </w:r>
      <w:proofErr w:type="spellEnd"/>
      <w:r w:rsidRPr="00D43AA8">
        <w:rPr>
          <w:rFonts w:ascii="Calibri" w:hAnsi="Calibri"/>
        </w:rPr>
        <w:t xml:space="preserve"> </w:t>
      </w:r>
      <w:proofErr w:type="spellStart"/>
      <w:r w:rsidRPr="00D43AA8">
        <w:rPr>
          <w:rFonts w:ascii="Calibri" w:hAnsi="Calibri"/>
        </w:rPr>
        <w:t>spos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b,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rym mowa w ust. 10, powinno nastąpić w terminie 2 dni roboczych od dnia złożenia wniosku o dofinansowanie w GW.</w:t>
      </w:r>
    </w:p>
    <w:p w:rsidR="005F5169" w:rsidRPr="00D43AA8" w:rsidRDefault="008F3B4C">
      <w:pPr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W przypadku stwierdzenia </w:t>
      </w:r>
      <w:proofErr w:type="spellStart"/>
      <w:r w:rsidRPr="00D43AA8">
        <w:rPr>
          <w:rFonts w:ascii="Calibri" w:hAnsi="Calibri"/>
        </w:rPr>
        <w:t>błęd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związanych z funkcjonowaniem GW wnioskodawca:</w:t>
      </w:r>
    </w:p>
    <w:p w:rsidR="005F5169" w:rsidRPr="00D43AA8" w:rsidRDefault="008F3B4C">
      <w:pPr>
        <w:numPr>
          <w:ilvl w:val="1"/>
          <w:numId w:val="41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powinien dokonać zgłoszenia </w:t>
      </w:r>
      <w:proofErr w:type="spellStart"/>
      <w:r w:rsidRPr="00D43AA8">
        <w:rPr>
          <w:rFonts w:ascii="Calibri" w:hAnsi="Calibri"/>
        </w:rPr>
        <w:t>błęd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za pomocą formularza dostępnego w GW, zaś w przypadku awarii tego formularza;</w:t>
      </w:r>
    </w:p>
    <w:p w:rsidR="005F5169" w:rsidRPr="00D43AA8" w:rsidRDefault="008F3B4C">
      <w:pPr>
        <w:numPr>
          <w:ilvl w:val="1"/>
          <w:numId w:val="41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jest zobowiązany skontaktować się z PARP za pośrednictwem formularza kontaktowego zamieszczonego na stronie działania, </w:t>
      </w:r>
    </w:p>
    <w:p w:rsidR="005F5169" w:rsidRPr="00D43AA8" w:rsidRDefault="008F3B4C">
      <w:pPr>
        <w:spacing w:after="120" w:line="276" w:lineRule="auto"/>
        <w:ind w:left="426"/>
        <w:rPr>
          <w:rFonts w:ascii="Calibri" w:eastAsia="Calibri" w:hAnsi="Calibri" w:cs="Calibri"/>
        </w:rPr>
      </w:pPr>
      <w:r w:rsidRPr="00D43AA8">
        <w:rPr>
          <w:rFonts w:ascii="Calibri" w:hAnsi="Calibri"/>
        </w:rPr>
        <w:t>pod rygorem pozostawienia zgłoszenia bez rozpatrzenia.</w:t>
      </w:r>
    </w:p>
    <w:p w:rsidR="005F5169" w:rsidRPr="00D43AA8" w:rsidRDefault="008F3B4C">
      <w:pPr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komunikację.</w:t>
      </w:r>
    </w:p>
    <w:p w:rsidR="005F5169" w:rsidRPr="00D43AA8" w:rsidRDefault="008F3B4C">
      <w:pPr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Pozytywne rozpatrzenie zgłoszenia,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rym mowa w ust. 12, możliwe jest jedynie </w:t>
      </w:r>
      <w:r w:rsidRPr="00D43AA8">
        <w:rPr>
          <w:rFonts w:ascii="Calibri" w:eastAsia="Calibri" w:hAnsi="Calibri" w:cs="Calibri"/>
        </w:rPr>
        <w:br/>
      </w:r>
      <w:r w:rsidRPr="00D43AA8">
        <w:rPr>
          <w:rFonts w:ascii="Calibri" w:hAnsi="Calibri"/>
        </w:rPr>
        <w:t>w przypadku, gdy problemy związane z wadliwym funkcjonowaniem GW nie leżą po stronie wnioskodawcy.</w:t>
      </w:r>
    </w:p>
    <w:p w:rsidR="005F5169" w:rsidRPr="00D43AA8" w:rsidRDefault="008F3B4C">
      <w:pPr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W razie wystąpienia długotrwałych problem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technicznych uniemożliwiających składanie </w:t>
      </w:r>
      <w:proofErr w:type="spellStart"/>
      <w:r w:rsidRPr="00D43AA8">
        <w:rPr>
          <w:rFonts w:ascii="Calibri" w:hAnsi="Calibri"/>
        </w:rPr>
        <w:t>wniosk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o dofinansowanie za pomocą GW, należy stosować się do komunikat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zamieszczanych na stronie internetowej PARP.</w:t>
      </w:r>
    </w:p>
    <w:p w:rsidR="005F5169" w:rsidRPr="00D43AA8" w:rsidRDefault="008F3B4C">
      <w:pPr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Wnioski o dofinansowanie,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re nie zostały złożone zgodnie z § 4 ust. 1, PARP przechowuje w swoim systemie informatycznym przez okres 12 miesięcy od dnia zakończenia naboru w danym konkursie. Po upływie ww. terminu wnioski zostaną trwale </w:t>
      </w:r>
      <w:proofErr w:type="spellStart"/>
      <w:r w:rsidRPr="00D43AA8">
        <w:rPr>
          <w:rFonts w:ascii="Calibri" w:hAnsi="Calibri"/>
        </w:rPr>
        <w:t>usunię</w:t>
      </w:r>
      <w:proofErr w:type="spellEnd"/>
      <w:r w:rsidRPr="00D43AA8">
        <w:rPr>
          <w:rFonts w:ascii="Calibri" w:hAnsi="Calibri"/>
          <w:lang w:val="it-IT"/>
        </w:rPr>
        <w:t>te.</w:t>
      </w:r>
    </w:p>
    <w:p w:rsidR="005F5169" w:rsidRPr="00D43AA8" w:rsidRDefault="008F3B4C">
      <w:pPr>
        <w:pStyle w:val="Nagwek1"/>
        <w:spacing w:before="240" w:after="240" w:line="276" w:lineRule="auto"/>
        <w:rPr>
          <w:rFonts w:ascii="Calibri" w:eastAsia="Calibri" w:hAnsi="Calibri" w:cs="Calibri"/>
          <w:color w:val="000000"/>
          <w:u w:color="000000"/>
        </w:rPr>
      </w:pPr>
      <w:r w:rsidRPr="00D43AA8">
        <w:rPr>
          <w:rFonts w:ascii="Calibri" w:hAnsi="Calibri"/>
          <w:color w:val="000000"/>
          <w:u w:color="000000"/>
        </w:rPr>
        <w:t xml:space="preserve">§ 7. Warunki formalne i oczywiste omyłki - </w:t>
      </w:r>
      <w:proofErr w:type="spellStart"/>
      <w:r w:rsidRPr="00D43AA8">
        <w:rPr>
          <w:rFonts w:ascii="Calibri" w:hAnsi="Calibri"/>
          <w:color w:val="000000"/>
          <w:u w:color="000000"/>
        </w:rPr>
        <w:t>spos</w:t>
      </w:r>
      <w:proofErr w:type="spellEnd"/>
      <w:r w:rsidRPr="00D43AA8">
        <w:rPr>
          <w:rFonts w:ascii="Calibri" w:hAnsi="Calibri"/>
          <w:color w:val="000000"/>
          <w:u w:color="000000"/>
          <w:lang w:val="es-ES_tradnl"/>
        </w:rPr>
        <w:t>ó</w:t>
      </w:r>
      <w:r w:rsidRPr="00D43AA8">
        <w:rPr>
          <w:rFonts w:ascii="Calibri" w:hAnsi="Calibri"/>
          <w:color w:val="000000"/>
          <w:u w:color="000000"/>
        </w:rPr>
        <w:t>b ich uzupełniania lub poprawiania</w:t>
      </w:r>
    </w:p>
    <w:p w:rsidR="005F5169" w:rsidRPr="00D43AA8" w:rsidRDefault="008F3B4C">
      <w:pPr>
        <w:pStyle w:val="Akapitzlist"/>
        <w:numPr>
          <w:ilvl w:val="0"/>
          <w:numId w:val="46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W ramach </w:t>
      </w:r>
      <w:proofErr w:type="spellStart"/>
      <w:r w:rsidRPr="00D43AA8">
        <w:rPr>
          <w:rFonts w:ascii="Calibri" w:hAnsi="Calibri"/>
        </w:rPr>
        <w:t>warunk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formalnych ustalane jest czy:  </w:t>
      </w:r>
    </w:p>
    <w:p w:rsidR="005F5169" w:rsidRPr="00D43AA8" w:rsidRDefault="008F3B4C">
      <w:pPr>
        <w:pStyle w:val="Akapitzlist"/>
        <w:numPr>
          <w:ilvl w:val="0"/>
          <w:numId w:val="48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wszystkie pola wniosku o dofinansowanie wymagane Instrukcją wypełniania wniosku o dofinansowanie projektu zostały </w:t>
      </w:r>
      <w:proofErr w:type="spellStart"/>
      <w:r w:rsidRPr="00D43AA8">
        <w:rPr>
          <w:rFonts w:ascii="Calibri" w:hAnsi="Calibri"/>
        </w:rPr>
        <w:t>wypeł</w:t>
      </w:r>
      <w:proofErr w:type="spellEnd"/>
      <w:r w:rsidRPr="00D43AA8">
        <w:rPr>
          <w:rFonts w:ascii="Calibri" w:hAnsi="Calibri"/>
          <w:lang w:val="it-IT"/>
        </w:rPr>
        <w:t>nione;</w:t>
      </w:r>
    </w:p>
    <w:p w:rsidR="005F5169" w:rsidRPr="00D43AA8" w:rsidRDefault="008F3B4C">
      <w:pPr>
        <w:pStyle w:val="Akapitzlist"/>
        <w:numPr>
          <w:ilvl w:val="0"/>
          <w:numId w:val="48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wniosek o dofinansowanie zawiera wszystkie wymagane załączniki, sporządzone na właściwym wzorze, kompletne i czytelne;</w:t>
      </w:r>
    </w:p>
    <w:p w:rsidR="005F5169" w:rsidRPr="00D43AA8" w:rsidRDefault="008F3B4C">
      <w:pPr>
        <w:pStyle w:val="Akapitzlist"/>
        <w:numPr>
          <w:ilvl w:val="0"/>
          <w:numId w:val="49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informacje zawarte we wniosku o dofinansowanie są zgodne z danymi rejestrowymi wnioskodawcy w Krajowym Rejestrze Sądowym lub Centralnej Ewidencji i Informacji o Działalności Gospodarczej według stanu na dzień złożenia wniosku o dofinansowanie w GW.</w:t>
      </w:r>
    </w:p>
    <w:p w:rsidR="005F5169" w:rsidRPr="00D43AA8" w:rsidRDefault="008F3B4C">
      <w:pPr>
        <w:pStyle w:val="Akapitzlist"/>
        <w:numPr>
          <w:ilvl w:val="0"/>
          <w:numId w:val="52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Z zastrzeżeniem konieczności zachowania terminu rozstrzygnięcia konkursu,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rym mowa w § 11 ust. 4, w przypadku stwierdzenia we wniosku o dofinansowanie:</w:t>
      </w:r>
    </w:p>
    <w:p w:rsidR="005F5169" w:rsidRPr="00D43AA8" w:rsidRDefault="008F3B4C">
      <w:pPr>
        <w:pStyle w:val="Akapitzlist"/>
        <w:numPr>
          <w:ilvl w:val="0"/>
          <w:numId w:val="54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brak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</w:t>
      </w:r>
      <w:proofErr w:type="spellStart"/>
      <w:r w:rsidRPr="00D43AA8">
        <w:rPr>
          <w:rFonts w:ascii="Calibri" w:hAnsi="Calibri"/>
        </w:rPr>
        <w:t>w</w:t>
      </w:r>
      <w:proofErr w:type="spellEnd"/>
      <w:r w:rsidRPr="00D43AA8">
        <w:rPr>
          <w:rFonts w:ascii="Calibri" w:hAnsi="Calibri"/>
        </w:rPr>
        <w:t xml:space="preserve"> zakresie </w:t>
      </w:r>
      <w:proofErr w:type="spellStart"/>
      <w:r w:rsidRPr="00D43AA8">
        <w:rPr>
          <w:rFonts w:ascii="Calibri" w:hAnsi="Calibri"/>
        </w:rPr>
        <w:t>warunk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formalnych - PARP wzywa wnioskodawcę do ich uzupełnienia. W takim przypadku informację o wezwaniu do uzupełnienia w GW, PARP kieruje na adres poczty elektronicznej wnioskodawcy. Wnioskodawca powinien uzupełnić braki w zakresie </w:t>
      </w:r>
      <w:proofErr w:type="spellStart"/>
      <w:r w:rsidRPr="00D43AA8">
        <w:rPr>
          <w:rFonts w:ascii="Calibri" w:hAnsi="Calibri"/>
        </w:rPr>
        <w:t>warunk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formalnych w terminie 7 dni od dnia następującego po dniu wysłania przez PARP informacji o wezwaniu;</w:t>
      </w:r>
    </w:p>
    <w:p w:rsidR="005F5169" w:rsidRPr="00D43AA8" w:rsidRDefault="008F3B4C">
      <w:pPr>
        <w:pStyle w:val="Akapitzlist"/>
        <w:numPr>
          <w:ilvl w:val="0"/>
          <w:numId w:val="55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oczywistych omyłek - PARP może je poprawić bez konieczności wzywania wnioskodawcy do ich poprawienia (w takim przypadku PARP poprawia omyłkę </w:t>
      </w:r>
      <w:r w:rsidRPr="00D43AA8">
        <w:rPr>
          <w:rFonts w:ascii="Calibri" w:hAnsi="Calibri"/>
        </w:rPr>
        <w:br/>
        <w:t xml:space="preserve">z urzędu i informuje o tym wnioskodawcę na adres poczty elektronicznej wnioskodawcy) albo wezwać wnioskodawcę do ich poprawienia z zastosowaniem trybu,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rym mowa w pkt. 1.</w:t>
      </w:r>
    </w:p>
    <w:p w:rsidR="005F5169" w:rsidRPr="00D43AA8" w:rsidRDefault="008F3B4C">
      <w:pPr>
        <w:numPr>
          <w:ilvl w:val="0"/>
          <w:numId w:val="56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PARP określa zakres niezbędnego uzupełnienia oraz wskazuje omyłki do poprawienia. Wnioskodawca jest zobowiązany do uzupełnienia lub poprawienia wniosku </w:t>
      </w:r>
      <w:r w:rsidRPr="00D43AA8">
        <w:rPr>
          <w:rFonts w:ascii="Calibri" w:eastAsia="Calibri" w:hAnsi="Calibri" w:cs="Calibri"/>
        </w:rPr>
        <w:br/>
      </w:r>
      <w:r w:rsidRPr="00D43AA8">
        <w:rPr>
          <w:rFonts w:ascii="Calibri" w:hAnsi="Calibri"/>
        </w:rPr>
        <w:t>o dofinansowanie wyłącznie w zakresie wskazanym w wezwaniu, przy czym niedopuszczalne jest wprowadzenie zmian innych niż wskazane w wezwaniu.</w:t>
      </w:r>
    </w:p>
    <w:p w:rsidR="005F5169" w:rsidRPr="00D43AA8" w:rsidRDefault="008F3B4C">
      <w:pPr>
        <w:numPr>
          <w:ilvl w:val="0"/>
          <w:numId w:val="51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Wnioskodawca po uzupełnieniu lub poprawieniu wniosku o dofinansowanie zgodnie z wezwaniem,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rym mowa w ust. 3, jest zobowiązany wysłać wprowadzone zmiany poprzez naciśnięcie w GW przycisku „Wyślij”. W przypadku, gdy wnioskodawca nie wyśle wprowadzonych zmian w opisany powyżej </w:t>
      </w:r>
      <w:proofErr w:type="spellStart"/>
      <w:r w:rsidRPr="00D43AA8">
        <w:rPr>
          <w:rFonts w:ascii="Calibri" w:hAnsi="Calibri"/>
        </w:rPr>
        <w:t>spos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b, zostaną one automatycznie zapisane i wysłane w GW w dniu upływu terminu wskazanego w wezwaniu,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rym mowa w ust. 3.</w:t>
      </w:r>
    </w:p>
    <w:p w:rsidR="005F5169" w:rsidRPr="00D43AA8" w:rsidRDefault="008F3B4C">
      <w:pPr>
        <w:numPr>
          <w:ilvl w:val="0"/>
          <w:numId w:val="51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Dla rozstrzygnięcia, czy wniosek o dofinansowanie został uzupełniony lub poprawiony </w:t>
      </w:r>
      <w:r w:rsidRPr="00D43AA8">
        <w:rPr>
          <w:rFonts w:ascii="Calibri" w:eastAsia="Calibri" w:hAnsi="Calibri" w:cs="Calibri"/>
        </w:rPr>
        <w:br/>
      </w:r>
      <w:r w:rsidRPr="00D43AA8">
        <w:rPr>
          <w:rFonts w:ascii="Calibri" w:hAnsi="Calibri"/>
        </w:rPr>
        <w:t>w terminie, decydująca jest:</w:t>
      </w:r>
    </w:p>
    <w:p w:rsidR="005F5169" w:rsidRPr="00D43AA8" w:rsidRDefault="008F3B4C">
      <w:pPr>
        <w:numPr>
          <w:ilvl w:val="0"/>
          <w:numId w:val="58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data złożenia nowej wersji wniosku o dofinansowanie w GW lub dołączenia załącznik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</w:t>
      </w:r>
      <w:proofErr w:type="spellStart"/>
      <w:r w:rsidRPr="00D43AA8">
        <w:rPr>
          <w:rFonts w:ascii="Calibri" w:hAnsi="Calibri"/>
        </w:rPr>
        <w:t>w</w:t>
      </w:r>
      <w:proofErr w:type="spellEnd"/>
      <w:r w:rsidRPr="00D43AA8">
        <w:rPr>
          <w:rFonts w:ascii="Calibri" w:hAnsi="Calibri"/>
        </w:rPr>
        <w:t xml:space="preserve"> GW (data generowana jest przez system: po wysłaniu poprzez naciśnięcie w GW przycisku „Wyślij” lub automatycznie w przypadku niewysłania wprowadzonych zmian z dniem upływu terminu wskazanego w wezwaniu,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rym mowa w ust. 3)</w:t>
      </w:r>
    </w:p>
    <w:p w:rsidR="005F5169" w:rsidRPr="00D43AA8" w:rsidRDefault="008F3B4C">
      <w:pPr>
        <w:spacing w:after="120" w:line="276" w:lineRule="auto"/>
        <w:ind w:left="426"/>
        <w:rPr>
          <w:rFonts w:ascii="Calibri" w:eastAsia="Calibri" w:hAnsi="Calibri" w:cs="Calibri"/>
        </w:rPr>
      </w:pPr>
      <w:r w:rsidRPr="00D43AA8">
        <w:rPr>
          <w:rFonts w:ascii="Calibri" w:hAnsi="Calibri"/>
        </w:rPr>
        <w:t xml:space="preserve">albo </w:t>
      </w:r>
    </w:p>
    <w:p w:rsidR="005F5169" w:rsidRPr="00D43AA8" w:rsidRDefault="008F3B4C">
      <w:pPr>
        <w:numPr>
          <w:ilvl w:val="0"/>
          <w:numId w:val="59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data nadania dokumentu w polskiej plac</w:t>
      </w:r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wce</w:t>
      </w:r>
      <w:proofErr w:type="spellEnd"/>
      <w:r w:rsidRPr="00D43AA8">
        <w:rPr>
          <w:rFonts w:ascii="Calibri" w:hAnsi="Calibri"/>
        </w:rPr>
        <w:t xml:space="preserve"> pocztowej operatora wyznaczonego w rozumieniu ustawy z dnia 23 listopada 2012 r. – Prawo pocztowe </w:t>
      </w:r>
      <w:r w:rsidRPr="00D43AA8">
        <w:rPr>
          <w:rFonts w:ascii="Calibri" w:eastAsia="Calibri" w:hAnsi="Calibri" w:cs="Calibri"/>
        </w:rPr>
        <w:br/>
      </w:r>
      <w:r w:rsidRPr="00D43AA8">
        <w:rPr>
          <w:rFonts w:ascii="Calibri" w:hAnsi="Calibri"/>
        </w:rPr>
        <w:t>(Dz. U. z 2018 r. poz. 2188</w:t>
      </w:r>
      <w:r w:rsidR="00F71093" w:rsidRPr="00D43AA8">
        <w:rPr>
          <w:rFonts w:ascii="Calibri" w:hAnsi="Calibri"/>
        </w:rPr>
        <w:t xml:space="preserve">, z </w:t>
      </w:r>
      <w:proofErr w:type="spellStart"/>
      <w:r w:rsidR="00F71093" w:rsidRPr="00D43AA8">
        <w:rPr>
          <w:rFonts w:ascii="Calibri" w:hAnsi="Calibri"/>
        </w:rPr>
        <w:t>późn</w:t>
      </w:r>
      <w:proofErr w:type="spellEnd"/>
      <w:r w:rsidR="00F71093" w:rsidRPr="00D43AA8">
        <w:rPr>
          <w:rFonts w:ascii="Calibri" w:hAnsi="Calibri"/>
        </w:rPr>
        <w:t>. zm.</w:t>
      </w:r>
      <w:r w:rsidRPr="00D43AA8">
        <w:rPr>
          <w:rFonts w:ascii="Calibri" w:hAnsi="Calibri"/>
        </w:rPr>
        <w:t>) (tj. w plac</w:t>
      </w:r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wce</w:t>
      </w:r>
      <w:proofErr w:type="spellEnd"/>
      <w:r w:rsidRPr="00D43AA8">
        <w:rPr>
          <w:rFonts w:ascii="Calibri" w:hAnsi="Calibri"/>
        </w:rPr>
        <w:t xml:space="preserve"> Poczty Polskiej) lub data widniejąca na pieczęci wpływu dokumentu dostarczonego do PARP (w przypadkach innych, niż nadanie dokumentu w plac</w:t>
      </w:r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wce</w:t>
      </w:r>
      <w:proofErr w:type="spellEnd"/>
      <w:r w:rsidRPr="00D43AA8">
        <w:rPr>
          <w:rFonts w:ascii="Calibri" w:hAnsi="Calibri"/>
        </w:rPr>
        <w:t xml:space="preserve"> Poczty Polskiej) w przypadku, gdy w związku z wystąpieniem okoliczności określonych w § 6 ust. 10 nie jest możliwe złożenie załącznik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</w:t>
      </w:r>
      <w:proofErr w:type="spellStart"/>
      <w:r w:rsidRPr="00D43AA8">
        <w:rPr>
          <w:rFonts w:ascii="Calibri" w:hAnsi="Calibri"/>
        </w:rPr>
        <w:t>w</w:t>
      </w:r>
      <w:proofErr w:type="spellEnd"/>
      <w:r w:rsidRPr="00D43AA8">
        <w:rPr>
          <w:rFonts w:ascii="Calibri" w:hAnsi="Calibri"/>
        </w:rPr>
        <w:t xml:space="preserve"> GW.</w:t>
      </w:r>
    </w:p>
    <w:p w:rsidR="005F5169" w:rsidRPr="00D43AA8" w:rsidRDefault="008F3B4C">
      <w:pPr>
        <w:numPr>
          <w:ilvl w:val="0"/>
          <w:numId w:val="60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Dopuszczalne jest </w:t>
      </w:r>
      <w:r w:rsidRPr="00D43AA8">
        <w:rPr>
          <w:rFonts w:ascii="Calibri" w:hAnsi="Calibri"/>
          <w:b/>
          <w:bCs/>
        </w:rPr>
        <w:t>jednokrotne</w:t>
      </w:r>
      <w:r w:rsidRPr="00D43AA8">
        <w:rPr>
          <w:rFonts w:ascii="Calibri" w:hAnsi="Calibri"/>
        </w:rPr>
        <w:t xml:space="preserve"> uzupełnienie lub poprawienie wniosku o dofinansowanie w zakresie wskazanym przez PARP w wezwaniu.</w:t>
      </w:r>
    </w:p>
    <w:p w:rsidR="005F5169" w:rsidRPr="00D43AA8" w:rsidRDefault="008F3B4C">
      <w:pPr>
        <w:numPr>
          <w:ilvl w:val="0"/>
          <w:numId w:val="51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Jeżeli wnioskodawca nie poprawi lub nie uzupełni wniosku o dofinansowanie we wskazanym w wezwaniu terminie lub zakresie lub wprowadzi we wniosku </w:t>
      </w:r>
      <w:r w:rsidRPr="00D43AA8">
        <w:rPr>
          <w:rFonts w:ascii="Calibri" w:eastAsia="Calibri" w:hAnsi="Calibri" w:cs="Calibri"/>
        </w:rPr>
        <w:br/>
      </w:r>
      <w:r w:rsidRPr="00D43AA8">
        <w:rPr>
          <w:rFonts w:ascii="Calibri" w:hAnsi="Calibri"/>
        </w:rPr>
        <w:t xml:space="preserve">o dofinansowanie zmiany inne, niż wskazane w wezwaniu, wniosek o dofinansowanie </w:t>
      </w:r>
      <w:r w:rsidRPr="00D43AA8">
        <w:rPr>
          <w:rFonts w:ascii="Calibri" w:hAnsi="Calibri"/>
          <w:b/>
          <w:bCs/>
        </w:rPr>
        <w:t xml:space="preserve">zostanie pozostawiony bez rozpatrzenia i, w konsekwencji, nie zostanie dopuszczony do oceny spełnienia </w:t>
      </w:r>
      <w:proofErr w:type="spellStart"/>
      <w:r w:rsidRPr="00D43AA8">
        <w:rPr>
          <w:rFonts w:ascii="Calibri" w:hAnsi="Calibri"/>
          <w:b/>
          <w:bCs/>
        </w:rPr>
        <w:t>kryteri</w:t>
      </w:r>
      <w:proofErr w:type="spellEnd"/>
      <w:r w:rsidRPr="00D43AA8">
        <w:rPr>
          <w:rFonts w:ascii="Calibri" w:hAnsi="Calibri"/>
          <w:b/>
          <w:bCs/>
          <w:lang w:val="es-ES_tradnl"/>
        </w:rPr>
        <w:t>ó</w:t>
      </w:r>
      <w:r w:rsidRPr="00D43AA8">
        <w:rPr>
          <w:rFonts w:ascii="Calibri" w:hAnsi="Calibri"/>
          <w:b/>
          <w:bCs/>
        </w:rPr>
        <w:t>w wyboru projekt</w:t>
      </w:r>
      <w:r w:rsidRPr="00D43AA8">
        <w:rPr>
          <w:rFonts w:ascii="Calibri" w:hAnsi="Calibri"/>
          <w:b/>
          <w:bCs/>
          <w:lang w:val="es-ES_tradnl"/>
        </w:rPr>
        <w:t>ó</w:t>
      </w:r>
      <w:r w:rsidRPr="00D43AA8">
        <w:rPr>
          <w:rFonts w:ascii="Calibri" w:hAnsi="Calibri"/>
          <w:b/>
          <w:bCs/>
        </w:rPr>
        <w:t>w</w:t>
      </w:r>
      <w:r w:rsidRPr="00D43AA8">
        <w:rPr>
          <w:rFonts w:ascii="Calibri" w:hAnsi="Calibri"/>
        </w:rPr>
        <w:t>.</w:t>
      </w:r>
    </w:p>
    <w:p w:rsidR="005F5169" w:rsidRPr="00D43AA8" w:rsidRDefault="008F3B4C">
      <w:pPr>
        <w:numPr>
          <w:ilvl w:val="0"/>
          <w:numId w:val="51"/>
        </w:numPr>
        <w:spacing w:after="120" w:line="276" w:lineRule="auto"/>
        <w:rPr>
          <w:rFonts w:ascii="Calibri" w:hAnsi="Calibri"/>
          <w:b/>
          <w:bCs/>
        </w:rPr>
      </w:pPr>
      <w:r w:rsidRPr="00D43AA8">
        <w:rPr>
          <w:rFonts w:ascii="Calibri" w:hAnsi="Calibri"/>
        </w:rPr>
        <w:t>PARP przechowuje w swoim systemie informatycznym wnioski o dofinansowanie pozostawione bez rozpatrzenia złożone w GW oraz wersje papierowe złożonych dokument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lub nośniki danych (np. CD, DVD) do dnia 30 czerwca 2024 r.</w:t>
      </w:r>
    </w:p>
    <w:p w:rsidR="005F5169" w:rsidRPr="00D43AA8" w:rsidRDefault="008F3B4C">
      <w:pPr>
        <w:pStyle w:val="Nagwek1"/>
        <w:spacing w:before="240" w:after="240" w:line="276" w:lineRule="auto"/>
        <w:rPr>
          <w:rFonts w:ascii="Calibri" w:eastAsia="Calibri" w:hAnsi="Calibri" w:cs="Calibri"/>
          <w:color w:val="000000"/>
          <w:u w:color="000000"/>
        </w:rPr>
      </w:pPr>
      <w:r w:rsidRPr="00D43AA8">
        <w:rPr>
          <w:rFonts w:ascii="Calibri" w:hAnsi="Calibri"/>
          <w:color w:val="000000"/>
          <w:u w:color="000000"/>
        </w:rPr>
        <w:t xml:space="preserve">§ 8. </w:t>
      </w:r>
      <w:proofErr w:type="spellStart"/>
      <w:r w:rsidRPr="00D43AA8">
        <w:rPr>
          <w:rFonts w:ascii="Calibri" w:hAnsi="Calibri"/>
          <w:color w:val="000000"/>
          <w:u w:color="000000"/>
        </w:rPr>
        <w:t>Og</w:t>
      </w:r>
      <w:proofErr w:type="spellEnd"/>
      <w:r w:rsidRPr="00D43AA8">
        <w:rPr>
          <w:rFonts w:ascii="Calibri" w:hAnsi="Calibri"/>
          <w:color w:val="000000"/>
          <w:u w:color="000000"/>
          <w:lang w:val="es-ES_tradnl"/>
        </w:rPr>
        <w:t>ó</w:t>
      </w:r>
      <w:proofErr w:type="spellStart"/>
      <w:r w:rsidRPr="00D43AA8">
        <w:rPr>
          <w:rFonts w:ascii="Calibri" w:hAnsi="Calibri"/>
          <w:color w:val="000000"/>
          <w:u w:color="000000"/>
        </w:rPr>
        <w:t>lne</w:t>
      </w:r>
      <w:proofErr w:type="spellEnd"/>
      <w:r w:rsidRPr="00D43AA8">
        <w:rPr>
          <w:rFonts w:ascii="Calibri" w:hAnsi="Calibri"/>
          <w:color w:val="000000"/>
          <w:u w:color="000000"/>
        </w:rPr>
        <w:t xml:space="preserve"> zasady dokonywania oceny projekt</w:t>
      </w:r>
      <w:r w:rsidRPr="00D43AA8">
        <w:rPr>
          <w:rFonts w:ascii="Calibri" w:hAnsi="Calibri"/>
          <w:color w:val="000000"/>
          <w:u w:color="000000"/>
          <w:lang w:val="es-ES_tradnl"/>
        </w:rPr>
        <w:t>ó</w:t>
      </w:r>
      <w:r w:rsidRPr="00D43AA8">
        <w:rPr>
          <w:rFonts w:ascii="Calibri" w:hAnsi="Calibri"/>
          <w:color w:val="000000"/>
          <w:u w:color="000000"/>
        </w:rPr>
        <w:t xml:space="preserve">w </w:t>
      </w:r>
      <w:proofErr w:type="spellStart"/>
      <w:r w:rsidRPr="00D43AA8">
        <w:rPr>
          <w:rFonts w:ascii="Calibri" w:hAnsi="Calibri"/>
          <w:color w:val="000000"/>
          <w:u w:color="000000"/>
        </w:rPr>
        <w:t>w</w:t>
      </w:r>
      <w:proofErr w:type="spellEnd"/>
      <w:r w:rsidRPr="00D43AA8">
        <w:rPr>
          <w:rFonts w:ascii="Calibri" w:hAnsi="Calibri"/>
          <w:color w:val="000000"/>
          <w:u w:color="000000"/>
        </w:rPr>
        <w:t xml:space="preserve"> konkursie</w:t>
      </w:r>
    </w:p>
    <w:p w:rsidR="005F5169" w:rsidRPr="00D43AA8" w:rsidRDefault="008F3B4C">
      <w:pPr>
        <w:pStyle w:val="Akapitzlist"/>
        <w:numPr>
          <w:ilvl w:val="0"/>
          <w:numId w:val="62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Ocena projekt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dokonywana jest w oparciu o kryteria wyboru projekt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właściwe dla danego etapu oceny, określone w załączniku nr 1 do regulaminu, na podstawie informacji zawartych we wniosku o dofinansowanie oraz informacji lub dokument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rych</w:t>
      </w:r>
      <w:proofErr w:type="spellEnd"/>
      <w:r w:rsidRPr="00D43AA8">
        <w:rPr>
          <w:rFonts w:ascii="Calibri" w:hAnsi="Calibri"/>
        </w:rPr>
        <w:t xml:space="preserve"> mowa w ust. 4 (jeśli wnioskodawca był wezwany do ich złożenia), a także informacji udzielanych przez wnioskodawcę podczas posiedzenia Panelu Ekspert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w.</w:t>
      </w:r>
    </w:p>
    <w:p w:rsidR="005F5169" w:rsidRPr="00D43AA8" w:rsidRDefault="008F3B4C">
      <w:pPr>
        <w:pStyle w:val="Akapitzlist"/>
        <w:numPr>
          <w:ilvl w:val="0"/>
          <w:numId w:val="62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Ocena projekt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dokonywana jest przez KOP.</w:t>
      </w:r>
    </w:p>
    <w:p w:rsidR="005F5169" w:rsidRPr="00D43AA8" w:rsidRDefault="008F3B4C">
      <w:pPr>
        <w:numPr>
          <w:ilvl w:val="0"/>
          <w:numId w:val="62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Ocena projekt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trwa do 120 dni, liczonych od dnia zakończenia naboru </w:t>
      </w:r>
      <w:proofErr w:type="spellStart"/>
      <w:r w:rsidRPr="00D43AA8">
        <w:rPr>
          <w:rFonts w:ascii="Calibri" w:hAnsi="Calibri"/>
        </w:rPr>
        <w:t>wniosk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</w:t>
      </w:r>
      <w:r w:rsidRPr="00D43AA8">
        <w:rPr>
          <w:rFonts w:ascii="Calibri" w:eastAsia="Calibri" w:hAnsi="Calibri" w:cs="Calibri"/>
        </w:rPr>
        <w:br/>
      </w:r>
      <w:r w:rsidRPr="00D43AA8">
        <w:rPr>
          <w:rFonts w:ascii="Calibri" w:hAnsi="Calibri"/>
        </w:rPr>
        <w:t>o dofinansowanie.</w:t>
      </w:r>
    </w:p>
    <w:p w:rsidR="005F5169" w:rsidRPr="00D43AA8" w:rsidRDefault="008F3B4C">
      <w:pPr>
        <w:numPr>
          <w:ilvl w:val="0"/>
          <w:numId w:val="62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W przypadku, gdy do oceny spełnienia </w:t>
      </w:r>
      <w:proofErr w:type="spellStart"/>
      <w:r w:rsidRPr="00D43AA8">
        <w:rPr>
          <w:rFonts w:ascii="Calibri" w:hAnsi="Calibri"/>
        </w:rPr>
        <w:t>kryteri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wyboru projekt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niezbędne okaże się złożenie przez wnioskodawcę dodatkowych informacji lub dokument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w, innych, niż wymienione we wniosku o dofinansowanie, KOP </w:t>
      </w:r>
      <w:proofErr w:type="spellStart"/>
      <w:r w:rsidRPr="00D43AA8">
        <w:rPr>
          <w:rFonts w:ascii="Calibri" w:hAnsi="Calibri"/>
        </w:rPr>
        <w:t>moż</w:t>
      </w:r>
      <w:proofErr w:type="spellEnd"/>
      <w:r w:rsidRPr="00D43AA8">
        <w:rPr>
          <w:rFonts w:ascii="Calibri" w:hAnsi="Calibri"/>
          <w:lang w:val="nl-NL"/>
        </w:rPr>
        <w:t>e wezwa</w:t>
      </w:r>
      <w:r w:rsidRPr="00D43AA8">
        <w:rPr>
          <w:rFonts w:ascii="Calibri" w:hAnsi="Calibri"/>
        </w:rPr>
        <w:t>ć wnioskodawcę do ich złożenia.</w:t>
      </w:r>
    </w:p>
    <w:p w:rsidR="005F5169" w:rsidRPr="00D43AA8" w:rsidRDefault="008F3B4C">
      <w:pPr>
        <w:numPr>
          <w:ilvl w:val="0"/>
          <w:numId w:val="62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Informację o wezwaniu umieszczonym w GW do złożenia dodatkowych informacji lub dokument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rych</w:t>
      </w:r>
      <w:proofErr w:type="spellEnd"/>
      <w:r w:rsidRPr="00D43AA8">
        <w:rPr>
          <w:rFonts w:ascii="Calibri" w:hAnsi="Calibri"/>
        </w:rPr>
        <w:t xml:space="preserve"> mowa w ust. 4 KOP wysyła na adres poczty elektronicznej wnioskodawcy. Wnioskodawca jest zobowiązany do przekazania PARP wymaganych informacji lub dokument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za pośrednictwem GW lub w inny </w:t>
      </w:r>
      <w:proofErr w:type="spellStart"/>
      <w:r w:rsidRPr="00D43AA8">
        <w:rPr>
          <w:rFonts w:ascii="Calibri" w:hAnsi="Calibri"/>
        </w:rPr>
        <w:t>spos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b wskazany w wezwaniu w terminie 5 dni roboczych od dnia następującego po dniu wysłania przez KOP informacji o wezwaniu (dla biegu tego terminu nie ma znaczenia dzień odebrania wezwania przez wnioskodawcę). Przesłane w terminie wskazanym w wezwaniu informacje lub dokumenty stają się częścią dokumentacji aplikacyjnej wnioskodawcy. Jeżeli wnioskodawca nie przekaże informacji lub dokument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</w:t>
      </w:r>
      <w:proofErr w:type="spellStart"/>
      <w:r w:rsidRPr="00D43AA8">
        <w:rPr>
          <w:rFonts w:ascii="Calibri" w:hAnsi="Calibri"/>
        </w:rPr>
        <w:t>w</w:t>
      </w:r>
      <w:proofErr w:type="spellEnd"/>
      <w:r w:rsidRPr="00D43AA8">
        <w:rPr>
          <w:rFonts w:ascii="Calibri" w:hAnsi="Calibri"/>
        </w:rPr>
        <w:t xml:space="preserve"> wyznaczonym terminie, ocena wniosku o dofinansowanie prowadzona jest przez KOP na podstawie posiadanych informacji.</w:t>
      </w:r>
    </w:p>
    <w:p w:rsidR="005F5169" w:rsidRPr="00D43AA8" w:rsidRDefault="008F3B4C">
      <w:pPr>
        <w:numPr>
          <w:ilvl w:val="0"/>
          <w:numId w:val="62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Dla sprawdzenia, czy wnioskodawca dochował terminu wskazanego w ust. 5 stosuje się odpowiednio zasady,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rych</w:t>
      </w:r>
      <w:proofErr w:type="spellEnd"/>
      <w:r w:rsidRPr="00D43AA8">
        <w:rPr>
          <w:rFonts w:ascii="Calibri" w:hAnsi="Calibri"/>
        </w:rPr>
        <w:t xml:space="preserve"> mowa w § 7 ust. 5.</w:t>
      </w:r>
    </w:p>
    <w:p w:rsidR="005F5169" w:rsidRPr="00D43AA8" w:rsidRDefault="008F3B4C">
      <w:pPr>
        <w:numPr>
          <w:ilvl w:val="0"/>
          <w:numId w:val="62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Prawdziwość oświadczeń i danych zawartych we wniosku o dofinansowanie może zostać zweryfikowana w trakcie oceny, jak r</w:t>
      </w:r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wnież</w:t>
      </w:r>
      <w:proofErr w:type="spellEnd"/>
      <w:r w:rsidRPr="00D43AA8">
        <w:rPr>
          <w:rFonts w:ascii="Calibri" w:hAnsi="Calibri"/>
        </w:rPr>
        <w:t xml:space="preserve"> przed i po zawarciu umowy o dofinansowanie projektu.</w:t>
      </w:r>
    </w:p>
    <w:p w:rsidR="005F5169" w:rsidRPr="00D43AA8" w:rsidRDefault="008F3B4C">
      <w:pPr>
        <w:numPr>
          <w:ilvl w:val="0"/>
          <w:numId w:val="62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Wnioskodawca ma prawo dostępu do dokument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związanych z oceną złożonego przez siebie wniosku o dofinansowanie, z zastrzeżeniem, że dane osobowe </w:t>
      </w:r>
      <w:proofErr w:type="spellStart"/>
      <w:r w:rsidRPr="00D43AA8">
        <w:rPr>
          <w:rFonts w:ascii="Calibri" w:hAnsi="Calibri"/>
        </w:rPr>
        <w:t>członk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KOP dokonujących oceny nie podlegają ujawnieniu.</w:t>
      </w:r>
    </w:p>
    <w:p w:rsidR="005F5169" w:rsidRPr="00D43AA8" w:rsidRDefault="008F3B4C">
      <w:pPr>
        <w:numPr>
          <w:ilvl w:val="0"/>
          <w:numId w:val="62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PARP przechowuje w swoim systemie informatycznym wnioski o dofinansowanie złożone w GW,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re zostały ocenione negatywnie, i w stosunku do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rych</w:t>
      </w:r>
      <w:proofErr w:type="spellEnd"/>
      <w:r w:rsidRPr="00D43AA8">
        <w:rPr>
          <w:rFonts w:ascii="Calibri" w:hAnsi="Calibri"/>
        </w:rPr>
        <w:t xml:space="preserve"> nie został wniesiony protest oraz wersje papierowe złożonych dokument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lub nośniki danych (np. CD, DVD) do 30 czerwca 2024 r.</w:t>
      </w:r>
    </w:p>
    <w:p w:rsidR="005F5169" w:rsidRPr="00D43AA8" w:rsidRDefault="008F3B4C">
      <w:pPr>
        <w:pStyle w:val="Nagwek1"/>
        <w:spacing w:before="240" w:after="240" w:line="276" w:lineRule="auto"/>
        <w:rPr>
          <w:rFonts w:ascii="Calibri" w:eastAsia="Calibri" w:hAnsi="Calibri" w:cs="Calibri"/>
          <w:color w:val="000000"/>
          <w:u w:color="000000"/>
        </w:rPr>
      </w:pPr>
      <w:r w:rsidRPr="00D43AA8">
        <w:rPr>
          <w:rFonts w:ascii="Calibri" w:hAnsi="Calibri"/>
          <w:color w:val="000000"/>
          <w:u w:color="000000"/>
        </w:rPr>
        <w:t>§ 9. Zasady dokonywania oceny</w:t>
      </w:r>
    </w:p>
    <w:p w:rsidR="005F5169" w:rsidRPr="00D43AA8" w:rsidRDefault="008F3B4C">
      <w:pPr>
        <w:numPr>
          <w:ilvl w:val="0"/>
          <w:numId w:val="64"/>
        </w:numPr>
        <w:spacing w:after="120" w:line="276" w:lineRule="auto"/>
        <w:rPr>
          <w:rFonts w:ascii="Calibri" w:hAnsi="Calibri"/>
          <w:lang w:val="it-IT"/>
        </w:rPr>
      </w:pPr>
      <w:r w:rsidRPr="00D43AA8">
        <w:rPr>
          <w:rFonts w:ascii="Calibri" w:hAnsi="Calibri"/>
          <w:lang w:val="it-IT"/>
        </w:rPr>
        <w:t>Ocena spe</w:t>
      </w:r>
      <w:proofErr w:type="spellStart"/>
      <w:r w:rsidRPr="00D43AA8">
        <w:rPr>
          <w:rFonts w:ascii="Calibri" w:hAnsi="Calibri"/>
        </w:rPr>
        <w:t>łnienia</w:t>
      </w:r>
      <w:proofErr w:type="spellEnd"/>
      <w:r w:rsidRPr="00D43AA8">
        <w:rPr>
          <w:rFonts w:ascii="Calibri" w:hAnsi="Calibri"/>
        </w:rPr>
        <w:t xml:space="preserve"> </w:t>
      </w:r>
      <w:proofErr w:type="spellStart"/>
      <w:r w:rsidRPr="00D43AA8">
        <w:rPr>
          <w:rFonts w:ascii="Calibri" w:hAnsi="Calibri"/>
        </w:rPr>
        <w:t>kryteri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wyboru projekt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podzielona jest na dwa etapy.</w:t>
      </w:r>
    </w:p>
    <w:p w:rsidR="005F5169" w:rsidRPr="00D43AA8" w:rsidRDefault="008F3B4C">
      <w:pPr>
        <w:numPr>
          <w:ilvl w:val="0"/>
          <w:numId w:val="64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Ocena w ramach I etapu dokonywana jest przez KOP w formie niezależnej oceny projektu przez co najmniej </w:t>
      </w:r>
      <w:proofErr w:type="spellStart"/>
      <w:r w:rsidRPr="00D43AA8">
        <w:rPr>
          <w:rFonts w:ascii="Calibri" w:hAnsi="Calibri"/>
        </w:rPr>
        <w:t>dw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ch</w:t>
      </w:r>
      <w:proofErr w:type="spellEnd"/>
      <w:r w:rsidRPr="00D43AA8">
        <w:rPr>
          <w:rFonts w:ascii="Calibri" w:hAnsi="Calibri"/>
        </w:rPr>
        <w:t xml:space="preserve"> </w:t>
      </w:r>
      <w:proofErr w:type="spellStart"/>
      <w:r w:rsidRPr="00D43AA8">
        <w:rPr>
          <w:rFonts w:ascii="Calibri" w:hAnsi="Calibri"/>
        </w:rPr>
        <w:t>członk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KOP.</w:t>
      </w:r>
    </w:p>
    <w:p w:rsidR="005F5169" w:rsidRPr="00D43AA8" w:rsidRDefault="008F3B4C">
      <w:pPr>
        <w:numPr>
          <w:ilvl w:val="0"/>
          <w:numId w:val="64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Ocena w ramach I etapu kończy się:</w:t>
      </w:r>
    </w:p>
    <w:p w:rsidR="005F5169" w:rsidRPr="00D43AA8" w:rsidRDefault="008F3B4C">
      <w:pPr>
        <w:numPr>
          <w:ilvl w:val="0"/>
          <w:numId w:val="66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skierowaniem wniosku o dofinansowanie do oceny w ramach II etapu – w przypadku spełnienia wszystkich </w:t>
      </w:r>
      <w:proofErr w:type="spellStart"/>
      <w:r w:rsidRPr="00D43AA8">
        <w:rPr>
          <w:rFonts w:ascii="Calibri" w:hAnsi="Calibri"/>
        </w:rPr>
        <w:t>kryteri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wyboru projekt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właściwych dla I etapu (ocena pozytywna), albo</w:t>
      </w:r>
    </w:p>
    <w:p w:rsidR="005F5169" w:rsidRPr="00D43AA8" w:rsidRDefault="008F3B4C">
      <w:pPr>
        <w:numPr>
          <w:ilvl w:val="0"/>
          <w:numId w:val="67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odrzuceniem wniosku o dofinansowanie – w przypadku niespełnienia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regokolwiek</w:t>
      </w:r>
      <w:proofErr w:type="spellEnd"/>
      <w:r w:rsidRPr="00D43AA8">
        <w:rPr>
          <w:rFonts w:ascii="Calibri" w:hAnsi="Calibri"/>
        </w:rPr>
        <w:t xml:space="preserve"> z </w:t>
      </w:r>
      <w:proofErr w:type="spellStart"/>
      <w:r w:rsidRPr="00D43AA8">
        <w:rPr>
          <w:rFonts w:ascii="Calibri" w:hAnsi="Calibri"/>
        </w:rPr>
        <w:t>kryteri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wyboru projekt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właściwych dla I etapu (ocena negatywna).</w:t>
      </w:r>
    </w:p>
    <w:p w:rsidR="005F5169" w:rsidRPr="00D43AA8" w:rsidRDefault="008F3B4C">
      <w:pPr>
        <w:numPr>
          <w:ilvl w:val="0"/>
          <w:numId w:val="68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Po zakończeniu oceny w ramach I etapu PARP publikuje na stronie działania listę projekt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zakwalifikowanych do oceny w ramach II etapu.</w:t>
      </w:r>
    </w:p>
    <w:p w:rsidR="005F5169" w:rsidRPr="00D43AA8" w:rsidRDefault="008F3B4C">
      <w:pPr>
        <w:numPr>
          <w:ilvl w:val="0"/>
          <w:numId w:val="64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Ocena w ramach II etapu przeprowadzana jest przez KOP w formie Panelu Ekspert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w.</w:t>
      </w:r>
    </w:p>
    <w:p w:rsidR="005F5169" w:rsidRPr="00D43AA8" w:rsidRDefault="008F3B4C">
      <w:pPr>
        <w:numPr>
          <w:ilvl w:val="0"/>
          <w:numId w:val="64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Na II etapie oceny projekt może zostać cofnięty do oceny w ramach I etapu w celu przeprowadzenia ponownej weryfikacji spełniania </w:t>
      </w:r>
      <w:proofErr w:type="spellStart"/>
      <w:r w:rsidRPr="00D43AA8">
        <w:rPr>
          <w:rFonts w:ascii="Calibri" w:hAnsi="Calibri"/>
        </w:rPr>
        <w:t>kryteri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wyboru projekt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właściwych dla I etapu.</w:t>
      </w:r>
    </w:p>
    <w:p w:rsidR="005F5169" w:rsidRPr="00D43AA8" w:rsidRDefault="008F3B4C">
      <w:pPr>
        <w:numPr>
          <w:ilvl w:val="0"/>
          <w:numId w:val="64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Elementem oceny przeprowadzanej przez Panel Ekspert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jest posiedzenie Panelu Ekspert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z udziałem wnioskodawcy oraz wykonawcą audytu wzorniczego (lub z ich upoważnionymi przedstawicielami) w siedzibie PARP albo z wykorzystaniem </w:t>
      </w:r>
      <w:proofErr w:type="spellStart"/>
      <w:r w:rsidRPr="00D43AA8">
        <w:rPr>
          <w:rFonts w:ascii="Calibri" w:hAnsi="Calibri"/>
        </w:rPr>
        <w:t>środk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komunikacji elektronicznej w rozumieniu art. 2 pkt 5 ustawy z dnia 18 lipca 2002 r. o świadczeniu usług drogą elektroniczną (Dz. U. z 2020 r. poz. 344) (tj. w formie wideokonferencji). Posiedzenie Panelu Ekspert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z wykorzystaniem </w:t>
      </w:r>
      <w:proofErr w:type="spellStart"/>
      <w:r w:rsidRPr="00D43AA8">
        <w:rPr>
          <w:rFonts w:ascii="Calibri" w:hAnsi="Calibri"/>
        </w:rPr>
        <w:t>środk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komunikacji elektronicznej może odbyć się w uzasadnionych przypadkach, w </w:t>
      </w:r>
      <w:proofErr w:type="spellStart"/>
      <w:r w:rsidRPr="00D43AA8">
        <w:rPr>
          <w:rFonts w:ascii="Calibri" w:hAnsi="Calibri"/>
        </w:rPr>
        <w:t>szczeg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lności</w:t>
      </w:r>
      <w:proofErr w:type="spellEnd"/>
      <w:r w:rsidRPr="00D43AA8">
        <w:rPr>
          <w:rFonts w:ascii="Calibri" w:hAnsi="Calibri"/>
        </w:rPr>
        <w:t xml:space="preserve"> w przypadku wystąpienia zdarzeń o charakterze siły wyższej. Decyzję o formie, w jakiej odbędzie się posiedzenie Panelu Ekspert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podejmuje PARP, o czym informuje wnioskodawcę w zawiadomieniu,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rym mowa w ust.8.</w:t>
      </w:r>
    </w:p>
    <w:p w:rsidR="005F5169" w:rsidRPr="00D43AA8" w:rsidRDefault="008F3B4C">
      <w:pPr>
        <w:numPr>
          <w:ilvl w:val="0"/>
          <w:numId w:val="64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Zawiadomienie o terminie i formie posiedzenia Panelu Ekspert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w, wraz z wezwaniem do obowiązkowego udziału, wysyłane jest na adres poczty elektronicznej wnioskodawcy, na co najmniej 7 dni przed planowanym terminem posiedzenia. Brak udziału wnioskodawcy na posiedzeniu Panelu Ekspert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</w:t>
      </w:r>
      <w:proofErr w:type="spellStart"/>
      <w:r w:rsidRPr="00D43AA8">
        <w:rPr>
          <w:rFonts w:ascii="Calibri" w:hAnsi="Calibri"/>
        </w:rPr>
        <w:t>w</w:t>
      </w:r>
      <w:proofErr w:type="spellEnd"/>
      <w:r w:rsidRPr="00D43AA8">
        <w:rPr>
          <w:rFonts w:ascii="Calibri" w:hAnsi="Calibri"/>
        </w:rPr>
        <w:t xml:space="preserve"> wyznaczonym terminie i formie jest r</w:t>
      </w:r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wnoznaczne</w:t>
      </w:r>
      <w:proofErr w:type="spellEnd"/>
      <w:r w:rsidRPr="00D43AA8">
        <w:rPr>
          <w:rFonts w:ascii="Calibri" w:hAnsi="Calibri"/>
        </w:rPr>
        <w:t xml:space="preserve"> z wycofaniem wniosku o dofinansowanie.</w:t>
      </w:r>
    </w:p>
    <w:p w:rsidR="005F5169" w:rsidRPr="00D43AA8" w:rsidRDefault="008F3B4C">
      <w:pPr>
        <w:numPr>
          <w:ilvl w:val="0"/>
          <w:numId w:val="64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Wyznaczony termin posiedzenia Panelu Ekspert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nie podlega zmianie, z wyjątkiem </w:t>
      </w:r>
      <w:proofErr w:type="spellStart"/>
      <w:r w:rsidRPr="00D43AA8">
        <w:rPr>
          <w:rFonts w:ascii="Calibri" w:hAnsi="Calibri"/>
        </w:rPr>
        <w:t>przypadk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losowych - niezależnych od wnioskodawcy oraz zdarzeń o charakterze siły wyższej. Ponadto, na prośbę wnioskodawcy, PARP dopuszcza możliwość jednokrotnej zmiany terminu posiedzenia Panelu Ekspert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zaplanowanego z wykorzystaniem </w:t>
      </w:r>
      <w:proofErr w:type="spellStart"/>
      <w:r w:rsidRPr="00D43AA8">
        <w:rPr>
          <w:rFonts w:ascii="Calibri" w:hAnsi="Calibri"/>
        </w:rPr>
        <w:t>środk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komunikacji elektronicznej. W takich przypadkach PARP wyznacza nowy termin posiedzenia Panelu Ekspert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i informuje o tym wnioskodawcę zgodnie z zasadami określonymi w ust. 8, przy czym kolejny wyznaczony termin posiedzenia Panelu Ekspert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nie może wpłynąć na termin </w:t>
      </w:r>
      <w:proofErr w:type="spellStart"/>
      <w:r w:rsidRPr="00D43AA8">
        <w:rPr>
          <w:rFonts w:ascii="Calibri" w:hAnsi="Calibri"/>
        </w:rPr>
        <w:t>rozstrzygnię</w:t>
      </w:r>
      <w:proofErr w:type="spellEnd"/>
      <w:r w:rsidRPr="00D43AA8">
        <w:rPr>
          <w:rFonts w:ascii="Calibri" w:hAnsi="Calibri"/>
          <w:lang w:val="es-ES_tradnl"/>
        </w:rPr>
        <w:t xml:space="preserve">cia, </w:t>
      </w:r>
      <w:r w:rsidRPr="00D43AA8">
        <w:rPr>
          <w:rFonts w:ascii="Calibri" w:eastAsia="Calibri" w:hAnsi="Calibri" w:cs="Calibri"/>
        </w:rPr>
        <w:br/>
      </w:r>
      <w:r w:rsidRPr="00D43AA8">
        <w:rPr>
          <w:rFonts w:ascii="Calibri" w:hAnsi="Calibri"/>
        </w:rPr>
        <w:t xml:space="preserve">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rym mowa w § 11 ust. 4.</w:t>
      </w:r>
    </w:p>
    <w:p w:rsidR="005F5169" w:rsidRPr="00D43AA8" w:rsidRDefault="008F3B4C">
      <w:pPr>
        <w:numPr>
          <w:ilvl w:val="0"/>
          <w:numId w:val="64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W trakcie posiedzenia Panelu Ekspert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wnioskodawca przedstawia założenia projektu w zakresie </w:t>
      </w:r>
      <w:proofErr w:type="spellStart"/>
      <w:r w:rsidRPr="00D43AA8">
        <w:rPr>
          <w:rFonts w:ascii="Calibri" w:hAnsi="Calibri"/>
        </w:rPr>
        <w:t>kryteri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wyboru projekt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właściwych dla II etapu oceny.</w:t>
      </w:r>
    </w:p>
    <w:p w:rsidR="005F5169" w:rsidRPr="00D43AA8" w:rsidRDefault="008F3B4C">
      <w:pPr>
        <w:pStyle w:val="Akapitzlist"/>
        <w:numPr>
          <w:ilvl w:val="0"/>
          <w:numId w:val="64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Maksymalny czas na prezentację wynosi 10 minut. Prezentację przeprowadza:</w:t>
      </w:r>
    </w:p>
    <w:p w:rsidR="005F5169" w:rsidRPr="00D43AA8" w:rsidRDefault="008F3B4C">
      <w:pPr>
        <w:pStyle w:val="Akapitzlist"/>
        <w:numPr>
          <w:ilvl w:val="1"/>
          <w:numId w:val="64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osoba upoważniona do reprezentowania wnioskodawcy na podstawie dokumentu rejestrowego lub upoważniony pracownik wnioskodawcy oraz</w:t>
      </w:r>
    </w:p>
    <w:p w:rsidR="005F5169" w:rsidRPr="00D43AA8" w:rsidRDefault="008F3B4C">
      <w:pPr>
        <w:pStyle w:val="Akapitzlist"/>
        <w:numPr>
          <w:ilvl w:val="1"/>
          <w:numId w:val="69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przedstawiciel wykonawcy audytu wzorniczego w zakresie kryterium: </w:t>
      </w:r>
      <w:r w:rsidRPr="00D43AA8">
        <w:rPr>
          <w:rFonts w:ascii="Calibri" w:hAnsi="Calibri"/>
          <w:iCs/>
        </w:rPr>
        <w:t>Wskazany wykonawca posiada potencjał niezbędny do należytego świadczenia usług oraz zapewnia ich realizację przez osoby posiadające niezbędne kwalifikacje.</w:t>
      </w:r>
    </w:p>
    <w:p w:rsidR="005F5169" w:rsidRPr="00D43AA8" w:rsidRDefault="008F3B4C">
      <w:pPr>
        <w:tabs>
          <w:tab w:val="left" w:pos="426"/>
        </w:tabs>
        <w:spacing w:after="120" w:line="276" w:lineRule="auto"/>
        <w:ind w:left="426"/>
        <w:rPr>
          <w:rFonts w:ascii="Calibri" w:eastAsia="Calibri" w:hAnsi="Calibri" w:cs="Calibri"/>
        </w:rPr>
      </w:pPr>
      <w:r w:rsidRPr="00D43AA8">
        <w:rPr>
          <w:rFonts w:ascii="Calibri" w:hAnsi="Calibri"/>
        </w:rPr>
        <w:t>Prezentacji nie może dokonać przedstawiciel podmiotu zewnętrznego, w tym zwłaszcza firmy doradczej z zastrzeżeniem pkt 2. W posiedzeniu po stronie wnioskodawcy mogą wziąć udział maksymalnie 4 osoby.</w:t>
      </w:r>
    </w:p>
    <w:p w:rsidR="005F5169" w:rsidRPr="00D43AA8" w:rsidRDefault="008F3B4C">
      <w:pPr>
        <w:pStyle w:val="Akapitzlist"/>
        <w:numPr>
          <w:ilvl w:val="0"/>
          <w:numId w:val="64"/>
        </w:numPr>
        <w:spacing w:after="120" w:line="276" w:lineRule="auto"/>
        <w:rPr>
          <w:rFonts w:ascii="Calibri" w:hAnsi="Calibri"/>
          <w:lang w:val="da-DK"/>
        </w:rPr>
      </w:pPr>
      <w:r w:rsidRPr="00D43AA8">
        <w:rPr>
          <w:rFonts w:ascii="Calibri" w:hAnsi="Calibri"/>
          <w:lang w:val="da-DK"/>
        </w:rPr>
        <w:t>Panel Ekspert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ma prawo zadawać pytania dotyczą</w:t>
      </w:r>
      <w:r w:rsidRPr="00D43AA8">
        <w:rPr>
          <w:rFonts w:ascii="Calibri" w:hAnsi="Calibri"/>
          <w:lang w:val="it-IT"/>
        </w:rPr>
        <w:t>ce spe</w:t>
      </w:r>
      <w:proofErr w:type="spellStart"/>
      <w:r w:rsidRPr="00D43AA8">
        <w:rPr>
          <w:rFonts w:ascii="Calibri" w:hAnsi="Calibri"/>
        </w:rPr>
        <w:t>łniania</w:t>
      </w:r>
      <w:proofErr w:type="spellEnd"/>
      <w:r w:rsidRPr="00D43AA8">
        <w:rPr>
          <w:rFonts w:ascii="Calibri" w:hAnsi="Calibri"/>
        </w:rPr>
        <w:t xml:space="preserve"> przez projekt </w:t>
      </w:r>
      <w:proofErr w:type="spellStart"/>
      <w:r w:rsidRPr="00D43AA8">
        <w:rPr>
          <w:rFonts w:ascii="Calibri" w:hAnsi="Calibri"/>
        </w:rPr>
        <w:t>kryteri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wyboru projekt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właściwych dla II etapu oceny, w tym kryterium dotyczącego zdolności wnioskodawcy do sfinansowania projektu.</w:t>
      </w:r>
    </w:p>
    <w:p w:rsidR="005F5169" w:rsidRPr="00D43AA8" w:rsidRDefault="008F3B4C">
      <w:pPr>
        <w:pStyle w:val="Akapitzlist"/>
        <w:numPr>
          <w:ilvl w:val="0"/>
          <w:numId w:val="64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Przebieg posiedzenia Panelu Ekspert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z udziałem wnioskodawcy jest rejestrowany (dźwięk lub dźwięk i wizja).</w:t>
      </w:r>
    </w:p>
    <w:p w:rsidR="005F5169" w:rsidRPr="00D43AA8" w:rsidRDefault="008F3B4C">
      <w:pPr>
        <w:pStyle w:val="Akapitzlist"/>
        <w:numPr>
          <w:ilvl w:val="0"/>
          <w:numId w:val="64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Wnioskodawca może zapoznać się z nagraniem,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rym mowa w ust. 13, po rozstrzygnięciu konkursu,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rym mowa w § 10 ust. 4, wyłącznie w siedzibie PARP oraz po złożeniu pisemnego wniosku o zapoznanie się z nagraniem. Osobami uprawnionymi do wysłuchania lub obejrzenia nagrania są osoby uprawnione do reprezentowania wnioskodawcy, prokurenci oraz upoważnieni przez wnioskodawcę pracownicy.</w:t>
      </w:r>
    </w:p>
    <w:p w:rsidR="005F5169" w:rsidRPr="00D43AA8" w:rsidRDefault="008F3B4C">
      <w:pPr>
        <w:pStyle w:val="Akapitzlist"/>
        <w:numPr>
          <w:ilvl w:val="0"/>
          <w:numId w:val="64"/>
        </w:numPr>
        <w:spacing w:after="120" w:line="276" w:lineRule="auto"/>
        <w:rPr>
          <w:rFonts w:ascii="Calibri" w:hAnsi="Calibri"/>
          <w:lang w:val="en-US"/>
        </w:rPr>
      </w:pPr>
      <w:r w:rsidRPr="00D43AA8">
        <w:rPr>
          <w:rFonts w:ascii="Calibri" w:hAnsi="Calibri"/>
          <w:lang w:val="en-US"/>
        </w:rPr>
        <w:t xml:space="preserve">PARP </w:t>
      </w:r>
      <w:proofErr w:type="spellStart"/>
      <w:r w:rsidRPr="00D43AA8">
        <w:rPr>
          <w:rFonts w:ascii="Calibri" w:hAnsi="Calibri"/>
          <w:lang w:val="en-US"/>
        </w:rPr>
        <w:t>mo</w:t>
      </w:r>
      <w:proofErr w:type="spellEnd"/>
      <w:r w:rsidRPr="00D43AA8">
        <w:rPr>
          <w:rFonts w:ascii="Calibri" w:hAnsi="Calibri"/>
        </w:rPr>
        <w:t>ż</w:t>
      </w:r>
      <w:r w:rsidRPr="00D43AA8">
        <w:rPr>
          <w:rFonts w:ascii="Calibri" w:hAnsi="Calibri"/>
          <w:lang w:val="nl-NL"/>
        </w:rPr>
        <w:t>e wezwa</w:t>
      </w:r>
      <w:r w:rsidRPr="00D43AA8">
        <w:rPr>
          <w:rFonts w:ascii="Calibri" w:hAnsi="Calibri"/>
        </w:rPr>
        <w:t xml:space="preserve">ć wnioskodawcę do poprawy lub uzupełnienia wniosku </w:t>
      </w:r>
      <w:r w:rsidRPr="00D43AA8">
        <w:rPr>
          <w:rFonts w:ascii="Calibri" w:eastAsia="Calibri" w:hAnsi="Calibri" w:cs="Calibri"/>
        </w:rPr>
        <w:br/>
      </w:r>
      <w:r w:rsidRPr="00D43AA8">
        <w:rPr>
          <w:rFonts w:ascii="Calibri" w:hAnsi="Calibri"/>
        </w:rPr>
        <w:t xml:space="preserve">o dofinansowanie w zakresie podlegającym ocenie spełnienia </w:t>
      </w:r>
      <w:proofErr w:type="spellStart"/>
      <w:r w:rsidRPr="00D43AA8">
        <w:rPr>
          <w:rFonts w:ascii="Calibri" w:hAnsi="Calibri"/>
        </w:rPr>
        <w:t>kryteri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wyboru projekt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właściwych dla II etapu oceny, o ile możliwość taka została przewidziana dla danego kryterium w załączniku nr 1 do regulaminu.</w:t>
      </w:r>
    </w:p>
    <w:p w:rsidR="005F5169" w:rsidRPr="00D43AA8" w:rsidRDefault="008F3B4C">
      <w:pPr>
        <w:pStyle w:val="Akapitzlist"/>
        <w:numPr>
          <w:ilvl w:val="0"/>
          <w:numId w:val="64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W przypadku,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rym mowa w ust. 15, PARP, wysyła na adres poczty elektronicznej wnioskodawcy informację o wezwaniu w GW do poprawy lub uzupełnienia wniosku o dofinansowanie w terminie 5 dni roboczych od dnia następującego po dniu wysłania przez PARP informacji o wezwaniu (dla biegu tego terminu nie ma znaczenia dzień odebrania wezwania przez wnioskodawcę).</w:t>
      </w:r>
    </w:p>
    <w:p w:rsidR="005F5169" w:rsidRPr="00D43AA8" w:rsidRDefault="008F3B4C">
      <w:pPr>
        <w:pStyle w:val="Akapitzlist"/>
        <w:numPr>
          <w:ilvl w:val="0"/>
          <w:numId w:val="64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Dla sprawdzenia, czy wnioskodawca dochował terminu stosuje się odpowiednio zasady, </w:t>
      </w:r>
      <w:r w:rsidRPr="00D43AA8">
        <w:rPr>
          <w:rFonts w:ascii="Calibri" w:eastAsia="Calibri" w:hAnsi="Calibri" w:cs="Calibri"/>
        </w:rPr>
        <w:br/>
      </w:r>
      <w:r w:rsidRPr="00D43AA8">
        <w:rPr>
          <w:rFonts w:ascii="Calibri" w:hAnsi="Calibri"/>
        </w:rPr>
        <w:t xml:space="preserve">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rych</w:t>
      </w:r>
      <w:proofErr w:type="spellEnd"/>
      <w:r w:rsidRPr="00D43AA8">
        <w:rPr>
          <w:rFonts w:ascii="Calibri" w:hAnsi="Calibri"/>
        </w:rPr>
        <w:t xml:space="preserve"> mowa w § 7 ust. 5.</w:t>
      </w:r>
    </w:p>
    <w:p w:rsidR="005F5169" w:rsidRPr="00D43AA8" w:rsidRDefault="008F3B4C">
      <w:pPr>
        <w:pStyle w:val="Akapitzlist"/>
        <w:numPr>
          <w:ilvl w:val="0"/>
          <w:numId w:val="64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W ocenie II etapu możliwe jest jednokrotne dokonanie poprawy lub uzupełnień wniosku o dofinansowanie w ramach danego kryterium.</w:t>
      </w:r>
    </w:p>
    <w:p w:rsidR="005F5169" w:rsidRPr="00D43AA8" w:rsidRDefault="008F3B4C">
      <w:pPr>
        <w:pStyle w:val="Akapitzlist"/>
        <w:numPr>
          <w:ilvl w:val="0"/>
          <w:numId w:val="64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Wnioskodawca jest zobowiązany do poprawienia lub uzupełnienia wniosku o dofinansowanie wyłącznie w zakresie wskazanym w wezwaniu.</w:t>
      </w:r>
    </w:p>
    <w:p w:rsidR="005F5169" w:rsidRPr="00D43AA8" w:rsidRDefault="008F3B4C">
      <w:pPr>
        <w:pStyle w:val="Akapitzlist"/>
        <w:numPr>
          <w:ilvl w:val="0"/>
          <w:numId w:val="70"/>
        </w:numPr>
      </w:pPr>
      <w:r w:rsidRPr="00D43AA8">
        <w:rPr>
          <w:rFonts w:ascii="Calibri" w:hAnsi="Calibri"/>
        </w:rPr>
        <w:t>Jeżeli wnioskodawca nie poprawi lub nie uzupełni wniosku o dofinansowanie w terminie lub zakresie wskazanym w wezwaniu, ocena projektu prowadzona jest na podstawie złożonego wniosku o dofinansowanie.</w:t>
      </w:r>
    </w:p>
    <w:p w:rsidR="005F5169" w:rsidRPr="00D43AA8" w:rsidRDefault="008F3B4C">
      <w:pPr>
        <w:pStyle w:val="Nagwek1"/>
        <w:spacing w:before="240" w:after="240" w:line="276" w:lineRule="auto"/>
        <w:rPr>
          <w:rFonts w:ascii="Calibri" w:eastAsia="Calibri" w:hAnsi="Calibri" w:cs="Calibri"/>
          <w:color w:val="000000"/>
          <w:u w:color="000000"/>
        </w:rPr>
      </w:pPr>
      <w:r w:rsidRPr="00D43AA8">
        <w:rPr>
          <w:rFonts w:ascii="Calibri" w:hAnsi="Calibri"/>
          <w:color w:val="000000"/>
          <w:u w:color="000000"/>
        </w:rPr>
        <w:t>§ 10. Zasady ustalania wyniku oceny projekt</w:t>
      </w:r>
      <w:r w:rsidRPr="00D43AA8">
        <w:rPr>
          <w:rFonts w:ascii="Calibri" w:hAnsi="Calibri"/>
          <w:color w:val="000000"/>
          <w:u w:color="000000"/>
          <w:lang w:val="es-ES_tradnl"/>
        </w:rPr>
        <w:t>ó</w:t>
      </w:r>
      <w:r w:rsidRPr="00D43AA8">
        <w:rPr>
          <w:rFonts w:ascii="Calibri" w:hAnsi="Calibri"/>
          <w:color w:val="000000"/>
          <w:u w:color="000000"/>
        </w:rPr>
        <w:t>w</w:t>
      </w:r>
    </w:p>
    <w:p w:rsidR="005F5169" w:rsidRPr="00D43AA8" w:rsidRDefault="008F3B4C">
      <w:pPr>
        <w:pStyle w:val="Akapitzlist"/>
        <w:numPr>
          <w:ilvl w:val="0"/>
          <w:numId w:val="72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Projekt może zostać wybrany do dofinansowania, jeż</w:t>
      </w:r>
      <w:r w:rsidRPr="00D43AA8">
        <w:rPr>
          <w:rFonts w:ascii="Calibri" w:hAnsi="Calibri"/>
          <w:lang w:val="it-IT"/>
        </w:rPr>
        <w:t>eli:</w:t>
      </w:r>
    </w:p>
    <w:p w:rsidR="005F5169" w:rsidRPr="00D43AA8" w:rsidRDefault="008F3B4C">
      <w:pPr>
        <w:pStyle w:val="Akapitzlist"/>
        <w:numPr>
          <w:ilvl w:val="1"/>
          <w:numId w:val="70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spełnił kryteria wyboru projekt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i uzyskał wymaganą liczbę punkt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w, tj. w I etapie oceny uzyskał 5 punkt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oraz w II etapie oceny uzyskał co najmniej 9 punkt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w, z zastrzeżeniem, że w każdym z </w:t>
      </w:r>
      <w:proofErr w:type="spellStart"/>
      <w:r w:rsidRPr="00D43AA8">
        <w:rPr>
          <w:rFonts w:ascii="Calibri" w:hAnsi="Calibri"/>
        </w:rPr>
        <w:t>kryteri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II etapu nr 1–4 oraz 6 i 8 uzyskał co najmniej po 1 punkcie oraz</w:t>
      </w:r>
    </w:p>
    <w:p w:rsidR="005F5169" w:rsidRPr="00D43AA8" w:rsidRDefault="008F3B4C">
      <w:pPr>
        <w:pStyle w:val="Akapitzlist"/>
        <w:numPr>
          <w:ilvl w:val="1"/>
          <w:numId w:val="70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kwota przeznaczona na dofinansowanie projekt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</w:t>
      </w:r>
      <w:proofErr w:type="spellStart"/>
      <w:r w:rsidRPr="00D43AA8">
        <w:rPr>
          <w:rFonts w:ascii="Calibri" w:hAnsi="Calibri"/>
        </w:rPr>
        <w:t>w</w:t>
      </w:r>
      <w:proofErr w:type="spellEnd"/>
      <w:r w:rsidRPr="00D43AA8">
        <w:rPr>
          <w:rFonts w:ascii="Calibri" w:hAnsi="Calibri"/>
        </w:rPr>
        <w:t xml:space="preserve"> konkursie,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rej mowa w § 3 ust. 4 umożliwia wybranie go do dofinansowania.</w:t>
      </w:r>
    </w:p>
    <w:p w:rsidR="005F5169" w:rsidRPr="00D43AA8" w:rsidRDefault="008F3B4C">
      <w:pPr>
        <w:pStyle w:val="Akapitzlist"/>
        <w:numPr>
          <w:ilvl w:val="0"/>
          <w:numId w:val="73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W przypadku, gdy kwota </w:t>
      </w:r>
      <w:proofErr w:type="spellStart"/>
      <w:r w:rsidRPr="00D43AA8">
        <w:rPr>
          <w:rFonts w:ascii="Calibri" w:hAnsi="Calibri"/>
        </w:rPr>
        <w:t>środk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przeznaczonych na dofinansowanie projekt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</w:t>
      </w:r>
      <w:r w:rsidRPr="00D43AA8">
        <w:rPr>
          <w:rFonts w:ascii="Calibri" w:eastAsia="Calibri" w:hAnsi="Calibri" w:cs="Calibri"/>
        </w:rPr>
        <w:br/>
      </w:r>
      <w:proofErr w:type="spellStart"/>
      <w:r w:rsidRPr="00D43AA8">
        <w:rPr>
          <w:rFonts w:ascii="Calibri" w:hAnsi="Calibri"/>
        </w:rPr>
        <w:t>w</w:t>
      </w:r>
      <w:proofErr w:type="spellEnd"/>
      <w:r w:rsidRPr="00D43AA8">
        <w:rPr>
          <w:rFonts w:ascii="Calibri" w:hAnsi="Calibri"/>
        </w:rPr>
        <w:t xml:space="preserve"> konkursie,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rej mowa w § 3 ust. 4 jest niewystarczająca na dofinansowanie wszystkich projekt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rych</w:t>
      </w:r>
      <w:proofErr w:type="spellEnd"/>
      <w:r w:rsidRPr="00D43AA8">
        <w:rPr>
          <w:rFonts w:ascii="Calibri" w:hAnsi="Calibri"/>
        </w:rPr>
        <w:t xml:space="preserve"> mowa w ust. 1, dofinansowanie uzyskują projekty,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re zdobędą największą liczbę punkt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</w:t>
      </w:r>
      <w:proofErr w:type="spellStart"/>
      <w:r w:rsidRPr="00D43AA8">
        <w:rPr>
          <w:rFonts w:ascii="Calibri" w:hAnsi="Calibri"/>
        </w:rPr>
        <w:t>w</w:t>
      </w:r>
      <w:proofErr w:type="spellEnd"/>
      <w:r w:rsidRPr="00D43AA8">
        <w:rPr>
          <w:rFonts w:ascii="Calibri" w:hAnsi="Calibri"/>
        </w:rPr>
        <w:t xml:space="preserve"> ramach oceny </w:t>
      </w:r>
      <w:proofErr w:type="spellStart"/>
      <w:r w:rsidRPr="00D43AA8">
        <w:rPr>
          <w:rFonts w:ascii="Calibri" w:hAnsi="Calibri"/>
        </w:rPr>
        <w:t>kryteri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wyboru projekt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w.</w:t>
      </w:r>
    </w:p>
    <w:p w:rsidR="005F5169" w:rsidRPr="00D43AA8" w:rsidRDefault="008F3B4C">
      <w:pPr>
        <w:pStyle w:val="Akapitzlist"/>
        <w:numPr>
          <w:ilvl w:val="0"/>
          <w:numId w:val="74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Po zakończeniu oceny wszystkich projekt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PARP zatwierdza listę ocenionych projekt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zawierającą przyznane oceny z wyróżnieniem projekt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wybranych do dofinansowania, w ramach kwoty,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rej mowa w § 3 ust. 4.</w:t>
      </w:r>
    </w:p>
    <w:p w:rsidR="005F5169" w:rsidRPr="00D43AA8" w:rsidRDefault="008F3B4C">
      <w:pPr>
        <w:pStyle w:val="Akapitzlist"/>
        <w:numPr>
          <w:ilvl w:val="0"/>
          <w:numId w:val="75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Zatwierdzenie przez PARP listy,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rej mowa w ust. 3, stanowi rozstrzygnięcie konkursu.</w:t>
      </w:r>
    </w:p>
    <w:p w:rsidR="005F5169" w:rsidRPr="00D43AA8" w:rsidRDefault="008F3B4C">
      <w:pPr>
        <w:pStyle w:val="Nagwek1"/>
        <w:spacing w:before="240" w:after="240" w:line="276" w:lineRule="auto"/>
        <w:ind w:left="425" w:hanging="425"/>
        <w:rPr>
          <w:rFonts w:ascii="Calibri" w:eastAsia="Calibri" w:hAnsi="Calibri" w:cs="Calibri"/>
          <w:color w:val="000000"/>
          <w:u w:color="000000"/>
        </w:rPr>
      </w:pPr>
      <w:r w:rsidRPr="00D43AA8">
        <w:rPr>
          <w:rFonts w:ascii="Calibri" w:hAnsi="Calibri"/>
          <w:color w:val="000000"/>
          <w:u w:color="000000"/>
        </w:rPr>
        <w:t>§ 11. Informacja o przyznaniu dofinansowania</w:t>
      </w:r>
    </w:p>
    <w:p w:rsidR="005F5169" w:rsidRPr="00D43AA8" w:rsidRDefault="008F3B4C">
      <w:pPr>
        <w:numPr>
          <w:ilvl w:val="0"/>
          <w:numId w:val="77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Niezwłocznie po zakończeniu oceny, PARP informuje na piśmie każdego z </w:t>
      </w:r>
      <w:proofErr w:type="spellStart"/>
      <w:r w:rsidRPr="00D43AA8">
        <w:rPr>
          <w:rFonts w:ascii="Calibri" w:hAnsi="Calibri"/>
        </w:rPr>
        <w:t>wnioskodawc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o wynikach oceny jego projektu wraz </w:t>
      </w:r>
      <w:r w:rsidRPr="00D43AA8">
        <w:rPr>
          <w:rFonts w:ascii="Calibri" w:eastAsia="Calibri" w:hAnsi="Calibri" w:cs="Calibri"/>
        </w:rPr>
        <w:br/>
      </w:r>
      <w:r w:rsidRPr="00D43AA8">
        <w:rPr>
          <w:rFonts w:ascii="Calibri" w:hAnsi="Calibri"/>
        </w:rPr>
        <w:t>z uzasadnieniem oceny i podaniem liczby punkt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uzyskanych przez projekt.</w:t>
      </w:r>
    </w:p>
    <w:p w:rsidR="005F5169" w:rsidRPr="00D43AA8" w:rsidRDefault="008F3B4C">
      <w:pPr>
        <w:numPr>
          <w:ilvl w:val="0"/>
          <w:numId w:val="77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W terminie 3 dni od rozstrzygnięcia konkursu,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rym mowa w § 10 ust. 4, PARP publikuje na swojej stronie internetowej oraz na portalu listę projekt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w,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  <w:lang w:val="nl-NL"/>
        </w:rPr>
        <w:t>re spe</w:t>
      </w:r>
      <w:proofErr w:type="spellStart"/>
      <w:r w:rsidRPr="00D43AA8">
        <w:rPr>
          <w:rFonts w:ascii="Calibri" w:hAnsi="Calibri"/>
        </w:rPr>
        <w:t>łniły</w:t>
      </w:r>
      <w:proofErr w:type="spellEnd"/>
      <w:r w:rsidRPr="00D43AA8">
        <w:rPr>
          <w:rFonts w:ascii="Calibri" w:hAnsi="Calibri"/>
        </w:rPr>
        <w:t xml:space="preserve"> kryteria wyboru projekt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i uzyskały wymaganą liczbę punkt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w, z wyróżnieniem projekt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wybranych do dofinansowania.</w:t>
      </w:r>
    </w:p>
    <w:p w:rsidR="005F5169" w:rsidRPr="00D43AA8" w:rsidRDefault="008F3B4C">
      <w:pPr>
        <w:numPr>
          <w:ilvl w:val="0"/>
          <w:numId w:val="77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Informacja o negatywnej ocenie projektu zawiera pouczenie o możliwości wniesienia protestu zgodnie z Rozdziałem 15 ustawy wdrożeniowej.</w:t>
      </w:r>
    </w:p>
    <w:p w:rsidR="005F5169" w:rsidRPr="00D43AA8" w:rsidRDefault="008F3B4C">
      <w:pPr>
        <w:numPr>
          <w:ilvl w:val="0"/>
          <w:numId w:val="77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Przewidywany termin rozstrzygnięcia konkursu,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rym mowa w § 10 ust. 4, to 130 dni od dnia zamknięcia naboru </w:t>
      </w:r>
      <w:proofErr w:type="spellStart"/>
      <w:r w:rsidRPr="00D43AA8">
        <w:rPr>
          <w:rFonts w:ascii="Calibri" w:hAnsi="Calibri"/>
        </w:rPr>
        <w:t>wniosk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o dofinansowanie.</w:t>
      </w:r>
    </w:p>
    <w:p w:rsidR="005F5169" w:rsidRPr="00D43AA8" w:rsidRDefault="008F3B4C">
      <w:pPr>
        <w:pStyle w:val="Nagwek1"/>
        <w:spacing w:before="240" w:after="240" w:line="276" w:lineRule="auto"/>
        <w:ind w:left="425" w:hanging="425"/>
        <w:rPr>
          <w:rFonts w:ascii="Calibri" w:eastAsia="Calibri" w:hAnsi="Calibri" w:cs="Calibri"/>
          <w:color w:val="000000"/>
          <w:u w:color="000000"/>
        </w:rPr>
      </w:pPr>
      <w:r w:rsidRPr="00D43AA8">
        <w:rPr>
          <w:rFonts w:ascii="Calibri" w:hAnsi="Calibri"/>
          <w:color w:val="000000"/>
          <w:u w:color="000000"/>
        </w:rPr>
        <w:t>§ 12.Warunki zawarcia umowy o dofinansowanie projektu</w:t>
      </w:r>
    </w:p>
    <w:p w:rsidR="005F5169" w:rsidRPr="00D43AA8" w:rsidRDefault="008F3B4C">
      <w:pPr>
        <w:pStyle w:val="Akapitzlist"/>
        <w:numPr>
          <w:ilvl w:val="0"/>
          <w:numId w:val="79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Wraz z informacją o wyborze projektu do dofinansowania PARP wzywa na piśmie wnioskodawcę do dostarczenia dokument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niezbędnych do zawarcia umowy </w:t>
      </w:r>
      <w:r w:rsidRPr="00D43AA8">
        <w:rPr>
          <w:rFonts w:ascii="Calibri" w:eastAsia="Calibri" w:hAnsi="Calibri" w:cs="Calibri"/>
        </w:rPr>
        <w:br/>
      </w:r>
      <w:r w:rsidRPr="00D43AA8">
        <w:rPr>
          <w:rFonts w:ascii="Calibri" w:hAnsi="Calibri"/>
        </w:rPr>
        <w:t>o dofinansowanie projektu, wymienionych w załączniku nr 5 do regulaminu.</w:t>
      </w:r>
    </w:p>
    <w:p w:rsidR="005F5169" w:rsidRPr="00D43AA8" w:rsidRDefault="008F3B4C">
      <w:pPr>
        <w:pStyle w:val="Akapitzlist"/>
        <w:numPr>
          <w:ilvl w:val="0"/>
          <w:numId w:val="79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Wnioskodawca dostarcza dokumenty niezbędne do zawarcia umowy o dofinansowanie </w:t>
      </w:r>
      <w:r w:rsidRPr="00D43AA8">
        <w:rPr>
          <w:rFonts w:ascii="Calibri" w:eastAsia="Calibri" w:hAnsi="Calibri" w:cs="Calibri"/>
        </w:rPr>
        <w:br/>
      </w:r>
      <w:r w:rsidRPr="00D43AA8">
        <w:rPr>
          <w:rFonts w:ascii="Calibri" w:hAnsi="Calibri"/>
        </w:rPr>
        <w:t xml:space="preserve">projektu w terminie 7 dni od dnia doręczenia wezwania,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rym mowa w ust. 1. W przypadku niedostarczenia kompletnych co do formy i treści dokument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</w:t>
      </w:r>
      <w:proofErr w:type="spellStart"/>
      <w:r w:rsidRPr="00D43AA8">
        <w:rPr>
          <w:rFonts w:ascii="Calibri" w:hAnsi="Calibri"/>
        </w:rPr>
        <w:t>w</w:t>
      </w:r>
      <w:proofErr w:type="spellEnd"/>
      <w:r w:rsidRPr="00D43AA8">
        <w:rPr>
          <w:rFonts w:ascii="Calibri" w:hAnsi="Calibri"/>
        </w:rPr>
        <w:t xml:space="preserve"> tym terminie, PARP może odm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wić zawarcia umowy o dofinansowanie.</w:t>
      </w:r>
    </w:p>
    <w:p w:rsidR="005F5169" w:rsidRPr="00D43AA8" w:rsidRDefault="008F3B4C">
      <w:pPr>
        <w:pStyle w:val="Akapitzlist"/>
        <w:numPr>
          <w:ilvl w:val="0"/>
          <w:numId w:val="79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Przed zawarciem umowy o dofinansowanie projektu PARP dokona weryfikacji czy wnioskodawca może otrzymać dofinansowanie, w tym w </w:t>
      </w:r>
      <w:proofErr w:type="spellStart"/>
      <w:r w:rsidRPr="00D43AA8">
        <w:rPr>
          <w:rFonts w:ascii="Calibri" w:hAnsi="Calibri"/>
        </w:rPr>
        <w:t>szczeg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lnoś</w:t>
      </w:r>
      <w:proofErr w:type="spellEnd"/>
      <w:r w:rsidRPr="00D43AA8">
        <w:rPr>
          <w:rFonts w:ascii="Calibri" w:hAnsi="Calibri"/>
          <w:lang w:val="it-IT"/>
        </w:rPr>
        <w:t>ci:</w:t>
      </w:r>
    </w:p>
    <w:p w:rsidR="005F5169" w:rsidRPr="00D43AA8" w:rsidRDefault="008F3B4C">
      <w:pPr>
        <w:numPr>
          <w:ilvl w:val="0"/>
          <w:numId w:val="81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wystąpi do Ministra </w:t>
      </w:r>
      <w:proofErr w:type="spellStart"/>
      <w:r w:rsidRPr="00D43AA8">
        <w:rPr>
          <w:rFonts w:ascii="Calibri" w:hAnsi="Calibri"/>
        </w:rPr>
        <w:t>Finans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o informację czy rekomendowany do dofinansowania wnioskodawca nie jest podmiotem wykluczonym na podstawie art. 207 ustawy z dnia 27 sierpnia 2009 r. o finansach publicznych;</w:t>
      </w:r>
    </w:p>
    <w:p w:rsidR="005F5169" w:rsidRPr="00D43AA8" w:rsidRDefault="008F3B4C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potwierdzi, że wnioskodawca nie naruszył w </w:t>
      </w:r>
      <w:proofErr w:type="spellStart"/>
      <w:r w:rsidRPr="00D43AA8">
        <w:rPr>
          <w:rFonts w:ascii="Calibri" w:hAnsi="Calibri"/>
        </w:rPr>
        <w:t>spos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b istotny umowy zawartej z PARP w związku z art. 6b ust. 3 pkt 3 lit. c ustawy o PARP;</w:t>
      </w:r>
    </w:p>
    <w:p w:rsidR="005F5169" w:rsidRPr="00D43AA8" w:rsidRDefault="008F3B4C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zweryfikuje status MŚP wnioskodawcy;</w:t>
      </w:r>
    </w:p>
    <w:p w:rsidR="005F5169" w:rsidRPr="00D43AA8" w:rsidRDefault="008F3B4C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zweryfikuje możliwości udzielenia pomocy de </w:t>
      </w:r>
      <w:proofErr w:type="spellStart"/>
      <w:r w:rsidRPr="00D43AA8">
        <w:rPr>
          <w:rFonts w:ascii="Calibri" w:hAnsi="Calibri"/>
        </w:rPr>
        <w:t>minimis</w:t>
      </w:r>
      <w:proofErr w:type="spellEnd"/>
      <w:r w:rsidRPr="00D43AA8">
        <w:rPr>
          <w:rFonts w:ascii="Calibri" w:hAnsi="Calibri"/>
        </w:rPr>
        <w:t>.</w:t>
      </w:r>
    </w:p>
    <w:p w:rsidR="005F5169" w:rsidRPr="00D43AA8" w:rsidRDefault="008F3B4C">
      <w:pPr>
        <w:pStyle w:val="Akapitzlist"/>
        <w:numPr>
          <w:ilvl w:val="0"/>
          <w:numId w:val="83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Oświadczenie wnioskodawcy,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rym mowa w pkt. 1 załącznika nr 5 do regulaminu składane jest pod rygorem odpowiedzialności karnej za składanie fałszywych zeznań, z wyjątkiem oświadczenia,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rym mowa w art. 41 ust. 2 pkt 7c ustawy wdrożeniowej.</w:t>
      </w:r>
    </w:p>
    <w:p w:rsidR="005F5169" w:rsidRPr="00D43AA8" w:rsidRDefault="008F3B4C">
      <w:pPr>
        <w:pStyle w:val="Akapitzlist"/>
        <w:numPr>
          <w:ilvl w:val="0"/>
          <w:numId w:val="84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W przypadku braku możliwości przedłożenia w terminie określonym w ust. 2 sprawozdania finansowego za ostatni rok obrotowy sporządzonego zgodnie z przepisami ustawy z dnia 29 września 1994 r. o rachunkowości (Dz. U. z 2019 r. poz. 351</w:t>
      </w:r>
      <w:r w:rsidR="00F71093" w:rsidRPr="00D43AA8">
        <w:rPr>
          <w:rFonts w:ascii="Calibri" w:hAnsi="Calibri"/>
        </w:rPr>
        <w:t xml:space="preserve">, z </w:t>
      </w:r>
      <w:proofErr w:type="spellStart"/>
      <w:r w:rsidR="00F71093" w:rsidRPr="00D43AA8">
        <w:rPr>
          <w:rFonts w:ascii="Calibri" w:hAnsi="Calibri"/>
        </w:rPr>
        <w:t>późn</w:t>
      </w:r>
      <w:proofErr w:type="spellEnd"/>
      <w:r w:rsidR="00F71093" w:rsidRPr="00D43AA8">
        <w:rPr>
          <w:rFonts w:ascii="Calibri" w:hAnsi="Calibri"/>
        </w:rPr>
        <w:t>. zm.</w:t>
      </w:r>
      <w:r w:rsidRPr="00D43AA8">
        <w:rPr>
          <w:rFonts w:ascii="Calibri" w:hAnsi="Calibri"/>
        </w:rPr>
        <w:t xml:space="preserve">) potwierdzającego posiadanie deklarowanego przez wnioskodawcę we wniosku o dofinansowanie statusu odpowiednio </w:t>
      </w:r>
      <w:proofErr w:type="spellStart"/>
      <w:r w:rsidRPr="00D43AA8">
        <w:rPr>
          <w:rFonts w:ascii="Calibri" w:hAnsi="Calibri"/>
        </w:rPr>
        <w:t>mikroprzedsiębiorcy</w:t>
      </w:r>
      <w:proofErr w:type="spellEnd"/>
      <w:r w:rsidRPr="00D43AA8">
        <w:rPr>
          <w:rFonts w:ascii="Calibri" w:hAnsi="Calibri"/>
        </w:rPr>
        <w:t xml:space="preserve">, małego lub średniego przedsiębiorcy oraz potwierdzającego, że nie znajduje się on w trudnej sytuacji </w:t>
      </w:r>
      <w:r w:rsidRPr="00D43AA8">
        <w:rPr>
          <w:rFonts w:ascii="Calibri" w:eastAsia="Calibri" w:hAnsi="Calibri" w:cs="Calibri"/>
        </w:rPr>
        <w:br/>
      </w:r>
      <w:r w:rsidRPr="00D43AA8">
        <w:rPr>
          <w:rFonts w:ascii="Calibri" w:hAnsi="Calibri"/>
        </w:rPr>
        <w:t>w rozumieniu unijnych przepis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dotyczących pomocy państwa</w:t>
      </w:r>
      <w:r w:rsidRPr="00D43AA8">
        <w:rPr>
          <w:rFonts w:ascii="Calibri" w:eastAsia="Calibri" w:hAnsi="Calibri" w:cs="Calibri"/>
          <w:vertAlign w:val="superscript"/>
        </w:rPr>
        <w:footnoteReference w:id="2"/>
      </w:r>
      <w:r w:rsidRPr="00D43AA8">
        <w:rPr>
          <w:rFonts w:ascii="Calibri" w:hAnsi="Calibri"/>
          <w:lang w:val="en-US"/>
        </w:rPr>
        <w:t xml:space="preserve">, PARP </w:t>
      </w:r>
      <w:proofErr w:type="spellStart"/>
      <w:r w:rsidRPr="00D43AA8">
        <w:rPr>
          <w:rFonts w:ascii="Calibri" w:hAnsi="Calibri"/>
          <w:lang w:val="en-US"/>
        </w:rPr>
        <w:t>mo</w:t>
      </w:r>
      <w:proofErr w:type="spellEnd"/>
      <w:r w:rsidRPr="00D43AA8">
        <w:rPr>
          <w:rFonts w:ascii="Calibri" w:hAnsi="Calibri"/>
        </w:rPr>
        <w:t xml:space="preserve">że zawrzeć z wnioskodawcą </w:t>
      </w:r>
      <w:r w:rsidRPr="00D43AA8">
        <w:rPr>
          <w:rFonts w:ascii="Calibri" w:hAnsi="Calibri"/>
          <w:b/>
          <w:bCs/>
        </w:rPr>
        <w:t xml:space="preserve">umowę warunkową, </w:t>
      </w:r>
      <w:r w:rsidRPr="00D43AA8">
        <w:rPr>
          <w:rFonts w:ascii="Calibri" w:hAnsi="Calibri"/>
        </w:rPr>
        <w:t xml:space="preserve">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rej mowa w § 3a wzoru umowy o dofinansowanie projektu.</w:t>
      </w:r>
    </w:p>
    <w:p w:rsidR="005F5169" w:rsidRPr="00D43AA8" w:rsidRDefault="008F3B4C">
      <w:pPr>
        <w:pStyle w:val="Akapitzlist"/>
        <w:numPr>
          <w:ilvl w:val="0"/>
          <w:numId w:val="79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W umowie warunkowej,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rej mowa w ust. 5 wnioskodawca zostanie zobowiązany do dostarczenia sprawozdania finansowego w terminie 14 dni od upływu terminu przewidzianego na sporządzenie sprawozdania finansowego zgodnie z przepisami ustawy o rachunkowości.</w:t>
      </w:r>
    </w:p>
    <w:p w:rsidR="005F5169" w:rsidRPr="00D43AA8" w:rsidRDefault="008F3B4C">
      <w:pPr>
        <w:pStyle w:val="Akapitzlist"/>
        <w:numPr>
          <w:ilvl w:val="0"/>
          <w:numId w:val="85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Po bezskutecznym upływie terminu na dostarczenie do PARP dokument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rych</w:t>
      </w:r>
      <w:proofErr w:type="spellEnd"/>
      <w:r w:rsidRPr="00D43AA8">
        <w:rPr>
          <w:rFonts w:ascii="Calibri" w:hAnsi="Calibri"/>
        </w:rPr>
        <w:t xml:space="preserve"> mowa w ust. 6, umowa warunkowa,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rej mowa w ust. 5, ulega rozwiązaniu. </w:t>
      </w:r>
      <w:r w:rsidRPr="00D43AA8">
        <w:rPr>
          <w:rFonts w:ascii="Calibri" w:eastAsia="Calibri" w:hAnsi="Calibri" w:cs="Calibri"/>
        </w:rPr>
        <w:br/>
      </w:r>
      <w:r w:rsidRPr="00D43AA8">
        <w:rPr>
          <w:rFonts w:ascii="Calibri" w:hAnsi="Calibri"/>
        </w:rPr>
        <w:t>W przypadku, gdy dostarczenie dokument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rych</w:t>
      </w:r>
      <w:proofErr w:type="spellEnd"/>
      <w:r w:rsidRPr="00D43AA8">
        <w:rPr>
          <w:rFonts w:ascii="Calibri" w:hAnsi="Calibri"/>
        </w:rPr>
        <w:t xml:space="preserve"> mowa w ust. 5, nie będzie możliwe w terminie,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rym mowa w ust. 6, beneficjent może, przed upływem tego terminu, złożyć wniosek o wydłużenie terminu dostarczenia dokument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wraz z uzasadnieniem. PARP może wydłużyć termin dostarczenia dokument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o maksymalnie 90 dni. </w:t>
      </w:r>
    </w:p>
    <w:p w:rsidR="005F5169" w:rsidRPr="00D43AA8" w:rsidRDefault="008F3B4C">
      <w:pPr>
        <w:pStyle w:val="Akapitzlist"/>
        <w:numPr>
          <w:ilvl w:val="0"/>
          <w:numId w:val="86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PARP sprawdza kompletność oraz prawidłowość sporządzenia dokument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dostarczonych przez wnioskodawcę,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rych</w:t>
      </w:r>
      <w:proofErr w:type="spellEnd"/>
      <w:r w:rsidRPr="00D43AA8">
        <w:rPr>
          <w:rFonts w:ascii="Calibri" w:hAnsi="Calibri"/>
        </w:rPr>
        <w:t xml:space="preserve"> mowa w ust. 1.</w:t>
      </w:r>
    </w:p>
    <w:p w:rsidR="005F5169" w:rsidRPr="00D43AA8" w:rsidRDefault="008F3B4C">
      <w:pPr>
        <w:pStyle w:val="Akapitzlist"/>
        <w:numPr>
          <w:ilvl w:val="0"/>
          <w:numId w:val="86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Umowa o dofinansowanie projektu zostanie zawarta jeż</w:t>
      </w:r>
      <w:r w:rsidRPr="00D43AA8">
        <w:rPr>
          <w:rFonts w:ascii="Calibri" w:hAnsi="Calibri"/>
          <w:lang w:val="it-IT"/>
        </w:rPr>
        <w:t>eli:</w:t>
      </w:r>
    </w:p>
    <w:p w:rsidR="005F5169" w:rsidRPr="00D43AA8" w:rsidRDefault="008F3B4C">
      <w:pPr>
        <w:numPr>
          <w:ilvl w:val="0"/>
          <w:numId w:val="88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projekt został umieszczony na zatwierdzonej liście projekt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wybranych do dofinansowania;</w:t>
      </w:r>
    </w:p>
    <w:p w:rsidR="005F5169" w:rsidRPr="00D43AA8" w:rsidRDefault="008F3B4C">
      <w:pPr>
        <w:numPr>
          <w:ilvl w:val="0"/>
          <w:numId w:val="88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wnioskodawca dostarczył wszystkie dokumenty,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rych</w:t>
      </w:r>
      <w:proofErr w:type="spellEnd"/>
      <w:r w:rsidRPr="00D43AA8">
        <w:rPr>
          <w:rFonts w:ascii="Calibri" w:hAnsi="Calibri"/>
        </w:rPr>
        <w:t xml:space="preserve"> mowa w ust. 1, </w:t>
      </w:r>
      <w:r w:rsidRPr="00D43AA8">
        <w:rPr>
          <w:rFonts w:ascii="Calibri" w:eastAsia="Calibri" w:hAnsi="Calibri" w:cs="Calibri"/>
        </w:rPr>
        <w:br/>
      </w:r>
      <w:r w:rsidRPr="00D43AA8">
        <w:rPr>
          <w:rFonts w:ascii="Calibri" w:hAnsi="Calibri"/>
        </w:rPr>
        <w:t>z zastrzeżeniem ust. 6;</w:t>
      </w:r>
    </w:p>
    <w:p w:rsidR="005F5169" w:rsidRPr="00D43AA8" w:rsidRDefault="008F3B4C">
      <w:pPr>
        <w:numPr>
          <w:ilvl w:val="0"/>
          <w:numId w:val="88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brak jest negatywnych przesłanek zawarcia umowy o dofinansowanie projektu </w:t>
      </w:r>
      <w:r w:rsidRPr="00D43AA8">
        <w:rPr>
          <w:rFonts w:ascii="Calibri" w:eastAsia="Calibri" w:hAnsi="Calibri" w:cs="Calibri"/>
        </w:rPr>
        <w:br/>
      </w:r>
      <w:r w:rsidRPr="00D43AA8">
        <w:rPr>
          <w:rFonts w:ascii="Calibri" w:hAnsi="Calibri"/>
        </w:rPr>
        <w:t>w wyniku weryfikacji dokument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rych</w:t>
      </w:r>
      <w:proofErr w:type="spellEnd"/>
      <w:r w:rsidRPr="00D43AA8">
        <w:rPr>
          <w:rFonts w:ascii="Calibri" w:hAnsi="Calibri"/>
        </w:rPr>
        <w:t xml:space="preserve"> mowa w ust. 1;</w:t>
      </w:r>
    </w:p>
    <w:p w:rsidR="005F5169" w:rsidRPr="00D43AA8" w:rsidRDefault="008F3B4C">
      <w:pPr>
        <w:numPr>
          <w:ilvl w:val="0"/>
          <w:numId w:val="89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projekt spełnia wszystkie kryteria, na podstawie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rych</w:t>
      </w:r>
      <w:proofErr w:type="spellEnd"/>
      <w:r w:rsidRPr="00D43AA8">
        <w:rPr>
          <w:rFonts w:ascii="Calibri" w:hAnsi="Calibri"/>
        </w:rPr>
        <w:t xml:space="preserve"> został wybrany do dofinansowania.</w:t>
      </w:r>
    </w:p>
    <w:p w:rsidR="005F5169" w:rsidRPr="00D43AA8" w:rsidRDefault="008F3B4C">
      <w:pPr>
        <w:pStyle w:val="Akapitzlist"/>
        <w:numPr>
          <w:ilvl w:val="0"/>
          <w:numId w:val="90"/>
        </w:numPr>
        <w:spacing w:after="120" w:line="276" w:lineRule="auto"/>
        <w:rPr>
          <w:rFonts w:ascii="Calibri" w:hAnsi="Calibri"/>
          <w:lang w:val="en-US"/>
        </w:rPr>
      </w:pPr>
      <w:r w:rsidRPr="00D43AA8">
        <w:rPr>
          <w:rFonts w:ascii="Calibri" w:hAnsi="Calibri"/>
          <w:lang w:val="en-US"/>
        </w:rPr>
        <w:t xml:space="preserve">PARP </w:t>
      </w:r>
      <w:proofErr w:type="spellStart"/>
      <w:r w:rsidRPr="00D43AA8">
        <w:rPr>
          <w:rFonts w:ascii="Calibri" w:hAnsi="Calibri"/>
          <w:lang w:val="en-US"/>
        </w:rPr>
        <w:t>mo</w:t>
      </w:r>
      <w:proofErr w:type="spellEnd"/>
      <w:r w:rsidRPr="00D43AA8">
        <w:rPr>
          <w:rFonts w:ascii="Calibri" w:hAnsi="Calibri"/>
        </w:rPr>
        <w:t>że odm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wić udzielenia dofinansowania na podstawie art. 6b ust. 4 i 4a ustawy </w:t>
      </w:r>
      <w:r w:rsidRPr="00D43AA8">
        <w:rPr>
          <w:rFonts w:ascii="Calibri" w:eastAsia="Calibri" w:hAnsi="Calibri" w:cs="Calibri"/>
        </w:rPr>
        <w:br/>
      </w:r>
      <w:r w:rsidRPr="00D43AA8">
        <w:rPr>
          <w:rFonts w:ascii="Calibri" w:hAnsi="Calibri"/>
          <w:lang w:val="pt-PT"/>
        </w:rPr>
        <w:t>o PARP.</w:t>
      </w:r>
    </w:p>
    <w:p w:rsidR="005F5169" w:rsidRPr="00D43AA8" w:rsidRDefault="008F3B4C">
      <w:pPr>
        <w:pStyle w:val="Akapitzlist"/>
        <w:numPr>
          <w:ilvl w:val="0"/>
          <w:numId w:val="79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Przed zawarciem umowy o dofinansowanie projektu PARP może zweryfikować ryzyko wystąpienia nieprawidłowości w zakresie realizacji projektu, po analizie informacji na temat projekt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realizowanych na podstawie </w:t>
      </w:r>
      <w:proofErr w:type="spellStart"/>
      <w:r w:rsidRPr="00D43AA8">
        <w:rPr>
          <w:rFonts w:ascii="Calibri" w:hAnsi="Calibri"/>
        </w:rPr>
        <w:t>um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o dofinansowanie zawartych z PARP.</w:t>
      </w:r>
    </w:p>
    <w:p w:rsidR="005F5169" w:rsidRPr="00D43AA8" w:rsidRDefault="008F3B4C">
      <w:pPr>
        <w:numPr>
          <w:ilvl w:val="0"/>
          <w:numId w:val="79"/>
        </w:numPr>
        <w:spacing w:after="120" w:line="276" w:lineRule="auto"/>
        <w:rPr>
          <w:rFonts w:ascii="Calibri" w:hAnsi="Calibri"/>
          <w:lang w:val="de-DE"/>
        </w:rPr>
      </w:pPr>
      <w:r w:rsidRPr="00D43AA8">
        <w:rPr>
          <w:rFonts w:ascii="Calibri" w:hAnsi="Calibri"/>
          <w:lang w:val="de-DE"/>
        </w:rPr>
        <w:t>Wz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r umowy o dofinansowanie projektu stanowi załącznik nr 4 do regulaminu.</w:t>
      </w:r>
    </w:p>
    <w:p w:rsidR="005F5169" w:rsidRPr="00D43AA8" w:rsidRDefault="008F3B4C">
      <w:pPr>
        <w:numPr>
          <w:ilvl w:val="0"/>
          <w:numId w:val="79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Wnioskodawca zobowiązany jest do ustanowienia zabezpieczenia należytego wykonania umowy o dofinansowanie projektu w formie i na warunkach określonych w umowie o dofinansowanie projektu. Instrukcja przyjmowania oraz zwrotu zabezpieczeń jest udostępniana wnioskodawcom wraz z dokumentacją dotyczącą konkursu.</w:t>
      </w:r>
    </w:p>
    <w:p w:rsidR="005F5169" w:rsidRPr="00D43AA8" w:rsidRDefault="008F3B4C">
      <w:pPr>
        <w:numPr>
          <w:ilvl w:val="0"/>
          <w:numId w:val="79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PARP zastrzega sobie możliwość powierzenia czynności w zakresie weryfikacji statusu MŚP oraz trudnej sytuacji wnioskodawcy,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rej mowa w art. 2 pkt 18 rozporządzenia KE nr 651/2014, podmiotom zewnętrznym.</w:t>
      </w:r>
    </w:p>
    <w:p w:rsidR="005F5169" w:rsidRPr="00D43AA8" w:rsidRDefault="008F3B4C">
      <w:pPr>
        <w:pStyle w:val="Nagwek1"/>
        <w:spacing w:before="240" w:after="240" w:line="276" w:lineRule="auto"/>
        <w:rPr>
          <w:rFonts w:ascii="Calibri" w:eastAsia="Calibri" w:hAnsi="Calibri" w:cs="Calibri"/>
          <w:color w:val="000000"/>
          <w:u w:color="000000"/>
        </w:rPr>
      </w:pPr>
      <w:r w:rsidRPr="00D43AA8">
        <w:rPr>
          <w:rFonts w:ascii="Calibri" w:hAnsi="Calibri"/>
          <w:color w:val="000000"/>
          <w:u w:color="000000"/>
        </w:rPr>
        <w:t>§ 13. Procedura odwoławcza</w:t>
      </w:r>
    </w:p>
    <w:p w:rsidR="005F5169" w:rsidRPr="00D43AA8" w:rsidRDefault="008F3B4C">
      <w:pPr>
        <w:numPr>
          <w:ilvl w:val="0"/>
          <w:numId w:val="92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W przypadku negatywnej oceny projektu,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rej mowa w art. 53 ust. 2 ustawy wdrożeniowej, wnioskodawcy przysługuje prawo wniesienia, w terminie 14 dni od dnia doręczenia informacji o negatywnej ocenie, protestu na zasadach określonych w Rozdziale 15 ustawy wdrożeniowej.</w:t>
      </w:r>
    </w:p>
    <w:p w:rsidR="005F5169" w:rsidRPr="00D43AA8" w:rsidRDefault="008F3B4C">
      <w:pPr>
        <w:numPr>
          <w:ilvl w:val="0"/>
          <w:numId w:val="92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Protest jest wnoszony do PARP.</w:t>
      </w:r>
    </w:p>
    <w:p w:rsidR="005F5169" w:rsidRPr="00D43AA8" w:rsidRDefault="008F3B4C">
      <w:pPr>
        <w:numPr>
          <w:ilvl w:val="0"/>
          <w:numId w:val="92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 xml:space="preserve">PARP rozpatruje protest, weryfikując prawidłowość oceny projektu w zakresie </w:t>
      </w:r>
      <w:proofErr w:type="spellStart"/>
      <w:r w:rsidRPr="00D43AA8">
        <w:rPr>
          <w:rFonts w:ascii="Calibri" w:hAnsi="Calibri"/>
        </w:rPr>
        <w:t>kryteri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i zarzut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w, o </w:t>
      </w:r>
      <w:proofErr w:type="spellStart"/>
      <w:r w:rsidRPr="00D43AA8">
        <w:rPr>
          <w:rFonts w:ascii="Calibri" w:hAnsi="Calibri"/>
        </w:rPr>
        <w:t>kt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rych</w:t>
      </w:r>
      <w:proofErr w:type="spellEnd"/>
      <w:r w:rsidRPr="00D43AA8">
        <w:rPr>
          <w:rFonts w:ascii="Calibri" w:hAnsi="Calibri"/>
        </w:rPr>
        <w:t xml:space="preserve"> mowa w art. 54 ust. 2 pkt 4 i 5 ustawy wdrożeniowej, w terminie nie dłuższym niż 21 dni, licząc od dnia otrzymania protestu. W uzasadnionych przypadkach, w </w:t>
      </w:r>
      <w:proofErr w:type="spellStart"/>
      <w:r w:rsidRPr="00D43AA8">
        <w:rPr>
          <w:rFonts w:ascii="Calibri" w:hAnsi="Calibri"/>
        </w:rPr>
        <w:t>szczeg</w:t>
      </w:r>
      <w:proofErr w:type="spellEnd"/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lności</w:t>
      </w:r>
      <w:proofErr w:type="spellEnd"/>
      <w:r w:rsidRPr="00D43AA8">
        <w:rPr>
          <w:rFonts w:ascii="Calibri" w:hAnsi="Calibri"/>
        </w:rPr>
        <w:t xml:space="preserve"> gdy w trakcie rozpatrywania protestu konieczne jest skorzystanie z pomocy ekspert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w, termin rozpatrzenia protestu może być przedłużony, o czym PARP informuje wnioskodawcę </w:t>
      </w:r>
      <w:r w:rsidRPr="00D43AA8">
        <w:rPr>
          <w:rFonts w:ascii="Calibri" w:hAnsi="Calibri"/>
          <w:lang w:val="it-IT"/>
        </w:rPr>
        <w:t>na pi</w:t>
      </w:r>
      <w:r w:rsidRPr="00D43AA8">
        <w:rPr>
          <w:rFonts w:ascii="Calibri" w:hAnsi="Calibri"/>
        </w:rPr>
        <w:t>śmie. Termin rozpatrzenia protestu nie może przekroczyć łącznie 45 dni od dnia otrzymania protestu.</w:t>
      </w:r>
    </w:p>
    <w:p w:rsidR="005F5169" w:rsidRPr="00D43AA8" w:rsidRDefault="008F3B4C">
      <w:pPr>
        <w:numPr>
          <w:ilvl w:val="0"/>
          <w:numId w:val="93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Projekt może otrzymać dofinansowanie w wyniku procedury odwoławczej pod warunkiem, ż</w:t>
      </w:r>
      <w:r w:rsidRPr="00D43AA8">
        <w:rPr>
          <w:rFonts w:ascii="Calibri" w:hAnsi="Calibri"/>
          <w:lang w:val="nl-NL"/>
        </w:rPr>
        <w:t>e spe</w:t>
      </w:r>
      <w:proofErr w:type="spellStart"/>
      <w:r w:rsidRPr="00D43AA8">
        <w:rPr>
          <w:rFonts w:ascii="Calibri" w:hAnsi="Calibri"/>
        </w:rPr>
        <w:t>łnił</w:t>
      </w:r>
      <w:proofErr w:type="spellEnd"/>
      <w:r w:rsidRPr="00D43AA8">
        <w:rPr>
          <w:rFonts w:ascii="Calibri" w:hAnsi="Calibri"/>
        </w:rPr>
        <w:t xml:space="preserve"> kryteria wyboru projekt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oraz uzyskał co najmniej tyle punkt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w, ile uzyskał projekt umieszczony na ostatnim miejscu na liście projekt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wybranych do dofinansowania</w:t>
      </w:r>
      <w:r w:rsidRPr="00D43AA8">
        <w:rPr>
          <w:rFonts w:ascii="Calibri" w:hAnsi="Calibri"/>
          <w:iCs/>
        </w:rPr>
        <w:t xml:space="preserve"> </w:t>
      </w:r>
      <w:r w:rsidRPr="00D43AA8">
        <w:rPr>
          <w:rFonts w:ascii="Calibri" w:hAnsi="Calibri"/>
        </w:rPr>
        <w:t xml:space="preserve">w ramach konkursu pod warunkiem </w:t>
      </w:r>
      <w:proofErr w:type="spellStart"/>
      <w:r w:rsidRPr="00D43AA8">
        <w:rPr>
          <w:rFonts w:ascii="Calibri" w:hAnsi="Calibri"/>
        </w:rPr>
        <w:t>dostępnoś</w:t>
      </w:r>
      <w:proofErr w:type="spellEnd"/>
      <w:r w:rsidRPr="00D43AA8">
        <w:rPr>
          <w:rFonts w:ascii="Calibri" w:hAnsi="Calibri"/>
          <w:lang w:val="it-IT"/>
        </w:rPr>
        <w:t xml:space="preserve">ci </w:t>
      </w:r>
      <w:proofErr w:type="spellStart"/>
      <w:r w:rsidRPr="00D43AA8">
        <w:rPr>
          <w:rFonts w:ascii="Calibri" w:hAnsi="Calibri"/>
        </w:rPr>
        <w:t>środk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finansowych. Postanowienia § 12 stosuje się odpowiednio.</w:t>
      </w:r>
    </w:p>
    <w:p w:rsidR="005F5169" w:rsidRPr="00D43AA8" w:rsidRDefault="008F3B4C">
      <w:pPr>
        <w:numPr>
          <w:ilvl w:val="0"/>
          <w:numId w:val="93"/>
        </w:numPr>
        <w:spacing w:after="120" w:line="276" w:lineRule="auto"/>
        <w:rPr>
          <w:rFonts w:ascii="Calibri" w:hAnsi="Calibri"/>
          <w:lang w:val="en-US"/>
        </w:rPr>
      </w:pPr>
      <w:r w:rsidRPr="00D43AA8">
        <w:rPr>
          <w:rFonts w:ascii="Calibri" w:hAnsi="Calibri"/>
          <w:lang w:val="en-US"/>
        </w:rPr>
        <w:t xml:space="preserve">Protest </w:t>
      </w:r>
      <w:proofErr w:type="spellStart"/>
      <w:r w:rsidRPr="00D43AA8">
        <w:rPr>
          <w:rFonts w:ascii="Calibri" w:hAnsi="Calibri"/>
          <w:lang w:val="en-US"/>
        </w:rPr>
        <w:t>mo</w:t>
      </w:r>
      <w:proofErr w:type="spellEnd"/>
      <w:r w:rsidRPr="00D43AA8">
        <w:rPr>
          <w:rFonts w:ascii="Calibri" w:hAnsi="Calibri"/>
        </w:rPr>
        <w:t>że zostać wycofany przez wnioskodawcę zgodnie z art. 54a ustawy wdrożeniowej.</w:t>
      </w:r>
    </w:p>
    <w:p w:rsidR="005F5169" w:rsidRPr="00D43AA8" w:rsidRDefault="008F3B4C">
      <w:pPr>
        <w:pStyle w:val="Nagwek1"/>
        <w:spacing w:before="240" w:after="240" w:line="276" w:lineRule="auto"/>
        <w:rPr>
          <w:rFonts w:ascii="Calibri" w:eastAsia="Calibri" w:hAnsi="Calibri" w:cs="Calibri"/>
          <w:color w:val="000000"/>
          <w:u w:color="000000"/>
        </w:rPr>
      </w:pPr>
      <w:r w:rsidRPr="00D43AA8">
        <w:rPr>
          <w:rFonts w:ascii="Calibri" w:hAnsi="Calibri"/>
          <w:color w:val="000000"/>
          <w:u w:color="000000"/>
        </w:rPr>
        <w:t>§ 14.Spos</w:t>
      </w:r>
      <w:r w:rsidRPr="00D43AA8">
        <w:rPr>
          <w:rFonts w:ascii="Calibri" w:hAnsi="Calibri"/>
          <w:color w:val="000000"/>
          <w:u w:color="000000"/>
          <w:lang w:val="es-ES_tradnl"/>
        </w:rPr>
        <w:t>ó</w:t>
      </w:r>
      <w:r w:rsidRPr="00D43AA8">
        <w:rPr>
          <w:rFonts w:ascii="Calibri" w:hAnsi="Calibri"/>
          <w:color w:val="000000"/>
          <w:u w:color="000000"/>
        </w:rPr>
        <w:t>b udzielania wyjaśnień w kwestiach dotyczących konkursu</w:t>
      </w:r>
    </w:p>
    <w:p w:rsidR="005F5169" w:rsidRPr="00D43AA8" w:rsidRDefault="008F3B4C">
      <w:pPr>
        <w:numPr>
          <w:ilvl w:val="0"/>
          <w:numId w:val="95"/>
        </w:numPr>
        <w:spacing w:after="120" w:line="276" w:lineRule="auto"/>
        <w:rPr>
          <w:rFonts w:ascii="Calibri" w:hAnsi="Calibri"/>
          <w:lang w:val="de-DE"/>
        </w:rPr>
      </w:pPr>
      <w:r w:rsidRPr="00D43AA8">
        <w:rPr>
          <w:rFonts w:ascii="Calibri" w:hAnsi="Calibri"/>
          <w:lang w:val="de-DE"/>
        </w:rPr>
        <w:t>Odes</w:t>
      </w:r>
      <w:r w:rsidRPr="00D43AA8">
        <w:rPr>
          <w:rFonts w:ascii="Calibri" w:hAnsi="Calibri"/>
        </w:rPr>
        <w:t>łanie do odpowiedzi na pytania dotyczące procedury wyboru projekt</w:t>
      </w:r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 xml:space="preserve">w oraz składania </w:t>
      </w:r>
      <w:proofErr w:type="spellStart"/>
      <w:r w:rsidRPr="00D43AA8">
        <w:rPr>
          <w:rFonts w:ascii="Calibri" w:hAnsi="Calibri"/>
        </w:rPr>
        <w:t>wniosk</w:t>
      </w:r>
      <w:proofErr w:type="spellEnd"/>
      <w:r w:rsidRPr="00D43AA8">
        <w:rPr>
          <w:rFonts w:ascii="Calibri" w:hAnsi="Calibri"/>
          <w:lang w:val="es-ES_tradnl"/>
        </w:rPr>
        <w:t>ó</w:t>
      </w:r>
      <w:r w:rsidRPr="00D43AA8">
        <w:rPr>
          <w:rFonts w:ascii="Calibri" w:hAnsi="Calibri"/>
        </w:rPr>
        <w:t>w o dofinansowanie w ramach działania (FAQ) znajduje się na stronie faq.parp.gov.pl.</w:t>
      </w:r>
    </w:p>
    <w:p w:rsidR="005F5169" w:rsidRPr="00D43AA8" w:rsidRDefault="008F3B4C">
      <w:pPr>
        <w:numPr>
          <w:ilvl w:val="0"/>
          <w:numId w:val="95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Ewentualne pytania można przesyłać za pośrednictwem formularza kontaktowego dostępnego na stronie działania.</w:t>
      </w:r>
    </w:p>
    <w:p w:rsidR="005F5169" w:rsidRPr="00D43AA8" w:rsidRDefault="008F3B4C">
      <w:pPr>
        <w:numPr>
          <w:ilvl w:val="0"/>
          <w:numId w:val="95"/>
        </w:numPr>
        <w:spacing w:after="120" w:line="276" w:lineRule="auto"/>
        <w:rPr>
          <w:rFonts w:ascii="Calibri" w:hAnsi="Calibri"/>
        </w:rPr>
      </w:pPr>
      <w:r w:rsidRPr="00D43AA8">
        <w:rPr>
          <w:rFonts w:ascii="Calibri" w:hAnsi="Calibri"/>
        </w:rPr>
        <w:t>Wyjaśnień dotyczących konkursu udziela r</w:t>
      </w:r>
      <w:r w:rsidRPr="00D43AA8">
        <w:rPr>
          <w:rFonts w:ascii="Calibri" w:hAnsi="Calibri"/>
          <w:lang w:val="es-ES_tradnl"/>
        </w:rPr>
        <w:t>ó</w:t>
      </w:r>
      <w:proofErr w:type="spellStart"/>
      <w:r w:rsidRPr="00D43AA8">
        <w:rPr>
          <w:rFonts w:ascii="Calibri" w:hAnsi="Calibri"/>
        </w:rPr>
        <w:t>wnież</w:t>
      </w:r>
      <w:proofErr w:type="spellEnd"/>
      <w:r w:rsidRPr="00D43AA8">
        <w:rPr>
          <w:rFonts w:ascii="Calibri" w:hAnsi="Calibri"/>
        </w:rPr>
        <w:t xml:space="preserve"> Infolinia PARP odpowiadając na zapytania kierowane na adres poczty elektronicznej: </w:t>
      </w:r>
      <w:hyperlink r:id="rId11" w:history="1">
        <w:r w:rsidRPr="00D43AA8">
          <w:rPr>
            <w:rStyle w:val="Hyperlink2"/>
            <w:rFonts w:ascii="Calibri" w:hAnsi="Calibri"/>
          </w:rPr>
          <w:t>info@parp.gov.pl</w:t>
        </w:r>
      </w:hyperlink>
      <w:r w:rsidRPr="00D43AA8">
        <w:rPr>
          <w:rStyle w:val="Brak"/>
          <w:rFonts w:ascii="Calibri" w:hAnsi="Calibri"/>
        </w:rPr>
        <w:t xml:space="preserve"> oraz telefonicznie pod numerami 22 574 07 07 lub 0 801 332 202.</w:t>
      </w:r>
    </w:p>
    <w:p w:rsidR="005F5169" w:rsidRPr="00D43AA8" w:rsidRDefault="008F3B4C">
      <w:pPr>
        <w:numPr>
          <w:ilvl w:val="0"/>
          <w:numId w:val="95"/>
        </w:numPr>
        <w:spacing w:after="120" w:line="276" w:lineRule="auto"/>
        <w:rPr>
          <w:rFonts w:ascii="Calibri" w:hAnsi="Calibri"/>
        </w:rPr>
      </w:pPr>
      <w:r w:rsidRPr="00D43AA8">
        <w:rPr>
          <w:rStyle w:val="Brak"/>
          <w:rFonts w:ascii="Calibri" w:hAnsi="Calibri"/>
        </w:rPr>
        <w:t xml:space="preserve">Odpowiedzi na wszystkie pytania udzielane są indywidualnie. Odpowiedzi polegające na wyjaśnieniu procedur lub ich interpretacji są dodatkowo zamieszczane w FAQ, do </w:t>
      </w:r>
      <w:proofErr w:type="spellStart"/>
      <w:r w:rsidRPr="00D43AA8">
        <w:rPr>
          <w:rStyle w:val="Brak"/>
          <w:rFonts w:ascii="Calibri" w:hAnsi="Calibri"/>
        </w:rPr>
        <w:t>kt</w:t>
      </w:r>
      <w:proofErr w:type="spellEnd"/>
      <w:r w:rsidRPr="00D43AA8">
        <w:rPr>
          <w:rStyle w:val="Brak"/>
          <w:rFonts w:ascii="Calibri" w:hAnsi="Calibri"/>
          <w:lang w:val="es-ES_tradnl"/>
        </w:rPr>
        <w:t>ó</w:t>
      </w:r>
      <w:proofErr w:type="spellStart"/>
      <w:r w:rsidRPr="00D43AA8">
        <w:rPr>
          <w:rStyle w:val="Brak"/>
          <w:rFonts w:ascii="Calibri" w:hAnsi="Calibri"/>
        </w:rPr>
        <w:t>rych</w:t>
      </w:r>
      <w:proofErr w:type="spellEnd"/>
      <w:r w:rsidRPr="00D43AA8">
        <w:rPr>
          <w:rStyle w:val="Brak"/>
          <w:rFonts w:ascii="Calibri" w:hAnsi="Calibri"/>
        </w:rPr>
        <w:t xml:space="preserve"> odesłanie znajduje się na stronie działania.</w:t>
      </w:r>
    </w:p>
    <w:p w:rsidR="005F5169" w:rsidRPr="00D43AA8" w:rsidRDefault="008F3B4C">
      <w:pPr>
        <w:pStyle w:val="Nagwek1"/>
        <w:spacing w:before="240" w:after="240" w:line="276" w:lineRule="auto"/>
        <w:rPr>
          <w:rStyle w:val="Brak"/>
          <w:rFonts w:ascii="Calibri" w:eastAsia="Calibri" w:hAnsi="Calibri" w:cs="Calibri"/>
          <w:color w:val="000000"/>
          <w:u w:color="000000"/>
        </w:rPr>
      </w:pPr>
      <w:r w:rsidRPr="00D43AA8">
        <w:rPr>
          <w:rStyle w:val="Brak"/>
          <w:rFonts w:ascii="Calibri" w:hAnsi="Calibri"/>
          <w:color w:val="000000"/>
          <w:u w:color="000000"/>
        </w:rPr>
        <w:t>§ 15. Postanowienia końcowe</w:t>
      </w:r>
    </w:p>
    <w:p w:rsidR="005F5169" w:rsidRPr="00D43AA8" w:rsidRDefault="008F3B4C">
      <w:pPr>
        <w:pStyle w:val="Default"/>
        <w:numPr>
          <w:ilvl w:val="0"/>
          <w:numId w:val="97"/>
        </w:numPr>
        <w:spacing w:after="120" w:line="276" w:lineRule="auto"/>
        <w:rPr>
          <w:rFonts w:ascii="Calibri" w:hAnsi="Calibri"/>
        </w:rPr>
      </w:pPr>
      <w:r w:rsidRPr="00D43AA8">
        <w:rPr>
          <w:rStyle w:val="Brak"/>
          <w:rFonts w:ascii="Calibri" w:hAnsi="Calibri"/>
        </w:rPr>
        <w:t>PARP zastrzega sobie możliwość zmiany regulaminu, z zastrzeżeniem art. 41 ust. 3 - 4 ustawy wdrożeniowej.</w:t>
      </w:r>
    </w:p>
    <w:p w:rsidR="005F5169" w:rsidRPr="00D43AA8" w:rsidRDefault="008F3B4C">
      <w:pPr>
        <w:pStyle w:val="Default"/>
        <w:numPr>
          <w:ilvl w:val="0"/>
          <w:numId w:val="97"/>
        </w:numPr>
        <w:spacing w:after="120" w:line="276" w:lineRule="auto"/>
        <w:rPr>
          <w:rFonts w:ascii="Calibri" w:hAnsi="Calibri"/>
        </w:rPr>
      </w:pPr>
      <w:r w:rsidRPr="00D43AA8">
        <w:rPr>
          <w:rStyle w:val="Brak"/>
          <w:rFonts w:ascii="Calibri" w:hAnsi="Calibri"/>
        </w:rPr>
        <w:t xml:space="preserve">W przypadku zmiany regulaminu, PARP zamieszcza na stronie działania oraz na portalu informację o jego zmianie, aktualną treść regulaminu, uzasadnienie zmiany oraz termin, od </w:t>
      </w:r>
      <w:proofErr w:type="spellStart"/>
      <w:r w:rsidRPr="00D43AA8">
        <w:rPr>
          <w:rStyle w:val="Brak"/>
          <w:rFonts w:ascii="Calibri" w:hAnsi="Calibri"/>
        </w:rPr>
        <w:t>kt</w:t>
      </w:r>
      <w:proofErr w:type="spellEnd"/>
      <w:r w:rsidRPr="00D43AA8">
        <w:rPr>
          <w:rStyle w:val="Brak"/>
          <w:rFonts w:ascii="Calibri" w:hAnsi="Calibri"/>
          <w:lang w:val="es-ES_tradnl"/>
        </w:rPr>
        <w:t>ó</w:t>
      </w:r>
      <w:proofErr w:type="spellStart"/>
      <w:r w:rsidRPr="00D43AA8">
        <w:rPr>
          <w:rStyle w:val="Brak"/>
          <w:rFonts w:ascii="Calibri" w:hAnsi="Calibri"/>
        </w:rPr>
        <w:t>rego</w:t>
      </w:r>
      <w:proofErr w:type="spellEnd"/>
      <w:r w:rsidRPr="00D43AA8">
        <w:rPr>
          <w:rStyle w:val="Brak"/>
          <w:rFonts w:ascii="Calibri" w:hAnsi="Calibri"/>
        </w:rPr>
        <w:t xml:space="preserve"> stosuje się zmianę. PARP udostępnia na stronie działania oraz na portalu poprzednie wersje regulaminu. PARP niezwłocznie informuje o zmianie regulaminu każdego wnioskodawcę.</w:t>
      </w:r>
    </w:p>
    <w:p w:rsidR="005F5169" w:rsidRPr="00D43AA8" w:rsidRDefault="008F3B4C">
      <w:pPr>
        <w:pStyle w:val="Default"/>
        <w:numPr>
          <w:ilvl w:val="0"/>
          <w:numId w:val="97"/>
        </w:numPr>
        <w:spacing w:after="120" w:line="276" w:lineRule="auto"/>
        <w:rPr>
          <w:rFonts w:ascii="Calibri" w:hAnsi="Calibri"/>
        </w:rPr>
      </w:pPr>
      <w:r w:rsidRPr="00D43AA8">
        <w:rPr>
          <w:rStyle w:val="Brak"/>
          <w:rFonts w:ascii="Calibri" w:hAnsi="Calibri"/>
        </w:rPr>
        <w:t xml:space="preserve">PARP zastrzega sobie możliwość anulowania konkursu lub rundy konkursu, </w:t>
      </w:r>
      <w:r w:rsidRPr="00D43AA8">
        <w:rPr>
          <w:rStyle w:val="Brak"/>
          <w:rFonts w:ascii="Calibri" w:eastAsia="Calibri" w:hAnsi="Calibri" w:cs="Calibri"/>
        </w:rPr>
        <w:br/>
      </w:r>
      <w:r w:rsidRPr="00D43AA8">
        <w:rPr>
          <w:rStyle w:val="Brak"/>
          <w:rFonts w:ascii="Calibri" w:hAnsi="Calibri"/>
        </w:rPr>
        <w:t xml:space="preserve">w </w:t>
      </w:r>
      <w:proofErr w:type="spellStart"/>
      <w:r w:rsidRPr="00D43AA8">
        <w:rPr>
          <w:rStyle w:val="Brak"/>
          <w:rFonts w:ascii="Calibri" w:hAnsi="Calibri"/>
        </w:rPr>
        <w:t>szczeg</w:t>
      </w:r>
      <w:proofErr w:type="spellEnd"/>
      <w:r w:rsidRPr="00D43AA8">
        <w:rPr>
          <w:rStyle w:val="Brak"/>
          <w:rFonts w:ascii="Calibri" w:hAnsi="Calibri"/>
          <w:lang w:val="es-ES_tradnl"/>
        </w:rPr>
        <w:t>ó</w:t>
      </w:r>
      <w:proofErr w:type="spellStart"/>
      <w:r w:rsidRPr="00D43AA8">
        <w:rPr>
          <w:rStyle w:val="Brak"/>
          <w:rFonts w:ascii="Calibri" w:hAnsi="Calibri"/>
        </w:rPr>
        <w:t>lności</w:t>
      </w:r>
      <w:proofErr w:type="spellEnd"/>
      <w:r w:rsidRPr="00D43AA8">
        <w:rPr>
          <w:rStyle w:val="Brak"/>
          <w:rFonts w:ascii="Calibri" w:hAnsi="Calibri"/>
        </w:rPr>
        <w:t xml:space="preserve"> w przypadku wprowadzenia istotnych zmian w przepisach praw </w:t>
      </w:r>
      <w:r w:rsidRPr="00D43AA8">
        <w:rPr>
          <w:rStyle w:val="Brak"/>
          <w:rFonts w:ascii="Calibri" w:eastAsia="Calibri" w:hAnsi="Calibri" w:cs="Calibri"/>
        </w:rPr>
        <w:br/>
      </w:r>
      <w:r w:rsidRPr="00D43AA8">
        <w:rPr>
          <w:rStyle w:val="Brak"/>
          <w:rFonts w:ascii="Calibri" w:hAnsi="Calibri"/>
        </w:rPr>
        <w:t xml:space="preserve">a mających wpływ na warunki przeprowadzenia konkursu lub zdarzeń o charakterze siły wyższej. </w:t>
      </w:r>
    </w:p>
    <w:p w:rsidR="005F5169" w:rsidRPr="00D43AA8" w:rsidRDefault="008F3B4C">
      <w:pPr>
        <w:spacing w:before="480" w:line="276" w:lineRule="auto"/>
        <w:rPr>
          <w:rStyle w:val="Brak"/>
          <w:rFonts w:ascii="Calibri" w:eastAsia="Calibri" w:hAnsi="Calibri" w:cs="Calibri"/>
          <w:b/>
          <w:bCs/>
          <w:sz w:val="28"/>
          <w:szCs w:val="28"/>
        </w:rPr>
      </w:pPr>
      <w:r w:rsidRPr="00D43AA8">
        <w:rPr>
          <w:rStyle w:val="Brak"/>
          <w:rFonts w:ascii="Calibri" w:hAnsi="Calibri"/>
          <w:b/>
          <w:bCs/>
          <w:sz w:val="28"/>
          <w:szCs w:val="28"/>
        </w:rPr>
        <w:t>Załączniki:</w:t>
      </w:r>
    </w:p>
    <w:p w:rsidR="005F5169" w:rsidRPr="00D43AA8" w:rsidRDefault="008F3B4C">
      <w:pPr>
        <w:pStyle w:val="Akapitzlist"/>
        <w:numPr>
          <w:ilvl w:val="0"/>
          <w:numId w:val="99"/>
        </w:numPr>
        <w:spacing w:line="276" w:lineRule="auto"/>
        <w:rPr>
          <w:rFonts w:ascii="Calibri" w:hAnsi="Calibri"/>
        </w:rPr>
      </w:pPr>
      <w:r w:rsidRPr="00D43AA8">
        <w:rPr>
          <w:rStyle w:val="Brak"/>
          <w:rFonts w:ascii="Calibri" w:hAnsi="Calibri"/>
        </w:rPr>
        <w:t>Kryteria wyboru projekt</w:t>
      </w:r>
      <w:r w:rsidRPr="00D43AA8">
        <w:rPr>
          <w:rStyle w:val="Brak"/>
          <w:rFonts w:ascii="Calibri" w:hAnsi="Calibri"/>
          <w:lang w:val="es-ES_tradnl"/>
        </w:rPr>
        <w:t>ó</w:t>
      </w:r>
      <w:r w:rsidRPr="00D43AA8">
        <w:rPr>
          <w:rStyle w:val="Brak"/>
          <w:rFonts w:ascii="Calibri" w:hAnsi="Calibri"/>
        </w:rPr>
        <w:t>w wraz z podaniem ich znaczenia</w:t>
      </w:r>
    </w:p>
    <w:p w:rsidR="005F5169" w:rsidRPr="00D43AA8" w:rsidRDefault="008F3B4C">
      <w:pPr>
        <w:pStyle w:val="Akapitzlist"/>
        <w:numPr>
          <w:ilvl w:val="0"/>
          <w:numId w:val="99"/>
        </w:numPr>
        <w:spacing w:line="276" w:lineRule="auto"/>
        <w:rPr>
          <w:rFonts w:ascii="Calibri" w:hAnsi="Calibri"/>
          <w:lang w:val="de-DE"/>
        </w:rPr>
      </w:pPr>
      <w:r w:rsidRPr="00D43AA8">
        <w:rPr>
          <w:rStyle w:val="Brak"/>
          <w:rFonts w:ascii="Calibri" w:hAnsi="Calibri"/>
          <w:lang w:val="de-DE"/>
        </w:rPr>
        <w:t>Wz</w:t>
      </w:r>
      <w:r w:rsidRPr="00D43AA8">
        <w:rPr>
          <w:rStyle w:val="Brak"/>
          <w:rFonts w:ascii="Calibri" w:hAnsi="Calibri"/>
          <w:lang w:val="es-ES_tradnl"/>
        </w:rPr>
        <w:t>ó</w:t>
      </w:r>
      <w:r w:rsidRPr="00D43AA8">
        <w:rPr>
          <w:rStyle w:val="Brak"/>
          <w:rFonts w:ascii="Calibri" w:hAnsi="Calibri"/>
        </w:rPr>
        <w:t>r wniosku o dofinansowanie projektu</w:t>
      </w:r>
    </w:p>
    <w:p w:rsidR="005F5169" w:rsidRPr="00D43AA8" w:rsidRDefault="008F3B4C">
      <w:pPr>
        <w:pStyle w:val="Akapitzlist"/>
        <w:numPr>
          <w:ilvl w:val="0"/>
          <w:numId w:val="99"/>
        </w:numPr>
        <w:spacing w:line="276" w:lineRule="auto"/>
        <w:rPr>
          <w:rFonts w:ascii="Calibri" w:hAnsi="Calibri"/>
        </w:rPr>
      </w:pPr>
      <w:r w:rsidRPr="00D43AA8">
        <w:rPr>
          <w:rStyle w:val="Brak"/>
          <w:rFonts w:ascii="Calibri" w:hAnsi="Calibri"/>
        </w:rPr>
        <w:t>Instrukcja wypełniania wniosku o dofinansowanie</w:t>
      </w:r>
    </w:p>
    <w:p w:rsidR="005F5169" w:rsidRPr="00D43AA8" w:rsidRDefault="008F3B4C">
      <w:pPr>
        <w:pStyle w:val="Akapitzlist"/>
        <w:numPr>
          <w:ilvl w:val="0"/>
          <w:numId w:val="99"/>
        </w:numPr>
        <w:spacing w:line="276" w:lineRule="auto"/>
        <w:rPr>
          <w:rFonts w:ascii="Calibri" w:hAnsi="Calibri"/>
          <w:lang w:val="de-DE"/>
        </w:rPr>
      </w:pPr>
      <w:r w:rsidRPr="00D43AA8">
        <w:rPr>
          <w:rStyle w:val="Brak"/>
          <w:rFonts w:ascii="Calibri" w:hAnsi="Calibri"/>
          <w:lang w:val="de-DE"/>
        </w:rPr>
        <w:t>Wz</w:t>
      </w:r>
      <w:r w:rsidRPr="00D43AA8">
        <w:rPr>
          <w:rStyle w:val="Brak"/>
          <w:rFonts w:ascii="Calibri" w:hAnsi="Calibri"/>
          <w:lang w:val="es-ES_tradnl"/>
        </w:rPr>
        <w:t>ó</w:t>
      </w:r>
      <w:r w:rsidRPr="00D43AA8">
        <w:rPr>
          <w:rStyle w:val="Brak"/>
          <w:rFonts w:ascii="Calibri" w:hAnsi="Calibri"/>
        </w:rPr>
        <w:t>r umowy o dofinansowanie projektu</w:t>
      </w:r>
    </w:p>
    <w:p w:rsidR="005F5169" w:rsidRPr="00D43AA8" w:rsidRDefault="008F3B4C">
      <w:pPr>
        <w:pStyle w:val="Akapitzlist"/>
        <w:numPr>
          <w:ilvl w:val="0"/>
          <w:numId w:val="99"/>
        </w:numPr>
        <w:spacing w:line="276" w:lineRule="auto"/>
        <w:rPr>
          <w:rFonts w:ascii="Calibri" w:hAnsi="Calibri"/>
        </w:rPr>
      </w:pPr>
      <w:r w:rsidRPr="00D43AA8">
        <w:rPr>
          <w:rStyle w:val="Brak"/>
          <w:rFonts w:ascii="Calibri" w:hAnsi="Calibri"/>
        </w:rPr>
        <w:t>Lista dokument</w:t>
      </w:r>
      <w:r w:rsidRPr="00D43AA8">
        <w:rPr>
          <w:rStyle w:val="Brak"/>
          <w:rFonts w:ascii="Calibri" w:hAnsi="Calibri"/>
          <w:lang w:val="es-ES_tradnl"/>
        </w:rPr>
        <w:t>ó</w:t>
      </w:r>
      <w:r w:rsidRPr="00D43AA8">
        <w:rPr>
          <w:rStyle w:val="Brak"/>
          <w:rFonts w:ascii="Calibri" w:hAnsi="Calibri"/>
        </w:rPr>
        <w:t>w niezbędnych do zawarcia umowy o dofinansowanie projektu</w:t>
      </w:r>
    </w:p>
    <w:p w:rsidR="005F5169" w:rsidRPr="00D43AA8" w:rsidRDefault="008F3B4C">
      <w:pPr>
        <w:pStyle w:val="Akapitzlist"/>
        <w:numPr>
          <w:ilvl w:val="0"/>
          <w:numId w:val="99"/>
        </w:numPr>
        <w:spacing w:line="276" w:lineRule="auto"/>
        <w:rPr>
          <w:rFonts w:ascii="Calibri" w:hAnsi="Calibri"/>
        </w:rPr>
      </w:pPr>
      <w:proofErr w:type="spellStart"/>
      <w:r w:rsidRPr="00D43AA8">
        <w:rPr>
          <w:rStyle w:val="Brak"/>
          <w:rFonts w:ascii="Calibri" w:hAnsi="Calibri"/>
        </w:rPr>
        <w:t>Wsp</w:t>
      </w:r>
      <w:proofErr w:type="spellEnd"/>
      <w:r w:rsidRPr="00D43AA8">
        <w:rPr>
          <w:rStyle w:val="Brak"/>
          <w:rFonts w:ascii="Calibri" w:hAnsi="Calibri"/>
          <w:lang w:val="es-ES_tradnl"/>
        </w:rPr>
        <w:t>ó</w:t>
      </w:r>
      <w:proofErr w:type="spellStart"/>
      <w:r w:rsidRPr="00D43AA8">
        <w:rPr>
          <w:rStyle w:val="Brak"/>
          <w:rFonts w:ascii="Calibri" w:hAnsi="Calibri"/>
        </w:rPr>
        <w:t>lne</w:t>
      </w:r>
      <w:proofErr w:type="spellEnd"/>
      <w:r w:rsidRPr="00D43AA8">
        <w:rPr>
          <w:rStyle w:val="Brak"/>
          <w:rFonts w:ascii="Calibri" w:hAnsi="Calibri"/>
        </w:rPr>
        <w:t xml:space="preserve"> obszary inteligentnych specjalizacji </w:t>
      </w:r>
      <w:proofErr w:type="spellStart"/>
      <w:r w:rsidRPr="00D43AA8">
        <w:rPr>
          <w:rStyle w:val="Brak"/>
          <w:rFonts w:ascii="Calibri" w:hAnsi="Calibri"/>
        </w:rPr>
        <w:t>wojew</w:t>
      </w:r>
      <w:proofErr w:type="spellEnd"/>
      <w:r w:rsidRPr="00D43AA8">
        <w:rPr>
          <w:rStyle w:val="Brak"/>
          <w:rFonts w:ascii="Calibri" w:hAnsi="Calibri"/>
          <w:lang w:val="es-ES_tradnl"/>
        </w:rPr>
        <w:t>ó</w:t>
      </w:r>
      <w:proofErr w:type="spellStart"/>
      <w:r w:rsidRPr="00D43AA8">
        <w:rPr>
          <w:rStyle w:val="Brak"/>
          <w:rFonts w:ascii="Calibri" w:hAnsi="Calibri"/>
        </w:rPr>
        <w:t>dztw</w:t>
      </w:r>
      <w:proofErr w:type="spellEnd"/>
      <w:r w:rsidRPr="00D43AA8">
        <w:rPr>
          <w:rStyle w:val="Brak"/>
          <w:rFonts w:ascii="Calibri" w:hAnsi="Calibri"/>
        </w:rPr>
        <w:t xml:space="preserve"> Polski Wschodniej</w:t>
      </w:r>
    </w:p>
    <w:p w:rsidR="005F5169" w:rsidRPr="00D43AA8" w:rsidRDefault="008F3B4C">
      <w:pPr>
        <w:pStyle w:val="Akapitzlist"/>
        <w:numPr>
          <w:ilvl w:val="0"/>
          <w:numId w:val="100"/>
        </w:numPr>
        <w:spacing w:after="120" w:line="276" w:lineRule="auto"/>
        <w:rPr>
          <w:rFonts w:ascii="Calibri" w:hAnsi="Calibri"/>
        </w:rPr>
      </w:pPr>
      <w:r w:rsidRPr="00D43AA8">
        <w:rPr>
          <w:rStyle w:val="Brak"/>
          <w:rFonts w:ascii="Calibri" w:hAnsi="Calibri"/>
        </w:rPr>
        <w:t>Zakres minimalny umowy warunkowej z wykonawcą</w:t>
      </w:r>
    </w:p>
    <w:sectPr w:rsidR="005F5169" w:rsidRPr="00D43AA8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907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B4C" w:rsidRDefault="008F3B4C">
      <w:r>
        <w:separator/>
      </w:r>
    </w:p>
  </w:endnote>
  <w:endnote w:type="continuationSeparator" w:id="0">
    <w:p w:rsidR="008F3B4C" w:rsidRDefault="008F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69" w:rsidRDefault="005F5169">
    <w:pPr>
      <w:pStyle w:val="Nagweki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69" w:rsidRDefault="005F5169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B4C" w:rsidRDefault="008F3B4C">
      <w:r>
        <w:separator/>
      </w:r>
    </w:p>
  </w:footnote>
  <w:footnote w:type="continuationSeparator" w:id="0">
    <w:p w:rsidR="008F3B4C" w:rsidRDefault="008F3B4C">
      <w:r>
        <w:continuationSeparator/>
      </w:r>
    </w:p>
  </w:footnote>
  <w:footnote w:type="continuationNotice" w:id="1">
    <w:p w:rsidR="008F3B4C" w:rsidRDefault="008F3B4C"/>
  </w:footnote>
  <w:footnote w:id="2">
    <w:p w:rsidR="005F5169" w:rsidRPr="00B54CF3" w:rsidRDefault="008F3B4C">
      <w:pPr>
        <w:pStyle w:val="Tekstprzypisudolnego"/>
        <w:rPr>
          <w:rFonts w:ascii="Calibri" w:hAnsi="Calibri" w:cs="Calibri"/>
        </w:rPr>
      </w:pPr>
      <w:r w:rsidRPr="00B54CF3">
        <w:rPr>
          <w:rFonts w:ascii="Calibri" w:eastAsia="Calibri" w:hAnsi="Calibri" w:cs="Calibri"/>
          <w:vertAlign w:val="superscript"/>
        </w:rPr>
        <w:footnoteRef/>
      </w:r>
      <w:r w:rsidRPr="00B54CF3">
        <w:rPr>
          <w:rFonts w:ascii="Calibri" w:eastAsia="Arial Unicode MS" w:hAnsi="Calibri" w:cs="Calibri"/>
        </w:rPr>
        <w:t xml:space="preserve"> Dotyczy </w:t>
      </w:r>
      <w:proofErr w:type="spellStart"/>
      <w:r w:rsidRPr="00B54CF3">
        <w:rPr>
          <w:rFonts w:ascii="Calibri" w:eastAsia="Arial Unicode MS" w:hAnsi="Calibri" w:cs="Calibri"/>
        </w:rPr>
        <w:t>wnioskodawc</w:t>
      </w:r>
      <w:proofErr w:type="spellEnd"/>
      <w:r w:rsidRPr="00B54CF3">
        <w:rPr>
          <w:rFonts w:ascii="Calibri" w:eastAsia="Arial Unicode MS" w:hAnsi="Calibri" w:cs="Calibri"/>
          <w:lang w:val="es-ES_tradnl"/>
        </w:rPr>
        <w:t>ó</w:t>
      </w:r>
      <w:r w:rsidRPr="00B54CF3">
        <w:rPr>
          <w:rFonts w:ascii="Calibri" w:eastAsia="Arial Unicode MS" w:hAnsi="Calibri" w:cs="Calibri"/>
        </w:rPr>
        <w:t>w zobowiązanych do sporządzania sprawozdań finansowych zgodnie z przepisami ustawy z dnia 29 września 1994 r. o rachunkowości.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69" w:rsidRDefault="008F3B4C">
    <w:pPr>
      <w:pStyle w:val="Nagwek"/>
      <w:tabs>
        <w:tab w:val="clear" w:pos="9072"/>
        <w:tab w:val="right" w:pos="9044"/>
      </w:tabs>
      <w:jc w:val="right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B54CF3">
      <w:rPr>
        <w:rFonts w:ascii="Calibri" w:hAnsi="Calibri"/>
        <w:noProof/>
      </w:rPr>
      <w:t>19</w:t>
    </w:r>
    <w:r>
      <w:rPr>
        <w:rFonts w:ascii="Calibri" w:hAnsi="Calibri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69" w:rsidRDefault="005F5169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897"/>
    <w:multiLevelType w:val="hybridMultilevel"/>
    <w:tmpl w:val="98C8D9AC"/>
    <w:styleLink w:val="Zaimportowanystyl22"/>
    <w:lvl w:ilvl="0" w:tplc="5678D134">
      <w:start w:val="1"/>
      <w:numFmt w:val="decimal"/>
      <w:lvlText w:val="%1)"/>
      <w:lvlJc w:val="left"/>
      <w:pPr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A82CE0">
      <w:start w:val="1"/>
      <w:numFmt w:val="lowerLetter"/>
      <w:lvlText w:val="%2."/>
      <w:lvlJc w:val="left"/>
      <w:pPr>
        <w:ind w:left="15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78C8BC">
      <w:start w:val="1"/>
      <w:numFmt w:val="lowerRoman"/>
      <w:lvlText w:val="%3."/>
      <w:lvlJc w:val="left"/>
      <w:pPr>
        <w:ind w:left="2290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90866A">
      <w:start w:val="1"/>
      <w:numFmt w:val="decimal"/>
      <w:lvlText w:val="%4."/>
      <w:lvlJc w:val="left"/>
      <w:pPr>
        <w:ind w:left="30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B4540C">
      <w:start w:val="1"/>
      <w:numFmt w:val="lowerLetter"/>
      <w:lvlText w:val="%5."/>
      <w:lvlJc w:val="left"/>
      <w:pPr>
        <w:ind w:left="373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EE646">
      <w:start w:val="1"/>
      <w:numFmt w:val="lowerRoman"/>
      <w:lvlText w:val="%6."/>
      <w:lvlJc w:val="left"/>
      <w:pPr>
        <w:ind w:left="4450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266E24">
      <w:start w:val="1"/>
      <w:numFmt w:val="decimal"/>
      <w:lvlText w:val="%7."/>
      <w:lvlJc w:val="left"/>
      <w:pPr>
        <w:ind w:left="51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3A5B28">
      <w:start w:val="1"/>
      <w:numFmt w:val="lowerLetter"/>
      <w:lvlText w:val="%8."/>
      <w:lvlJc w:val="left"/>
      <w:pPr>
        <w:ind w:left="58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F257E0">
      <w:start w:val="1"/>
      <w:numFmt w:val="lowerRoman"/>
      <w:lvlText w:val="%9."/>
      <w:lvlJc w:val="left"/>
      <w:pPr>
        <w:ind w:left="6610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D332CA"/>
    <w:multiLevelType w:val="hybridMultilevel"/>
    <w:tmpl w:val="A5C87CFE"/>
    <w:numStyleLink w:val="Zaimportowanystyl6"/>
  </w:abstractNum>
  <w:abstractNum w:abstractNumId="2" w15:restartNumberingAfterBreak="0">
    <w:nsid w:val="069B170E"/>
    <w:multiLevelType w:val="hybridMultilevel"/>
    <w:tmpl w:val="714C1390"/>
    <w:numStyleLink w:val="Zaimportowanystyl8"/>
  </w:abstractNum>
  <w:abstractNum w:abstractNumId="3" w15:restartNumberingAfterBreak="0">
    <w:nsid w:val="090E04DB"/>
    <w:multiLevelType w:val="hybridMultilevel"/>
    <w:tmpl w:val="FBD008EE"/>
    <w:numStyleLink w:val="Zaimportowanystyl11"/>
  </w:abstractNum>
  <w:abstractNum w:abstractNumId="4" w15:restartNumberingAfterBreak="0">
    <w:nsid w:val="09A350EF"/>
    <w:multiLevelType w:val="hybridMultilevel"/>
    <w:tmpl w:val="714C1390"/>
    <w:styleLink w:val="Zaimportowanystyl8"/>
    <w:lvl w:ilvl="0" w:tplc="FE6E71DA">
      <w:start w:val="1"/>
      <w:numFmt w:val="decimal"/>
      <w:lvlText w:val="%1."/>
      <w:lvlJc w:val="left"/>
      <w:pPr>
        <w:tabs>
          <w:tab w:val="left" w:pos="108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1CE2D0">
      <w:start w:val="1"/>
      <w:numFmt w:val="decimal"/>
      <w:lvlText w:val="%2."/>
      <w:lvlJc w:val="left"/>
      <w:pPr>
        <w:tabs>
          <w:tab w:val="left" w:pos="1080"/>
        </w:tabs>
        <w:ind w:left="1077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FEC4D2">
      <w:start w:val="1"/>
      <w:numFmt w:val="lowerRoman"/>
      <w:lvlText w:val="%3."/>
      <w:lvlJc w:val="left"/>
      <w:pPr>
        <w:tabs>
          <w:tab w:val="left" w:pos="1080"/>
        </w:tabs>
        <w:ind w:left="1797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1C1574">
      <w:start w:val="1"/>
      <w:numFmt w:val="decimal"/>
      <w:lvlText w:val="%4."/>
      <w:lvlJc w:val="left"/>
      <w:pPr>
        <w:tabs>
          <w:tab w:val="left" w:pos="1080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7AEA9A">
      <w:start w:val="1"/>
      <w:numFmt w:val="lowerLetter"/>
      <w:lvlText w:val="%5."/>
      <w:lvlJc w:val="left"/>
      <w:pPr>
        <w:tabs>
          <w:tab w:val="left" w:pos="1080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0E832C">
      <w:start w:val="1"/>
      <w:numFmt w:val="lowerRoman"/>
      <w:lvlText w:val="%6."/>
      <w:lvlJc w:val="left"/>
      <w:pPr>
        <w:tabs>
          <w:tab w:val="left" w:pos="1080"/>
        </w:tabs>
        <w:ind w:left="3957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C816A2">
      <w:start w:val="1"/>
      <w:numFmt w:val="decimal"/>
      <w:lvlText w:val="%7."/>
      <w:lvlJc w:val="left"/>
      <w:pPr>
        <w:tabs>
          <w:tab w:val="left" w:pos="1080"/>
        </w:tabs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D22E8C">
      <w:start w:val="1"/>
      <w:numFmt w:val="lowerLetter"/>
      <w:lvlText w:val="%8."/>
      <w:lvlJc w:val="left"/>
      <w:pPr>
        <w:tabs>
          <w:tab w:val="left" w:pos="1080"/>
        </w:tabs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BCB286">
      <w:start w:val="1"/>
      <w:numFmt w:val="lowerRoman"/>
      <w:lvlText w:val="%9."/>
      <w:lvlJc w:val="left"/>
      <w:pPr>
        <w:tabs>
          <w:tab w:val="left" w:pos="1080"/>
        </w:tabs>
        <w:ind w:left="6117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A81C23"/>
    <w:multiLevelType w:val="hybridMultilevel"/>
    <w:tmpl w:val="39FA8D68"/>
    <w:styleLink w:val="Zaimportowanystyl29"/>
    <w:lvl w:ilvl="0" w:tplc="3BEC3B34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B205C0">
      <w:start w:val="1"/>
      <w:numFmt w:val="lowerLetter"/>
      <w:lvlText w:val="%2."/>
      <w:lvlJc w:val="left"/>
      <w:pPr>
        <w:ind w:left="501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C289C8">
      <w:start w:val="1"/>
      <w:numFmt w:val="lowerRoman"/>
      <w:lvlText w:val="%3."/>
      <w:lvlJc w:val="left"/>
      <w:pPr>
        <w:ind w:left="1221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80BB84">
      <w:start w:val="1"/>
      <w:numFmt w:val="decimal"/>
      <w:lvlText w:val="%4."/>
      <w:lvlJc w:val="left"/>
      <w:pPr>
        <w:ind w:left="1941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263420">
      <w:start w:val="1"/>
      <w:numFmt w:val="lowerLetter"/>
      <w:lvlText w:val="%5."/>
      <w:lvlJc w:val="left"/>
      <w:pPr>
        <w:ind w:left="2661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501B9E">
      <w:start w:val="1"/>
      <w:numFmt w:val="lowerRoman"/>
      <w:lvlText w:val="%6."/>
      <w:lvlJc w:val="left"/>
      <w:pPr>
        <w:ind w:left="3381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44931A">
      <w:start w:val="1"/>
      <w:numFmt w:val="decimal"/>
      <w:lvlText w:val="%7."/>
      <w:lvlJc w:val="left"/>
      <w:pPr>
        <w:ind w:left="4101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389AEA">
      <w:start w:val="1"/>
      <w:numFmt w:val="lowerLetter"/>
      <w:lvlText w:val="%8."/>
      <w:lvlJc w:val="left"/>
      <w:pPr>
        <w:ind w:left="4821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58C4BC">
      <w:start w:val="1"/>
      <w:numFmt w:val="lowerRoman"/>
      <w:lvlText w:val="%9."/>
      <w:lvlJc w:val="left"/>
      <w:pPr>
        <w:ind w:left="5541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422178D"/>
    <w:multiLevelType w:val="hybridMultilevel"/>
    <w:tmpl w:val="CDEA4144"/>
    <w:numStyleLink w:val="Zaimportowanystyl25"/>
  </w:abstractNum>
  <w:abstractNum w:abstractNumId="7" w15:restartNumberingAfterBreak="0">
    <w:nsid w:val="154829DD"/>
    <w:multiLevelType w:val="hybridMultilevel"/>
    <w:tmpl w:val="858E0564"/>
    <w:styleLink w:val="Zaimportowanystyl17"/>
    <w:lvl w:ilvl="0" w:tplc="1C207B7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5CDAF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D63B3E">
      <w:start w:val="1"/>
      <w:numFmt w:val="lowerRoman"/>
      <w:lvlText w:val="%3."/>
      <w:lvlJc w:val="left"/>
      <w:pPr>
        <w:ind w:left="186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E2932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ADC0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58D83E">
      <w:start w:val="1"/>
      <w:numFmt w:val="lowerRoman"/>
      <w:lvlText w:val="%6."/>
      <w:lvlJc w:val="left"/>
      <w:pPr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70BFE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EC551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1A7B46">
      <w:start w:val="1"/>
      <w:numFmt w:val="lowerRoman"/>
      <w:lvlText w:val="%9."/>
      <w:lvlJc w:val="left"/>
      <w:pPr>
        <w:ind w:left="618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8DA0999"/>
    <w:multiLevelType w:val="hybridMultilevel"/>
    <w:tmpl w:val="B3EAB30E"/>
    <w:styleLink w:val="Zaimportowanystyl4"/>
    <w:lvl w:ilvl="0" w:tplc="C58E7046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7A3C6A">
      <w:start w:val="1"/>
      <w:numFmt w:val="lowerLetter"/>
      <w:lvlText w:val="%2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6A1D8E">
      <w:start w:val="1"/>
      <w:numFmt w:val="lowerRoman"/>
      <w:lvlText w:val="%3."/>
      <w:lvlJc w:val="left"/>
      <w:pPr>
        <w:ind w:left="229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A4DFEE">
      <w:start w:val="1"/>
      <w:numFmt w:val="decimal"/>
      <w:lvlText w:val="%4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74F674">
      <w:start w:val="1"/>
      <w:numFmt w:val="lowerLetter"/>
      <w:lvlText w:val="%5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F2999C">
      <w:start w:val="1"/>
      <w:numFmt w:val="lowerRoman"/>
      <w:lvlText w:val="%6."/>
      <w:lvlJc w:val="left"/>
      <w:pPr>
        <w:ind w:left="445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D44FD8">
      <w:start w:val="1"/>
      <w:numFmt w:val="decimal"/>
      <w:lvlText w:val="%7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D0E250">
      <w:start w:val="1"/>
      <w:numFmt w:val="lowerLetter"/>
      <w:lvlText w:val="%8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D62936">
      <w:start w:val="1"/>
      <w:numFmt w:val="lowerRoman"/>
      <w:lvlText w:val="%9."/>
      <w:lvlJc w:val="left"/>
      <w:pPr>
        <w:ind w:left="661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C063CB1"/>
    <w:multiLevelType w:val="hybridMultilevel"/>
    <w:tmpl w:val="1028381A"/>
    <w:styleLink w:val="Zaimportowanystyl1"/>
    <w:lvl w:ilvl="0" w:tplc="9F46D81C">
      <w:start w:val="1"/>
      <w:numFmt w:val="decimal"/>
      <w:lvlText w:val="%1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42CE4A">
      <w:start w:val="1"/>
      <w:numFmt w:val="lowerLetter"/>
      <w:lvlText w:val="%2."/>
      <w:lvlJc w:val="left"/>
      <w:pPr>
        <w:ind w:left="11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34C050">
      <w:start w:val="1"/>
      <w:numFmt w:val="lowerRoman"/>
      <w:lvlText w:val="%3."/>
      <w:lvlJc w:val="left"/>
      <w:pPr>
        <w:ind w:left="1866" w:hanging="37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4FD6C">
      <w:start w:val="1"/>
      <w:numFmt w:val="decimal"/>
      <w:lvlText w:val="%4."/>
      <w:lvlJc w:val="left"/>
      <w:pPr>
        <w:ind w:left="258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048298">
      <w:start w:val="1"/>
      <w:numFmt w:val="lowerLetter"/>
      <w:lvlText w:val="%5."/>
      <w:lvlJc w:val="left"/>
      <w:pPr>
        <w:ind w:left="330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C01EDA">
      <w:start w:val="1"/>
      <w:numFmt w:val="lowerRoman"/>
      <w:lvlText w:val="%6."/>
      <w:lvlJc w:val="left"/>
      <w:pPr>
        <w:ind w:left="4026" w:hanging="37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9ED9D0">
      <w:start w:val="1"/>
      <w:numFmt w:val="decimal"/>
      <w:lvlText w:val="%7."/>
      <w:lvlJc w:val="left"/>
      <w:pPr>
        <w:ind w:left="47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2ED28E">
      <w:start w:val="1"/>
      <w:numFmt w:val="lowerLetter"/>
      <w:lvlText w:val="%8."/>
      <w:lvlJc w:val="left"/>
      <w:pPr>
        <w:ind w:left="546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FC36C6">
      <w:start w:val="1"/>
      <w:numFmt w:val="lowerRoman"/>
      <w:lvlText w:val="%9."/>
      <w:lvlJc w:val="left"/>
      <w:pPr>
        <w:ind w:left="6186" w:hanging="37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FB46234"/>
    <w:multiLevelType w:val="hybridMultilevel"/>
    <w:tmpl w:val="E758A0D8"/>
    <w:numStyleLink w:val="Zaimportowanystyl21"/>
  </w:abstractNum>
  <w:abstractNum w:abstractNumId="11" w15:restartNumberingAfterBreak="0">
    <w:nsid w:val="207E377D"/>
    <w:multiLevelType w:val="hybridMultilevel"/>
    <w:tmpl w:val="0C580312"/>
    <w:styleLink w:val="Zaimportowanystyl26"/>
    <w:lvl w:ilvl="0" w:tplc="21C4BD94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AD9B6">
      <w:start w:val="1"/>
      <w:numFmt w:val="lowerLetter"/>
      <w:lvlText w:val="%2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38AFA8">
      <w:start w:val="1"/>
      <w:numFmt w:val="lowerRoman"/>
      <w:lvlText w:val="%3."/>
      <w:lvlJc w:val="left"/>
      <w:pPr>
        <w:ind w:left="229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582656">
      <w:start w:val="1"/>
      <w:numFmt w:val="decimal"/>
      <w:lvlText w:val="%4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8A7FFE">
      <w:start w:val="1"/>
      <w:numFmt w:val="lowerLetter"/>
      <w:lvlText w:val="%5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4AE53C">
      <w:start w:val="1"/>
      <w:numFmt w:val="lowerRoman"/>
      <w:lvlText w:val="%6."/>
      <w:lvlJc w:val="left"/>
      <w:pPr>
        <w:ind w:left="445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24CF66">
      <w:start w:val="1"/>
      <w:numFmt w:val="decimal"/>
      <w:lvlText w:val="%7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8048EE">
      <w:start w:val="1"/>
      <w:numFmt w:val="lowerLetter"/>
      <w:lvlText w:val="%8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50411C">
      <w:start w:val="1"/>
      <w:numFmt w:val="lowerRoman"/>
      <w:lvlText w:val="%9."/>
      <w:lvlJc w:val="left"/>
      <w:pPr>
        <w:ind w:left="661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83529BB"/>
    <w:multiLevelType w:val="hybridMultilevel"/>
    <w:tmpl w:val="E7148F6A"/>
    <w:numStyleLink w:val="Zaimportowanystyl27"/>
  </w:abstractNum>
  <w:abstractNum w:abstractNumId="13" w15:restartNumberingAfterBreak="0">
    <w:nsid w:val="283A603F"/>
    <w:multiLevelType w:val="hybridMultilevel"/>
    <w:tmpl w:val="389634F8"/>
    <w:numStyleLink w:val="Zaimportowanystyl24"/>
  </w:abstractNum>
  <w:abstractNum w:abstractNumId="14" w15:restartNumberingAfterBreak="0">
    <w:nsid w:val="28933B14"/>
    <w:multiLevelType w:val="hybridMultilevel"/>
    <w:tmpl w:val="D376FF76"/>
    <w:numStyleLink w:val="Zaimportowanystyl15"/>
  </w:abstractNum>
  <w:abstractNum w:abstractNumId="15" w15:restartNumberingAfterBreak="0">
    <w:nsid w:val="289B71B4"/>
    <w:multiLevelType w:val="hybridMultilevel"/>
    <w:tmpl w:val="9AD6AEE2"/>
    <w:styleLink w:val="Zaimportowanystyl31"/>
    <w:lvl w:ilvl="0" w:tplc="81D2C312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EA21E8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BCBB44">
      <w:start w:val="1"/>
      <w:numFmt w:val="lowerRoman"/>
      <w:lvlText w:val="%3."/>
      <w:lvlJc w:val="left"/>
      <w:pPr>
        <w:ind w:left="2154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0752E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3CFB30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0C59D6">
      <w:start w:val="1"/>
      <w:numFmt w:val="lowerRoman"/>
      <w:lvlText w:val="%6."/>
      <w:lvlJc w:val="left"/>
      <w:pPr>
        <w:ind w:left="4314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BCAB8E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E42572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7AD0CA">
      <w:start w:val="1"/>
      <w:numFmt w:val="lowerRoman"/>
      <w:lvlText w:val="%9."/>
      <w:lvlJc w:val="left"/>
      <w:pPr>
        <w:ind w:left="6474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945652B"/>
    <w:multiLevelType w:val="hybridMultilevel"/>
    <w:tmpl w:val="FBD008EE"/>
    <w:styleLink w:val="Zaimportowanystyl11"/>
    <w:lvl w:ilvl="0" w:tplc="F0188538">
      <w:start w:val="1"/>
      <w:numFmt w:val="decimal"/>
      <w:lvlText w:val="%1)"/>
      <w:lvlJc w:val="left"/>
      <w:pPr>
        <w:tabs>
          <w:tab w:val="left" w:pos="851"/>
        </w:tabs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E2DA82">
      <w:start w:val="1"/>
      <w:numFmt w:val="lowerLetter"/>
      <w:lvlText w:val="%2."/>
      <w:lvlJc w:val="left"/>
      <w:pPr>
        <w:tabs>
          <w:tab w:val="left" w:pos="851"/>
        </w:tabs>
        <w:ind w:left="15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DC27C2">
      <w:start w:val="1"/>
      <w:numFmt w:val="lowerRoman"/>
      <w:lvlText w:val="%3."/>
      <w:lvlJc w:val="left"/>
      <w:pPr>
        <w:tabs>
          <w:tab w:val="left" w:pos="851"/>
        </w:tabs>
        <w:ind w:left="2290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68E7EC">
      <w:start w:val="1"/>
      <w:numFmt w:val="decimal"/>
      <w:lvlText w:val="%4."/>
      <w:lvlJc w:val="left"/>
      <w:pPr>
        <w:tabs>
          <w:tab w:val="left" w:pos="851"/>
        </w:tabs>
        <w:ind w:left="30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AE69BA">
      <w:start w:val="1"/>
      <w:numFmt w:val="lowerLetter"/>
      <w:lvlText w:val="%5."/>
      <w:lvlJc w:val="left"/>
      <w:pPr>
        <w:tabs>
          <w:tab w:val="left" w:pos="851"/>
        </w:tabs>
        <w:ind w:left="373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BA9A46">
      <w:start w:val="1"/>
      <w:numFmt w:val="lowerRoman"/>
      <w:lvlText w:val="%6."/>
      <w:lvlJc w:val="left"/>
      <w:pPr>
        <w:tabs>
          <w:tab w:val="left" w:pos="851"/>
        </w:tabs>
        <w:ind w:left="4450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A43296">
      <w:start w:val="1"/>
      <w:numFmt w:val="decimal"/>
      <w:lvlText w:val="%7."/>
      <w:lvlJc w:val="left"/>
      <w:pPr>
        <w:tabs>
          <w:tab w:val="left" w:pos="851"/>
        </w:tabs>
        <w:ind w:left="51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66030A">
      <w:start w:val="1"/>
      <w:numFmt w:val="lowerLetter"/>
      <w:lvlText w:val="%8."/>
      <w:lvlJc w:val="left"/>
      <w:pPr>
        <w:tabs>
          <w:tab w:val="left" w:pos="851"/>
        </w:tabs>
        <w:ind w:left="58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86DAB4">
      <w:start w:val="1"/>
      <w:numFmt w:val="lowerRoman"/>
      <w:lvlText w:val="%9."/>
      <w:lvlJc w:val="left"/>
      <w:pPr>
        <w:tabs>
          <w:tab w:val="left" w:pos="851"/>
        </w:tabs>
        <w:ind w:left="6610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BE93F87"/>
    <w:multiLevelType w:val="hybridMultilevel"/>
    <w:tmpl w:val="A5C87CFE"/>
    <w:styleLink w:val="Zaimportowanystyl6"/>
    <w:lvl w:ilvl="0" w:tplc="8F2AA1C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801210">
      <w:start w:val="1"/>
      <w:numFmt w:val="decimal"/>
      <w:lvlText w:val="%2."/>
      <w:lvlJc w:val="left"/>
      <w:pPr>
        <w:ind w:left="144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C84F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DE483E">
      <w:start w:val="1"/>
      <w:numFmt w:val="decimal"/>
      <w:lvlText w:val="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72BD0A">
      <w:start w:val="1"/>
      <w:numFmt w:val="lowerLetter"/>
      <w:lvlText w:val="%5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4E9D66">
      <w:start w:val="1"/>
      <w:numFmt w:val="lowerRoman"/>
      <w:lvlText w:val="%6."/>
      <w:lvlJc w:val="left"/>
      <w:pPr>
        <w:ind w:left="1713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12E022">
      <w:start w:val="1"/>
      <w:numFmt w:val="decimal"/>
      <w:lvlText w:val="%7."/>
      <w:lvlJc w:val="left"/>
      <w:pPr>
        <w:ind w:left="24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E888E">
      <w:start w:val="1"/>
      <w:numFmt w:val="lowerLetter"/>
      <w:lvlText w:val="%8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52C11C">
      <w:start w:val="1"/>
      <w:numFmt w:val="lowerRoman"/>
      <w:lvlText w:val="%9."/>
      <w:lvlJc w:val="left"/>
      <w:pPr>
        <w:ind w:left="3873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DCF1B49"/>
    <w:multiLevelType w:val="hybridMultilevel"/>
    <w:tmpl w:val="F9C6E4B2"/>
    <w:styleLink w:val="Zaimportowanystyl3"/>
    <w:lvl w:ilvl="0" w:tplc="07DE2794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7ABF8C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60E088">
      <w:start w:val="1"/>
      <w:numFmt w:val="lowerRoman"/>
      <w:lvlText w:val="%3."/>
      <w:lvlJc w:val="left"/>
      <w:pPr>
        <w:ind w:left="2291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2AD0E8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4482FE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DA7070">
      <w:start w:val="1"/>
      <w:numFmt w:val="lowerRoman"/>
      <w:lvlText w:val="%6."/>
      <w:lvlJc w:val="left"/>
      <w:pPr>
        <w:ind w:left="4451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38FF90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18A5B4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2E8A64">
      <w:start w:val="1"/>
      <w:numFmt w:val="lowerRoman"/>
      <w:lvlText w:val="%9."/>
      <w:lvlJc w:val="left"/>
      <w:pPr>
        <w:ind w:left="6611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E116C32"/>
    <w:multiLevelType w:val="hybridMultilevel"/>
    <w:tmpl w:val="C966EF3A"/>
    <w:numStyleLink w:val="Zaimportowanystyl9"/>
  </w:abstractNum>
  <w:abstractNum w:abstractNumId="20" w15:restartNumberingAfterBreak="0">
    <w:nsid w:val="2E8A1152"/>
    <w:multiLevelType w:val="hybridMultilevel"/>
    <w:tmpl w:val="5F12B0B0"/>
    <w:numStyleLink w:val="Zaimportowanystyl13"/>
  </w:abstractNum>
  <w:abstractNum w:abstractNumId="21" w15:restartNumberingAfterBreak="0">
    <w:nsid w:val="309A421D"/>
    <w:multiLevelType w:val="hybridMultilevel"/>
    <w:tmpl w:val="2A904FD8"/>
    <w:styleLink w:val="Zaimportowanystyl23"/>
    <w:lvl w:ilvl="0" w:tplc="8D1C130A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F8D136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9C5418">
      <w:start w:val="1"/>
      <w:numFmt w:val="lowerRoman"/>
      <w:lvlText w:val="%3."/>
      <w:lvlJc w:val="left"/>
      <w:pPr>
        <w:ind w:left="1865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88986C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CA1BE0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42AB30">
      <w:start w:val="1"/>
      <w:numFmt w:val="lowerRoman"/>
      <w:lvlText w:val="%6."/>
      <w:lvlJc w:val="left"/>
      <w:pPr>
        <w:ind w:left="4025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2C550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9A0036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A2BF82">
      <w:start w:val="1"/>
      <w:numFmt w:val="lowerRoman"/>
      <w:lvlText w:val="%9."/>
      <w:lvlJc w:val="left"/>
      <w:pPr>
        <w:ind w:left="6185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208285E"/>
    <w:multiLevelType w:val="hybridMultilevel"/>
    <w:tmpl w:val="C966EF3A"/>
    <w:styleLink w:val="Zaimportowanystyl9"/>
    <w:lvl w:ilvl="0" w:tplc="120A6F54">
      <w:start w:val="1"/>
      <w:numFmt w:val="decimal"/>
      <w:lvlText w:val="%1)"/>
      <w:lvlJc w:val="left"/>
      <w:pPr>
        <w:tabs>
          <w:tab w:val="left" w:pos="851"/>
        </w:tabs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50FEA0">
      <w:start w:val="1"/>
      <w:numFmt w:val="lowerLetter"/>
      <w:lvlText w:val="%2."/>
      <w:lvlJc w:val="left"/>
      <w:pPr>
        <w:tabs>
          <w:tab w:val="left" w:pos="851"/>
        </w:tabs>
        <w:ind w:left="15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A43C38">
      <w:start w:val="1"/>
      <w:numFmt w:val="lowerRoman"/>
      <w:lvlText w:val="%3."/>
      <w:lvlJc w:val="left"/>
      <w:pPr>
        <w:tabs>
          <w:tab w:val="left" w:pos="851"/>
        </w:tabs>
        <w:ind w:left="2290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2CECF2">
      <w:start w:val="1"/>
      <w:numFmt w:val="decimal"/>
      <w:lvlText w:val="%4."/>
      <w:lvlJc w:val="left"/>
      <w:pPr>
        <w:tabs>
          <w:tab w:val="left" w:pos="851"/>
        </w:tabs>
        <w:ind w:left="30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3091FC">
      <w:start w:val="1"/>
      <w:numFmt w:val="lowerLetter"/>
      <w:lvlText w:val="%5."/>
      <w:lvlJc w:val="left"/>
      <w:pPr>
        <w:tabs>
          <w:tab w:val="left" w:pos="851"/>
        </w:tabs>
        <w:ind w:left="373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380586">
      <w:start w:val="1"/>
      <w:numFmt w:val="lowerRoman"/>
      <w:lvlText w:val="%6."/>
      <w:lvlJc w:val="left"/>
      <w:pPr>
        <w:tabs>
          <w:tab w:val="left" w:pos="851"/>
        </w:tabs>
        <w:ind w:left="4450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E625CA">
      <w:start w:val="1"/>
      <w:numFmt w:val="decimal"/>
      <w:lvlText w:val="%7."/>
      <w:lvlJc w:val="left"/>
      <w:pPr>
        <w:tabs>
          <w:tab w:val="left" w:pos="851"/>
        </w:tabs>
        <w:ind w:left="51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5A5476">
      <w:start w:val="1"/>
      <w:numFmt w:val="lowerLetter"/>
      <w:lvlText w:val="%8."/>
      <w:lvlJc w:val="left"/>
      <w:pPr>
        <w:tabs>
          <w:tab w:val="left" w:pos="851"/>
        </w:tabs>
        <w:ind w:left="58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FE5388">
      <w:start w:val="1"/>
      <w:numFmt w:val="lowerRoman"/>
      <w:lvlText w:val="%9."/>
      <w:lvlJc w:val="left"/>
      <w:pPr>
        <w:tabs>
          <w:tab w:val="left" w:pos="851"/>
        </w:tabs>
        <w:ind w:left="6610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85F497D"/>
    <w:multiLevelType w:val="hybridMultilevel"/>
    <w:tmpl w:val="1028381A"/>
    <w:numStyleLink w:val="Zaimportowanystyl1"/>
  </w:abstractNum>
  <w:abstractNum w:abstractNumId="24" w15:restartNumberingAfterBreak="0">
    <w:nsid w:val="3A324EAC"/>
    <w:multiLevelType w:val="hybridMultilevel"/>
    <w:tmpl w:val="9E408ECA"/>
    <w:styleLink w:val="Zaimportowanystyl16"/>
    <w:lvl w:ilvl="0" w:tplc="7C822932">
      <w:start w:val="1"/>
      <w:numFmt w:val="decimal"/>
      <w:lvlText w:val="%1)"/>
      <w:lvlJc w:val="left"/>
      <w:pPr>
        <w:ind w:left="78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3C731E">
      <w:start w:val="1"/>
      <w:numFmt w:val="lowerLetter"/>
      <w:lvlText w:val="%2."/>
      <w:lvlJc w:val="left"/>
      <w:pPr>
        <w:ind w:left="150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143274">
      <w:start w:val="1"/>
      <w:numFmt w:val="lowerRoman"/>
      <w:lvlText w:val="%3."/>
      <w:lvlJc w:val="left"/>
      <w:pPr>
        <w:ind w:left="2222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8613A8">
      <w:start w:val="1"/>
      <w:numFmt w:val="decimal"/>
      <w:lvlText w:val="%4."/>
      <w:lvlJc w:val="left"/>
      <w:pPr>
        <w:ind w:left="294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46548A">
      <w:start w:val="1"/>
      <w:numFmt w:val="lowerLetter"/>
      <w:lvlText w:val="%5."/>
      <w:lvlJc w:val="left"/>
      <w:pPr>
        <w:ind w:left="366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2AAF8E">
      <w:start w:val="1"/>
      <w:numFmt w:val="lowerRoman"/>
      <w:lvlText w:val="%6."/>
      <w:lvlJc w:val="left"/>
      <w:pPr>
        <w:ind w:left="4382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763E">
      <w:start w:val="1"/>
      <w:numFmt w:val="decimal"/>
      <w:lvlText w:val="%7."/>
      <w:lvlJc w:val="left"/>
      <w:pPr>
        <w:ind w:left="510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B2BD36">
      <w:start w:val="1"/>
      <w:numFmt w:val="lowerLetter"/>
      <w:lvlText w:val="%8."/>
      <w:lvlJc w:val="left"/>
      <w:pPr>
        <w:ind w:left="582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3E7818">
      <w:start w:val="1"/>
      <w:numFmt w:val="lowerRoman"/>
      <w:lvlText w:val="%9."/>
      <w:lvlJc w:val="left"/>
      <w:pPr>
        <w:ind w:left="6542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EA15FEA"/>
    <w:multiLevelType w:val="hybridMultilevel"/>
    <w:tmpl w:val="FADEC810"/>
    <w:numStyleLink w:val="Zaimportowanystyl5"/>
  </w:abstractNum>
  <w:abstractNum w:abstractNumId="26" w15:restartNumberingAfterBreak="0">
    <w:nsid w:val="3FE85A4C"/>
    <w:multiLevelType w:val="hybridMultilevel"/>
    <w:tmpl w:val="9A02ACEE"/>
    <w:styleLink w:val="Zaimportowanystyl14"/>
    <w:lvl w:ilvl="0" w:tplc="AB7A176A">
      <w:start w:val="1"/>
      <w:numFmt w:val="decimal"/>
      <w:lvlText w:val="%1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8496A">
      <w:start w:val="1"/>
      <w:numFmt w:val="decimal"/>
      <w:lvlText w:val="%2)"/>
      <w:lvlJc w:val="left"/>
      <w:pPr>
        <w:ind w:left="99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06C780">
      <w:start w:val="1"/>
      <w:numFmt w:val="decimal"/>
      <w:lvlText w:val="%3)"/>
      <w:lvlJc w:val="left"/>
      <w:pPr>
        <w:ind w:left="189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A219A8">
      <w:start w:val="1"/>
      <w:numFmt w:val="decimal"/>
      <w:lvlText w:val="%4."/>
      <w:lvlJc w:val="left"/>
      <w:pPr>
        <w:ind w:left="243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9CFEDA">
      <w:start w:val="1"/>
      <w:numFmt w:val="lowerLetter"/>
      <w:lvlText w:val="%5."/>
      <w:lvlJc w:val="left"/>
      <w:pPr>
        <w:ind w:left="315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F4E750">
      <w:start w:val="1"/>
      <w:numFmt w:val="lowerRoman"/>
      <w:lvlText w:val="%6."/>
      <w:lvlJc w:val="left"/>
      <w:pPr>
        <w:ind w:left="3872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62D7AE">
      <w:start w:val="1"/>
      <w:numFmt w:val="decimal"/>
      <w:lvlText w:val="%7."/>
      <w:lvlJc w:val="left"/>
      <w:pPr>
        <w:ind w:left="459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527148">
      <w:start w:val="1"/>
      <w:numFmt w:val="lowerLetter"/>
      <w:lvlText w:val="%8."/>
      <w:lvlJc w:val="left"/>
      <w:pPr>
        <w:ind w:left="531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868BD0">
      <w:start w:val="1"/>
      <w:numFmt w:val="lowerRoman"/>
      <w:lvlText w:val="%9."/>
      <w:lvlJc w:val="left"/>
      <w:pPr>
        <w:ind w:left="6032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1A231CB"/>
    <w:multiLevelType w:val="hybridMultilevel"/>
    <w:tmpl w:val="F80210BA"/>
    <w:styleLink w:val="Zaimportowanystyl20"/>
    <w:lvl w:ilvl="0" w:tplc="2BEEBBF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AA122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E4C110">
      <w:start w:val="1"/>
      <w:numFmt w:val="lowerRoman"/>
      <w:lvlText w:val="%3."/>
      <w:lvlJc w:val="left"/>
      <w:pPr>
        <w:ind w:left="186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BA9B8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9A53D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3EED3C">
      <w:start w:val="1"/>
      <w:numFmt w:val="lowerRoman"/>
      <w:lvlText w:val="%6."/>
      <w:lvlJc w:val="left"/>
      <w:pPr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F23B8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0286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4EC2D0">
      <w:start w:val="1"/>
      <w:numFmt w:val="lowerRoman"/>
      <w:lvlText w:val="%9."/>
      <w:lvlJc w:val="left"/>
      <w:pPr>
        <w:ind w:left="618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F8119E"/>
    <w:multiLevelType w:val="hybridMultilevel"/>
    <w:tmpl w:val="FADEC810"/>
    <w:styleLink w:val="Zaimportowanystyl5"/>
    <w:lvl w:ilvl="0" w:tplc="AFA605D6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4EB378">
      <w:start w:val="1"/>
      <w:numFmt w:val="lowerLetter"/>
      <w:lvlText w:val="%2."/>
      <w:lvlJc w:val="left"/>
      <w:pPr>
        <w:ind w:left="122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96438E">
      <w:start w:val="1"/>
      <w:numFmt w:val="lowerRoman"/>
      <w:lvlText w:val="%3."/>
      <w:lvlJc w:val="left"/>
      <w:pPr>
        <w:ind w:left="1942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AAC312">
      <w:start w:val="1"/>
      <w:numFmt w:val="decimal"/>
      <w:lvlText w:val="%4."/>
      <w:lvlJc w:val="left"/>
      <w:pPr>
        <w:ind w:left="266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8E6782">
      <w:start w:val="1"/>
      <w:numFmt w:val="lowerLetter"/>
      <w:lvlText w:val="%5."/>
      <w:lvlJc w:val="left"/>
      <w:pPr>
        <w:ind w:left="338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2CB634">
      <w:start w:val="1"/>
      <w:numFmt w:val="lowerRoman"/>
      <w:lvlText w:val="%6."/>
      <w:lvlJc w:val="left"/>
      <w:pPr>
        <w:ind w:left="4102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CA1656">
      <w:start w:val="1"/>
      <w:numFmt w:val="decimal"/>
      <w:lvlText w:val="%7."/>
      <w:lvlJc w:val="left"/>
      <w:pPr>
        <w:ind w:left="482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269AF2">
      <w:start w:val="1"/>
      <w:numFmt w:val="lowerLetter"/>
      <w:lvlText w:val="%8."/>
      <w:lvlJc w:val="left"/>
      <w:pPr>
        <w:ind w:left="554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B8AF92">
      <w:start w:val="1"/>
      <w:numFmt w:val="lowerRoman"/>
      <w:lvlText w:val="%9."/>
      <w:lvlJc w:val="left"/>
      <w:pPr>
        <w:ind w:left="6262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53D7D2C"/>
    <w:multiLevelType w:val="hybridMultilevel"/>
    <w:tmpl w:val="39FA8D68"/>
    <w:numStyleLink w:val="Zaimportowanystyl29"/>
  </w:abstractNum>
  <w:abstractNum w:abstractNumId="30" w15:restartNumberingAfterBreak="0">
    <w:nsid w:val="461F5623"/>
    <w:multiLevelType w:val="hybridMultilevel"/>
    <w:tmpl w:val="858E0564"/>
    <w:numStyleLink w:val="Zaimportowanystyl17"/>
  </w:abstractNum>
  <w:abstractNum w:abstractNumId="31" w15:restartNumberingAfterBreak="0">
    <w:nsid w:val="46DB74F3"/>
    <w:multiLevelType w:val="hybridMultilevel"/>
    <w:tmpl w:val="B2A4C58C"/>
    <w:styleLink w:val="Zaimportowanystyl12"/>
    <w:lvl w:ilvl="0" w:tplc="00BCAEC8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1E75F6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F22300">
      <w:start w:val="1"/>
      <w:numFmt w:val="lowerRoman"/>
      <w:lvlText w:val="%3."/>
      <w:lvlJc w:val="left"/>
      <w:pPr>
        <w:ind w:left="2154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A711A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E44D62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58C7A4">
      <w:start w:val="1"/>
      <w:numFmt w:val="lowerRoman"/>
      <w:lvlText w:val="%6."/>
      <w:lvlJc w:val="left"/>
      <w:pPr>
        <w:ind w:left="4314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A27876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FA27E0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08955C">
      <w:start w:val="1"/>
      <w:numFmt w:val="lowerRoman"/>
      <w:lvlText w:val="%9."/>
      <w:lvlJc w:val="left"/>
      <w:pPr>
        <w:ind w:left="6474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8EE206C"/>
    <w:multiLevelType w:val="hybridMultilevel"/>
    <w:tmpl w:val="B3EAB30E"/>
    <w:numStyleLink w:val="Zaimportowanystyl4"/>
  </w:abstractNum>
  <w:abstractNum w:abstractNumId="33" w15:restartNumberingAfterBreak="0">
    <w:nsid w:val="4C8C6C03"/>
    <w:multiLevelType w:val="hybridMultilevel"/>
    <w:tmpl w:val="E758A0D8"/>
    <w:styleLink w:val="Zaimportowanystyl21"/>
    <w:lvl w:ilvl="0" w:tplc="20D277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30D45C">
      <w:start w:val="1"/>
      <w:numFmt w:val="decimal"/>
      <w:lvlText w:val="%2)"/>
      <w:lvlJc w:val="left"/>
      <w:pPr>
        <w:ind w:left="85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E4099A">
      <w:start w:val="1"/>
      <w:numFmt w:val="lowerRoman"/>
      <w:lvlText w:val="%3."/>
      <w:lvlJc w:val="left"/>
      <w:pPr>
        <w:ind w:left="1571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F208E2">
      <w:start w:val="1"/>
      <w:numFmt w:val="decimal"/>
      <w:lvlText w:val="%4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24A77E">
      <w:start w:val="1"/>
      <w:numFmt w:val="lowerLetter"/>
      <w:lvlText w:val="%5."/>
      <w:lvlJc w:val="left"/>
      <w:pPr>
        <w:ind w:left="301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E8886C">
      <w:start w:val="1"/>
      <w:numFmt w:val="lowerRoman"/>
      <w:lvlText w:val="%6."/>
      <w:lvlJc w:val="left"/>
      <w:pPr>
        <w:ind w:left="3731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78743E">
      <w:start w:val="1"/>
      <w:numFmt w:val="decimal"/>
      <w:lvlText w:val="%7."/>
      <w:lvlJc w:val="left"/>
      <w:pPr>
        <w:ind w:left="445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5ACA9E">
      <w:start w:val="1"/>
      <w:numFmt w:val="lowerLetter"/>
      <w:lvlText w:val="%8."/>
      <w:lvlJc w:val="left"/>
      <w:pPr>
        <w:ind w:left="517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4E0520">
      <w:start w:val="1"/>
      <w:numFmt w:val="lowerRoman"/>
      <w:lvlText w:val="%9."/>
      <w:lvlJc w:val="left"/>
      <w:pPr>
        <w:ind w:left="5891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E3F1D13"/>
    <w:multiLevelType w:val="hybridMultilevel"/>
    <w:tmpl w:val="28968C90"/>
    <w:styleLink w:val="Zaimportowanystyl19"/>
    <w:lvl w:ilvl="0" w:tplc="11F65914">
      <w:start w:val="1"/>
      <w:numFmt w:val="decimal"/>
      <w:lvlText w:val="%1)"/>
      <w:lvlJc w:val="left"/>
      <w:pPr>
        <w:ind w:left="85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D80472">
      <w:start w:val="1"/>
      <w:numFmt w:val="lowerLetter"/>
      <w:lvlText w:val="%2."/>
      <w:lvlJc w:val="left"/>
      <w:pPr>
        <w:ind w:left="157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CC7AE4">
      <w:start w:val="1"/>
      <w:numFmt w:val="lowerRoman"/>
      <w:lvlText w:val="%3."/>
      <w:lvlJc w:val="left"/>
      <w:pPr>
        <w:ind w:left="2291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C69AF2">
      <w:start w:val="1"/>
      <w:numFmt w:val="decimal"/>
      <w:lvlText w:val="%4."/>
      <w:lvlJc w:val="left"/>
      <w:pPr>
        <w:ind w:left="301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5288F0">
      <w:start w:val="1"/>
      <w:numFmt w:val="lowerLetter"/>
      <w:lvlText w:val="%5."/>
      <w:lvlJc w:val="left"/>
      <w:pPr>
        <w:ind w:left="373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6838E8">
      <w:start w:val="1"/>
      <w:numFmt w:val="lowerRoman"/>
      <w:lvlText w:val="%6."/>
      <w:lvlJc w:val="left"/>
      <w:pPr>
        <w:ind w:left="4451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D211E6">
      <w:start w:val="1"/>
      <w:numFmt w:val="decimal"/>
      <w:lvlText w:val="%7."/>
      <w:lvlJc w:val="left"/>
      <w:pPr>
        <w:ind w:left="517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2071E6">
      <w:start w:val="1"/>
      <w:numFmt w:val="lowerLetter"/>
      <w:lvlText w:val="%8."/>
      <w:lvlJc w:val="left"/>
      <w:pPr>
        <w:ind w:left="589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4E6A4E">
      <w:start w:val="1"/>
      <w:numFmt w:val="lowerRoman"/>
      <w:lvlText w:val="%9."/>
      <w:lvlJc w:val="left"/>
      <w:pPr>
        <w:ind w:left="6611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E543C7B"/>
    <w:multiLevelType w:val="hybridMultilevel"/>
    <w:tmpl w:val="D376FF76"/>
    <w:styleLink w:val="Zaimportowanystyl15"/>
    <w:lvl w:ilvl="0" w:tplc="1952D48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0CFCDA">
      <w:start w:val="1"/>
      <w:numFmt w:val="lowerLetter"/>
      <w:lvlText w:val="%2."/>
      <w:lvlJc w:val="left"/>
      <w:pPr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941F64">
      <w:start w:val="1"/>
      <w:numFmt w:val="lowerRoman"/>
      <w:lvlText w:val="%3."/>
      <w:lvlJc w:val="left"/>
      <w:pPr>
        <w:ind w:left="22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90D5EA">
      <w:start w:val="1"/>
      <w:numFmt w:val="decimal"/>
      <w:lvlText w:val="%4."/>
      <w:lvlJc w:val="left"/>
      <w:pPr>
        <w:ind w:left="29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B0CE60">
      <w:start w:val="1"/>
      <w:numFmt w:val="lowerLetter"/>
      <w:lvlText w:val="%5."/>
      <w:lvlJc w:val="left"/>
      <w:pPr>
        <w:ind w:left="36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AAC4DC">
      <w:start w:val="1"/>
      <w:numFmt w:val="lowerRoman"/>
      <w:lvlText w:val="%6."/>
      <w:lvlJc w:val="left"/>
      <w:pPr>
        <w:ind w:left="438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1A4140">
      <w:start w:val="1"/>
      <w:numFmt w:val="decimal"/>
      <w:lvlText w:val="%7."/>
      <w:lvlJc w:val="left"/>
      <w:pPr>
        <w:ind w:left="51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B65B46">
      <w:start w:val="1"/>
      <w:numFmt w:val="lowerLetter"/>
      <w:lvlText w:val="%8."/>
      <w:lvlJc w:val="left"/>
      <w:pPr>
        <w:ind w:left="5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E29BC6">
      <w:start w:val="1"/>
      <w:numFmt w:val="lowerRoman"/>
      <w:lvlText w:val="%9."/>
      <w:lvlJc w:val="left"/>
      <w:pPr>
        <w:ind w:left="654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EBA6A79"/>
    <w:multiLevelType w:val="hybridMultilevel"/>
    <w:tmpl w:val="E7C06652"/>
    <w:numStyleLink w:val="Zaimportowanystyl2"/>
  </w:abstractNum>
  <w:abstractNum w:abstractNumId="37" w15:restartNumberingAfterBreak="0">
    <w:nsid w:val="52182974"/>
    <w:multiLevelType w:val="hybridMultilevel"/>
    <w:tmpl w:val="9E408ECA"/>
    <w:numStyleLink w:val="Zaimportowanystyl16"/>
  </w:abstractNum>
  <w:abstractNum w:abstractNumId="38" w15:restartNumberingAfterBreak="0">
    <w:nsid w:val="55CB10B6"/>
    <w:multiLevelType w:val="hybridMultilevel"/>
    <w:tmpl w:val="28968C90"/>
    <w:numStyleLink w:val="Zaimportowanystyl19"/>
  </w:abstractNum>
  <w:abstractNum w:abstractNumId="39" w15:restartNumberingAfterBreak="0">
    <w:nsid w:val="564439D4"/>
    <w:multiLevelType w:val="hybridMultilevel"/>
    <w:tmpl w:val="9AD6AEE2"/>
    <w:numStyleLink w:val="Zaimportowanystyl31"/>
  </w:abstractNum>
  <w:abstractNum w:abstractNumId="40" w15:restartNumberingAfterBreak="0">
    <w:nsid w:val="58D51CC9"/>
    <w:multiLevelType w:val="hybridMultilevel"/>
    <w:tmpl w:val="2A904FD8"/>
    <w:numStyleLink w:val="Zaimportowanystyl23"/>
  </w:abstractNum>
  <w:abstractNum w:abstractNumId="41" w15:restartNumberingAfterBreak="0">
    <w:nsid w:val="5A1B74CD"/>
    <w:multiLevelType w:val="hybridMultilevel"/>
    <w:tmpl w:val="9A02ACEE"/>
    <w:numStyleLink w:val="Zaimportowanystyl14"/>
  </w:abstractNum>
  <w:abstractNum w:abstractNumId="42" w15:restartNumberingAfterBreak="0">
    <w:nsid w:val="5A343878"/>
    <w:multiLevelType w:val="hybridMultilevel"/>
    <w:tmpl w:val="342E4EFE"/>
    <w:styleLink w:val="Zaimportowanystyl18"/>
    <w:lvl w:ilvl="0" w:tplc="CF545236">
      <w:start w:val="1"/>
      <w:numFmt w:val="decimal"/>
      <w:lvlText w:val="%1)"/>
      <w:lvlJc w:val="left"/>
      <w:pPr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B400D2">
      <w:start w:val="1"/>
      <w:numFmt w:val="lowerLetter"/>
      <w:lvlText w:val="%2."/>
      <w:lvlJc w:val="left"/>
      <w:pPr>
        <w:ind w:left="15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74647A">
      <w:start w:val="1"/>
      <w:numFmt w:val="lowerRoman"/>
      <w:lvlText w:val="%3."/>
      <w:lvlJc w:val="left"/>
      <w:pPr>
        <w:ind w:left="2290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6AFD58">
      <w:start w:val="1"/>
      <w:numFmt w:val="decimal"/>
      <w:lvlText w:val="%4."/>
      <w:lvlJc w:val="left"/>
      <w:pPr>
        <w:ind w:left="30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34C604">
      <w:start w:val="1"/>
      <w:numFmt w:val="lowerLetter"/>
      <w:lvlText w:val="%5."/>
      <w:lvlJc w:val="left"/>
      <w:pPr>
        <w:ind w:left="373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AABE0E">
      <w:start w:val="1"/>
      <w:numFmt w:val="lowerRoman"/>
      <w:lvlText w:val="%6."/>
      <w:lvlJc w:val="left"/>
      <w:pPr>
        <w:ind w:left="4450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5C5AB0">
      <w:start w:val="1"/>
      <w:numFmt w:val="decimal"/>
      <w:lvlText w:val="%7."/>
      <w:lvlJc w:val="left"/>
      <w:pPr>
        <w:ind w:left="51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C8EEF4">
      <w:start w:val="1"/>
      <w:numFmt w:val="lowerLetter"/>
      <w:lvlText w:val="%8."/>
      <w:lvlJc w:val="left"/>
      <w:pPr>
        <w:ind w:left="58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869604">
      <w:start w:val="1"/>
      <w:numFmt w:val="lowerRoman"/>
      <w:lvlText w:val="%9."/>
      <w:lvlJc w:val="left"/>
      <w:pPr>
        <w:ind w:left="6610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B5460A1"/>
    <w:multiLevelType w:val="hybridMultilevel"/>
    <w:tmpl w:val="0C580312"/>
    <w:numStyleLink w:val="Zaimportowanystyl26"/>
  </w:abstractNum>
  <w:abstractNum w:abstractNumId="44" w15:restartNumberingAfterBreak="0">
    <w:nsid w:val="5B9958F5"/>
    <w:multiLevelType w:val="hybridMultilevel"/>
    <w:tmpl w:val="E7C06652"/>
    <w:styleLink w:val="Zaimportowanystyl2"/>
    <w:lvl w:ilvl="0" w:tplc="BD0648B6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F28112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E8589C">
      <w:start w:val="1"/>
      <w:numFmt w:val="lowerRoman"/>
      <w:lvlText w:val="%3."/>
      <w:lvlJc w:val="left"/>
      <w:pPr>
        <w:ind w:left="2291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F86942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0AC658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346456">
      <w:start w:val="1"/>
      <w:numFmt w:val="lowerRoman"/>
      <w:lvlText w:val="%6."/>
      <w:lvlJc w:val="left"/>
      <w:pPr>
        <w:ind w:left="4451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C6203E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605FC2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D2E606">
      <w:start w:val="1"/>
      <w:numFmt w:val="lowerRoman"/>
      <w:lvlText w:val="%9."/>
      <w:lvlJc w:val="left"/>
      <w:pPr>
        <w:ind w:left="6611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C4F0DA7"/>
    <w:multiLevelType w:val="hybridMultilevel"/>
    <w:tmpl w:val="342E4EFE"/>
    <w:numStyleLink w:val="Zaimportowanystyl18"/>
  </w:abstractNum>
  <w:abstractNum w:abstractNumId="46" w15:restartNumberingAfterBreak="0">
    <w:nsid w:val="5CAD2786"/>
    <w:multiLevelType w:val="hybridMultilevel"/>
    <w:tmpl w:val="CDEA4144"/>
    <w:styleLink w:val="Zaimportowanystyl25"/>
    <w:lvl w:ilvl="0" w:tplc="446689DA">
      <w:start w:val="1"/>
      <w:numFmt w:val="decimal"/>
      <w:lvlText w:val="%1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6A20AA">
      <w:start w:val="1"/>
      <w:numFmt w:val="lowerLetter"/>
      <w:lvlText w:val="%2."/>
      <w:lvlJc w:val="left"/>
      <w:pPr>
        <w:ind w:left="11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F08524">
      <w:start w:val="1"/>
      <w:numFmt w:val="lowerRoman"/>
      <w:lvlText w:val="%3."/>
      <w:lvlJc w:val="left"/>
      <w:pPr>
        <w:ind w:left="1866" w:hanging="37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9C9C66">
      <w:start w:val="1"/>
      <w:numFmt w:val="decimal"/>
      <w:lvlText w:val="%4."/>
      <w:lvlJc w:val="left"/>
      <w:pPr>
        <w:ind w:left="258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D0C03E">
      <w:start w:val="1"/>
      <w:numFmt w:val="lowerLetter"/>
      <w:lvlText w:val="%5."/>
      <w:lvlJc w:val="left"/>
      <w:pPr>
        <w:ind w:left="330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0E5C6C">
      <w:start w:val="1"/>
      <w:numFmt w:val="lowerRoman"/>
      <w:lvlText w:val="%6."/>
      <w:lvlJc w:val="left"/>
      <w:pPr>
        <w:ind w:left="4026" w:hanging="37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CEB268">
      <w:start w:val="1"/>
      <w:numFmt w:val="decimal"/>
      <w:lvlText w:val="%7."/>
      <w:lvlJc w:val="left"/>
      <w:pPr>
        <w:ind w:left="47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F8381E">
      <w:start w:val="1"/>
      <w:numFmt w:val="lowerLetter"/>
      <w:lvlText w:val="%8."/>
      <w:lvlJc w:val="left"/>
      <w:pPr>
        <w:ind w:left="546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B43A94">
      <w:start w:val="1"/>
      <w:numFmt w:val="lowerRoman"/>
      <w:lvlText w:val="%9."/>
      <w:lvlJc w:val="left"/>
      <w:pPr>
        <w:ind w:left="6186" w:hanging="37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5E552ED3"/>
    <w:multiLevelType w:val="hybridMultilevel"/>
    <w:tmpl w:val="3A5A1416"/>
    <w:styleLink w:val="Zaimportowanystyl30"/>
    <w:lvl w:ilvl="0" w:tplc="0A94281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782AB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326264">
      <w:start w:val="1"/>
      <w:numFmt w:val="lowerRoman"/>
      <w:lvlText w:val="%3."/>
      <w:lvlJc w:val="left"/>
      <w:pPr>
        <w:ind w:left="186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969BC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86EA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604ABC">
      <w:start w:val="1"/>
      <w:numFmt w:val="lowerRoman"/>
      <w:lvlText w:val="%6."/>
      <w:lvlJc w:val="left"/>
      <w:pPr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4CA94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76127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C26F0C">
      <w:start w:val="1"/>
      <w:numFmt w:val="lowerRoman"/>
      <w:lvlText w:val="%9."/>
      <w:lvlJc w:val="left"/>
      <w:pPr>
        <w:ind w:left="618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5F411B22"/>
    <w:multiLevelType w:val="hybridMultilevel"/>
    <w:tmpl w:val="F80210BA"/>
    <w:numStyleLink w:val="Zaimportowanystyl20"/>
  </w:abstractNum>
  <w:abstractNum w:abstractNumId="49" w15:restartNumberingAfterBreak="0">
    <w:nsid w:val="62634A13"/>
    <w:multiLevelType w:val="hybridMultilevel"/>
    <w:tmpl w:val="FA30983C"/>
    <w:styleLink w:val="Zaimportowanystyl10"/>
    <w:lvl w:ilvl="0" w:tplc="CC848F0E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F8E90C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FE9B96">
      <w:start w:val="1"/>
      <w:numFmt w:val="lowerRoman"/>
      <w:lvlText w:val="%3."/>
      <w:lvlJc w:val="left"/>
      <w:pPr>
        <w:ind w:left="2154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EEAEB2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F4384E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BC46E4">
      <w:start w:val="1"/>
      <w:numFmt w:val="lowerRoman"/>
      <w:lvlText w:val="%6."/>
      <w:lvlJc w:val="left"/>
      <w:pPr>
        <w:ind w:left="4314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2CF52E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D62816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14D5A0">
      <w:start w:val="1"/>
      <w:numFmt w:val="lowerRoman"/>
      <w:lvlText w:val="%9."/>
      <w:lvlJc w:val="left"/>
      <w:pPr>
        <w:ind w:left="6474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649E5375"/>
    <w:multiLevelType w:val="hybridMultilevel"/>
    <w:tmpl w:val="660099DC"/>
    <w:numStyleLink w:val="Zaimportowanystyl28"/>
  </w:abstractNum>
  <w:abstractNum w:abstractNumId="51" w15:restartNumberingAfterBreak="0">
    <w:nsid w:val="68ED165A"/>
    <w:multiLevelType w:val="hybridMultilevel"/>
    <w:tmpl w:val="5F12B0B0"/>
    <w:styleLink w:val="Zaimportowanystyl13"/>
    <w:lvl w:ilvl="0" w:tplc="FC0E606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B2D7D6">
      <w:start w:val="1"/>
      <w:numFmt w:val="lowerLetter"/>
      <w:lvlText w:val="%2."/>
      <w:lvlJc w:val="left"/>
      <w:pPr>
        <w:ind w:left="122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E63DB0">
      <w:start w:val="1"/>
      <w:numFmt w:val="lowerRoman"/>
      <w:lvlText w:val="%3."/>
      <w:lvlJc w:val="left"/>
      <w:pPr>
        <w:ind w:left="1942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26FD00">
      <w:start w:val="1"/>
      <w:numFmt w:val="decimal"/>
      <w:lvlText w:val="%4."/>
      <w:lvlJc w:val="left"/>
      <w:pPr>
        <w:ind w:left="266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E8B066">
      <w:start w:val="1"/>
      <w:numFmt w:val="lowerLetter"/>
      <w:lvlText w:val="%5."/>
      <w:lvlJc w:val="left"/>
      <w:pPr>
        <w:ind w:left="338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CC14D2">
      <w:start w:val="1"/>
      <w:numFmt w:val="lowerRoman"/>
      <w:lvlText w:val="%6."/>
      <w:lvlJc w:val="left"/>
      <w:pPr>
        <w:ind w:left="4102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506A8E">
      <w:start w:val="1"/>
      <w:numFmt w:val="decimal"/>
      <w:lvlText w:val="%7."/>
      <w:lvlJc w:val="left"/>
      <w:pPr>
        <w:ind w:left="482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34E610">
      <w:start w:val="1"/>
      <w:numFmt w:val="lowerLetter"/>
      <w:lvlText w:val="%8."/>
      <w:lvlJc w:val="left"/>
      <w:pPr>
        <w:ind w:left="554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98A93A">
      <w:start w:val="1"/>
      <w:numFmt w:val="lowerRoman"/>
      <w:lvlText w:val="%9."/>
      <w:lvlJc w:val="left"/>
      <w:pPr>
        <w:ind w:left="6262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B590A09"/>
    <w:multiLevelType w:val="hybridMultilevel"/>
    <w:tmpl w:val="804A382E"/>
    <w:numStyleLink w:val="Zaimportowanystyl7"/>
  </w:abstractNum>
  <w:abstractNum w:abstractNumId="53" w15:restartNumberingAfterBreak="0">
    <w:nsid w:val="6B933587"/>
    <w:multiLevelType w:val="hybridMultilevel"/>
    <w:tmpl w:val="804A382E"/>
    <w:styleLink w:val="Zaimportowanystyl7"/>
    <w:lvl w:ilvl="0" w:tplc="A9C8100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C4AEA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141F8E">
      <w:start w:val="1"/>
      <w:numFmt w:val="lowerLetter"/>
      <w:lvlText w:val="%3)"/>
      <w:lvlJc w:val="left"/>
      <w:pPr>
        <w:ind w:left="20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CE9D9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B8B22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78ED92">
      <w:start w:val="1"/>
      <w:numFmt w:val="lowerRoman"/>
      <w:lvlText w:val="%6."/>
      <w:lvlJc w:val="left"/>
      <w:pPr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4885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8C659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5A3740">
      <w:start w:val="1"/>
      <w:numFmt w:val="lowerRoman"/>
      <w:lvlText w:val="%9."/>
      <w:lvlJc w:val="left"/>
      <w:pPr>
        <w:ind w:left="618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D727FB2"/>
    <w:multiLevelType w:val="hybridMultilevel"/>
    <w:tmpl w:val="660099DC"/>
    <w:styleLink w:val="Zaimportowanystyl28"/>
    <w:lvl w:ilvl="0" w:tplc="2DB4BF2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54337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1C9C9C">
      <w:start w:val="1"/>
      <w:numFmt w:val="lowerRoman"/>
      <w:lvlText w:val="%3."/>
      <w:lvlJc w:val="left"/>
      <w:pPr>
        <w:ind w:left="186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2E85A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A0CE7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4CDD6C">
      <w:start w:val="1"/>
      <w:numFmt w:val="lowerRoman"/>
      <w:lvlText w:val="%6."/>
      <w:lvlJc w:val="left"/>
      <w:pPr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5A197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5019C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484F66">
      <w:start w:val="1"/>
      <w:numFmt w:val="lowerRoman"/>
      <w:lvlText w:val="%9."/>
      <w:lvlJc w:val="left"/>
      <w:pPr>
        <w:ind w:left="618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DD02489"/>
    <w:multiLevelType w:val="hybridMultilevel"/>
    <w:tmpl w:val="B2A4C58C"/>
    <w:numStyleLink w:val="Zaimportowanystyl12"/>
  </w:abstractNum>
  <w:abstractNum w:abstractNumId="56" w15:restartNumberingAfterBreak="0">
    <w:nsid w:val="7000072E"/>
    <w:multiLevelType w:val="hybridMultilevel"/>
    <w:tmpl w:val="389634F8"/>
    <w:styleLink w:val="Zaimportowanystyl24"/>
    <w:lvl w:ilvl="0" w:tplc="85381B2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90984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3C94DC">
      <w:start w:val="1"/>
      <w:numFmt w:val="lowerRoman"/>
      <w:lvlText w:val="%3."/>
      <w:lvlJc w:val="left"/>
      <w:pPr>
        <w:ind w:left="186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20509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C4B27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7EA146">
      <w:start w:val="1"/>
      <w:numFmt w:val="lowerRoman"/>
      <w:lvlText w:val="%6."/>
      <w:lvlJc w:val="left"/>
      <w:pPr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FCCD6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38EFD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86416">
      <w:start w:val="1"/>
      <w:numFmt w:val="lowerRoman"/>
      <w:lvlText w:val="%9."/>
      <w:lvlJc w:val="left"/>
      <w:pPr>
        <w:ind w:left="618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70E561FB"/>
    <w:multiLevelType w:val="hybridMultilevel"/>
    <w:tmpl w:val="3A5A1416"/>
    <w:numStyleLink w:val="Zaimportowanystyl30"/>
  </w:abstractNum>
  <w:abstractNum w:abstractNumId="58" w15:restartNumberingAfterBreak="0">
    <w:nsid w:val="719373AC"/>
    <w:multiLevelType w:val="hybridMultilevel"/>
    <w:tmpl w:val="FA30983C"/>
    <w:numStyleLink w:val="Zaimportowanystyl10"/>
  </w:abstractNum>
  <w:abstractNum w:abstractNumId="59" w15:restartNumberingAfterBreak="0">
    <w:nsid w:val="795C1005"/>
    <w:multiLevelType w:val="hybridMultilevel"/>
    <w:tmpl w:val="98C8D9AC"/>
    <w:numStyleLink w:val="Zaimportowanystyl22"/>
  </w:abstractNum>
  <w:abstractNum w:abstractNumId="60" w15:restartNumberingAfterBreak="0">
    <w:nsid w:val="7A457AC7"/>
    <w:multiLevelType w:val="hybridMultilevel"/>
    <w:tmpl w:val="F9C6E4B2"/>
    <w:numStyleLink w:val="Zaimportowanystyl3"/>
  </w:abstractNum>
  <w:abstractNum w:abstractNumId="61" w15:restartNumberingAfterBreak="0">
    <w:nsid w:val="7B5F3498"/>
    <w:multiLevelType w:val="hybridMultilevel"/>
    <w:tmpl w:val="E7148F6A"/>
    <w:styleLink w:val="Zaimportowanystyl27"/>
    <w:lvl w:ilvl="0" w:tplc="5C8CCC8A">
      <w:start w:val="1"/>
      <w:numFmt w:val="decimal"/>
      <w:lvlText w:val="%1)"/>
      <w:lvlJc w:val="left"/>
      <w:pPr>
        <w:ind w:left="7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AC601A">
      <w:start w:val="1"/>
      <w:numFmt w:val="decimal"/>
      <w:lvlText w:val="%2)"/>
      <w:lvlJc w:val="left"/>
      <w:pPr>
        <w:ind w:left="14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96FF7E">
      <w:start w:val="1"/>
      <w:numFmt w:val="lowerRoman"/>
      <w:lvlText w:val="%3."/>
      <w:lvlJc w:val="left"/>
      <w:pPr>
        <w:ind w:left="2160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5030CC">
      <w:start w:val="1"/>
      <w:numFmt w:val="decimal"/>
      <w:lvlText w:val="%4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908FFE">
      <w:start w:val="1"/>
      <w:numFmt w:val="lowerLetter"/>
      <w:lvlText w:val="%5."/>
      <w:lvlJc w:val="left"/>
      <w:pPr>
        <w:ind w:left="36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005C3C">
      <w:start w:val="1"/>
      <w:numFmt w:val="lowerRoman"/>
      <w:lvlText w:val="%6."/>
      <w:lvlJc w:val="left"/>
      <w:pPr>
        <w:ind w:left="4320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90BBCC">
      <w:start w:val="1"/>
      <w:numFmt w:val="decimal"/>
      <w:lvlText w:val="%7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F85234">
      <w:start w:val="1"/>
      <w:numFmt w:val="lowerLetter"/>
      <w:lvlText w:val="%8."/>
      <w:lvlJc w:val="left"/>
      <w:pPr>
        <w:ind w:left="57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5E7BE0">
      <w:start w:val="1"/>
      <w:numFmt w:val="lowerRoman"/>
      <w:lvlText w:val="%9."/>
      <w:lvlJc w:val="left"/>
      <w:pPr>
        <w:ind w:left="6480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23"/>
  </w:num>
  <w:num w:numId="3">
    <w:abstractNumId w:val="44"/>
  </w:num>
  <w:num w:numId="4">
    <w:abstractNumId w:val="36"/>
  </w:num>
  <w:num w:numId="5">
    <w:abstractNumId w:val="23"/>
    <w:lvlOverride w:ilvl="0">
      <w:startOverride w:val="2"/>
    </w:lvlOverride>
  </w:num>
  <w:num w:numId="6">
    <w:abstractNumId w:val="18"/>
  </w:num>
  <w:num w:numId="7">
    <w:abstractNumId w:val="60"/>
  </w:num>
  <w:num w:numId="8">
    <w:abstractNumId w:val="23"/>
    <w:lvlOverride w:ilvl="0">
      <w:startOverride w:val="3"/>
    </w:lvlOverride>
  </w:num>
  <w:num w:numId="9">
    <w:abstractNumId w:val="8"/>
  </w:num>
  <w:num w:numId="10">
    <w:abstractNumId w:val="32"/>
  </w:num>
  <w:num w:numId="11">
    <w:abstractNumId w:val="32"/>
    <w:lvlOverride w:ilvl="0">
      <w:lvl w:ilvl="0" w:tplc="1F06730E">
        <w:start w:val="1"/>
        <w:numFmt w:val="decimal"/>
        <w:lvlText w:val="%1)"/>
        <w:lvlJc w:val="left"/>
        <w:pPr>
          <w:ind w:left="85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AC381E">
        <w:start w:val="1"/>
        <w:numFmt w:val="lowerLetter"/>
        <w:lvlText w:val="%2."/>
        <w:lvlJc w:val="left"/>
        <w:pPr>
          <w:ind w:left="15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34F95E">
        <w:start w:val="1"/>
        <w:numFmt w:val="lowerRoman"/>
        <w:lvlText w:val="%3."/>
        <w:lvlJc w:val="left"/>
        <w:pPr>
          <w:ind w:left="229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143D3E">
        <w:start w:val="1"/>
        <w:numFmt w:val="decimal"/>
        <w:lvlText w:val="%4."/>
        <w:lvlJc w:val="left"/>
        <w:pPr>
          <w:ind w:left="301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E80F86">
        <w:start w:val="1"/>
        <w:numFmt w:val="lowerLetter"/>
        <w:lvlText w:val="%5."/>
        <w:lvlJc w:val="left"/>
        <w:pPr>
          <w:ind w:left="373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D2C8BA">
        <w:start w:val="1"/>
        <w:numFmt w:val="lowerRoman"/>
        <w:lvlText w:val="%6."/>
        <w:lvlJc w:val="left"/>
        <w:pPr>
          <w:ind w:left="445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3E7B2E">
        <w:start w:val="1"/>
        <w:numFmt w:val="decimal"/>
        <w:lvlText w:val="%7."/>
        <w:lvlJc w:val="left"/>
        <w:pPr>
          <w:ind w:left="51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F8166A">
        <w:start w:val="1"/>
        <w:numFmt w:val="lowerLetter"/>
        <w:lvlText w:val="%8."/>
        <w:lvlJc w:val="left"/>
        <w:pPr>
          <w:ind w:left="589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46C082">
        <w:start w:val="1"/>
        <w:numFmt w:val="lowerRoman"/>
        <w:lvlText w:val="%9."/>
        <w:lvlJc w:val="left"/>
        <w:pPr>
          <w:ind w:left="661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8"/>
  </w:num>
  <w:num w:numId="13">
    <w:abstractNumId w:val="25"/>
  </w:num>
  <w:num w:numId="14">
    <w:abstractNumId w:val="25"/>
    <w:lvlOverride w:ilvl="0">
      <w:lvl w:ilvl="0" w:tplc="D534B500">
        <w:start w:val="1"/>
        <w:numFmt w:val="decimal"/>
        <w:lvlText w:val="%1)"/>
        <w:lvlJc w:val="left"/>
        <w:pPr>
          <w:ind w:left="425" w:hanging="425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A067E6">
        <w:start w:val="1"/>
        <w:numFmt w:val="lowerLetter"/>
        <w:lvlText w:val="%2."/>
        <w:lvlJc w:val="left"/>
        <w:pPr>
          <w:ind w:left="1221" w:hanging="4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305882">
        <w:start w:val="1"/>
        <w:numFmt w:val="lowerRoman"/>
        <w:lvlText w:val="%3."/>
        <w:lvlJc w:val="left"/>
        <w:pPr>
          <w:ind w:left="1941" w:hanging="37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DEC6F0">
        <w:start w:val="1"/>
        <w:numFmt w:val="decimal"/>
        <w:lvlText w:val="%4."/>
        <w:lvlJc w:val="left"/>
        <w:pPr>
          <w:ind w:left="2661" w:hanging="4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3841E0">
        <w:start w:val="1"/>
        <w:numFmt w:val="lowerLetter"/>
        <w:lvlText w:val="%5."/>
        <w:lvlJc w:val="left"/>
        <w:pPr>
          <w:ind w:left="3381" w:hanging="4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52D3EA">
        <w:start w:val="1"/>
        <w:numFmt w:val="lowerRoman"/>
        <w:lvlText w:val="%6."/>
        <w:lvlJc w:val="left"/>
        <w:pPr>
          <w:ind w:left="4101" w:hanging="37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A8DA18">
        <w:start w:val="1"/>
        <w:numFmt w:val="decimal"/>
        <w:lvlText w:val="%7."/>
        <w:lvlJc w:val="left"/>
        <w:pPr>
          <w:ind w:left="4821" w:hanging="4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4CBDB4">
        <w:start w:val="1"/>
        <w:numFmt w:val="lowerLetter"/>
        <w:lvlText w:val="%8."/>
        <w:lvlJc w:val="left"/>
        <w:pPr>
          <w:ind w:left="5541" w:hanging="4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1C2F88">
        <w:start w:val="1"/>
        <w:numFmt w:val="lowerRoman"/>
        <w:lvlText w:val="%9."/>
        <w:lvlJc w:val="left"/>
        <w:pPr>
          <w:ind w:left="6261" w:hanging="37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7"/>
  </w:num>
  <w:num w:numId="16">
    <w:abstractNumId w:val="1"/>
  </w:num>
  <w:num w:numId="17">
    <w:abstractNumId w:val="25"/>
    <w:lvlOverride w:ilvl="0">
      <w:startOverride w:val="17"/>
    </w:lvlOverride>
  </w:num>
  <w:num w:numId="18">
    <w:abstractNumId w:val="53"/>
  </w:num>
  <w:num w:numId="19">
    <w:abstractNumId w:val="52"/>
  </w:num>
  <w:num w:numId="20">
    <w:abstractNumId w:val="4"/>
  </w:num>
  <w:num w:numId="21">
    <w:abstractNumId w:val="2"/>
  </w:num>
  <w:num w:numId="22">
    <w:abstractNumId w:val="22"/>
  </w:num>
  <w:num w:numId="23">
    <w:abstractNumId w:val="19"/>
  </w:num>
  <w:num w:numId="24">
    <w:abstractNumId w:val="2"/>
    <w:lvlOverride w:ilvl="0">
      <w:startOverride w:val="2"/>
      <w:lvl w:ilvl="0" w:tplc="2916956A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F20D18E">
        <w:start w:val="1"/>
        <w:numFmt w:val="decimal"/>
        <w:lvlText w:val="%2."/>
        <w:lvlJc w:val="left"/>
        <w:pPr>
          <w:ind w:left="1080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CF03C64">
        <w:start w:val="1"/>
        <w:numFmt w:val="lowerRoman"/>
        <w:lvlText w:val="%3."/>
        <w:lvlJc w:val="left"/>
        <w:pPr>
          <w:ind w:left="180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A80F03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0400CF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8468D0">
        <w:start w:val="1"/>
        <w:numFmt w:val="lowerRoman"/>
        <w:lvlText w:val="%6."/>
        <w:lvlJc w:val="left"/>
        <w:pPr>
          <w:ind w:left="39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4125EA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07ECA2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DEE5CFA">
        <w:start w:val="1"/>
        <w:numFmt w:val="lowerRoman"/>
        <w:lvlText w:val="%9."/>
        <w:lvlJc w:val="left"/>
        <w:pPr>
          <w:ind w:left="61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9"/>
  </w:num>
  <w:num w:numId="26">
    <w:abstractNumId w:val="58"/>
  </w:num>
  <w:num w:numId="27">
    <w:abstractNumId w:val="58"/>
    <w:lvlOverride w:ilvl="0">
      <w:lvl w:ilvl="0" w:tplc="A1B88784">
        <w:start w:val="1"/>
        <w:numFmt w:val="decimal"/>
        <w:lvlText w:val="%1)"/>
        <w:lvlJc w:val="left"/>
        <w:pPr>
          <w:ind w:left="7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DAC464">
        <w:start w:val="1"/>
        <w:numFmt w:val="lowerLetter"/>
        <w:lvlText w:val="%2."/>
        <w:lvlJc w:val="left"/>
        <w:pPr>
          <w:ind w:left="143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343CAC">
        <w:start w:val="1"/>
        <w:numFmt w:val="lowerRoman"/>
        <w:lvlText w:val="%3."/>
        <w:lvlJc w:val="left"/>
        <w:pPr>
          <w:ind w:left="2157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C6E6D4">
        <w:start w:val="1"/>
        <w:numFmt w:val="decimal"/>
        <w:lvlText w:val="%4."/>
        <w:lvlJc w:val="left"/>
        <w:pPr>
          <w:ind w:left="287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58DE5C">
        <w:start w:val="1"/>
        <w:numFmt w:val="lowerLetter"/>
        <w:lvlText w:val="%5."/>
        <w:lvlJc w:val="left"/>
        <w:pPr>
          <w:ind w:left="35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CCB824">
        <w:start w:val="1"/>
        <w:numFmt w:val="lowerRoman"/>
        <w:lvlText w:val="%6."/>
        <w:lvlJc w:val="left"/>
        <w:pPr>
          <w:ind w:left="4317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0685B8">
        <w:start w:val="1"/>
        <w:numFmt w:val="decimal"/>
        <w:lvlText w:val="%7."/>
        <w:lvlJc w:val="left"/>
        <w:pPr>
          <w:ind w:left="503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F288AC">
        <w:start w:val="1"/>
        <w:numFmt w:val="lowerLetter"/>
        <w:lvlText w:val="%8."/>
        <w:lvlJc w:val="left"/>
        <w:pPr>
          <w:ind w:left="575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9EE05A">
        <w:start w:val="1"/>
        <w:numFmt w:val="lowerRoman"/>
        <w:lvlText w:val="%9."/>
        <w:lvlJc w:val="left"/>
        <w:pPr>
          <w:ind w:left="6477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"/>
    <w:lvlOverride w:ilvl="0">
      <w:startOverride w:val="3"/>
    </w:lvlOverride>
  </w:num>
  <w:num w:numId="29">
    <w:abstractNumId w:val="2"/>
    <w:lvlOverride w:ilvl="0">
      <w:lvl w:ilvl="0" w:tplc="2916956A">
        <w:start w:val="1"/>
        <w:numFmt w:val="decimal"/>
        <w:lvlText w:val="%1."/>
        <w:lvlJc w:val="left"/>
        <w:pPr>
          <w:tabs>
            <w:tab w:val="left" w:pos="108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20D18E">
        <w:start w:val="1"/>
        <w:numFmt w:val="decimal"/>
        <w:lvlText w:val="%2."/>
        <w:lvlJc w:val="left"/>
        <w:pPr>
          <w:ind w:left="1146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F03C64">
        <w:start w:val="1"/>
        <w:numFmt w:val="lowerRoman"/>
        <w:lvlText w:val="%3."/>
        <w:lvlJc w:val="left"/>
        <w:pPr>
          <w:tabs>
            <w:tab w:val="left" w:pos="1080"/>
          </w:tabs>
          <w:ind w:left="186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80F034">
        <w:start w:val="1"/>
        <w:numFmt w:val="decimal"/>
        <w:lvlText w:val="%4."/>
        <w:lvlJc w:val="left"/>
        <w:pPr>
          <w:tabs>
            <w:tab w:val="left" w:pos="1080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400CF4">
        <w:start w:val="1"/>
        <w:numFmt w:val="lowerLetter"/>
        <w:lvlText w:val="%5."/>
        <w:lvlJc w:val="left"/>
        <w:pPr>
          <w:tabs>
            <w:tab w:val="left" w:pos="1080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8468D0">
        <w:start w:val="1"/>
        <w:numFmt w:val="lowerRoman"/>
        <w:lvlText w:val="%6."/>
        <w:lvlJc w:val="left"/>
        <w:pPr>
          <w:tabs>
            <w:tab w:val="left" w:pos="1080"/>
          </w:tabs>
          <w:ind w:left="402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125EAA">
        <w:start w:val="1"/>
        <w:numFmt w:val="decimal"/>
        <w:lvlText w:val="%7."/>
        <w:lvlJc w:val="left"/>
        <w:pPr>
          <w:tabs>
            <w:tab w:val="left" w:pos="1080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7ECA2E">
        <w:start w:val="1"/>
        <w:numFmt w:val="lowerLetter"/>
        <w:lvlText w:val="%8."/>
        <w:lvlJc w:val="left"/>
        <w:pPr>
          <w:tabs>
            <w:tab w:val="left" w:pos="1080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EE5CFA">
        <w:start w:val="1"/>
        <w:numFmt w:val="lowerRoman"/>
        <w:lvlText w:val="%9."/>
        <w:lvlJc w:val="left"/>
        <w:pPr>
          <w:tabs>
            <w:tab w:val="left" w:pos="1080"/>
          </w:tabs>
          <w:ind w:left="618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6"/>
  </w:num>
  <w:num w:numId="31">
    <w:abstractNumId w:val="3"/>
  </w:num>
  <w:num w:numId="32">
    <w:abstractNumId w:val="2"/>
    <w:lvlOverride w:ilvl="0">
      <w:startOverride w:val="5"/>
    </w:lvlOverride>
  </w:num>
  <w:num w:numId="33">
    <w:abstractNumId w:val="31"/>
  </w:num>
  <w:num w:numId="34">
    <w:abstractNumId w:val="55"/>
  </w:num>
  <w:num w:numId="35">
    <w:abstractNumId w:val="55"/>
    <w:lvlOverride w:ilvl="0">
      <w:lvl w:ilvl="0" w:tplc="6F5C96BE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303A0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EE0BA8">
        <w:start w:val="1"/>
        <w:numFmt w:val="lowerRoman"/>
        <w:lvlText w:val="%3."/>
        <w:lvlJc w:val="left"/>
        <w:pPr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06CD4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26BBC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C28E8A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5EF34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1675E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28F01A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2"/>
    <w:lvlOverride w:ilvl="0">
      <w:startOverride w:val="8"/>
      <w:lvl w:ilvl="0" w:tplc="2916956A">
        <w:start w:val="8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F20D18E">
        <w:start w:val="1"/>
        <w:numFmt w:val="decimal"/>
        <w:lvlText w:val="%2."/>
        <w:lvlJc w:val="left"/>
        <w:pPr>
          <w:ind w:left="1077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CF03C64">
        <w:start w:val="1"/>
        <w:numFmt w:val="lowerRoman"/>
        <w:lvlText w:val="%3."/>
        <w:lvlJc w:val="left"/>
        <w:pPr>
          <w:ind w:left="1797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A80F034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0400CF4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8468D0">
        <w:start w:val="1"/>
        <w:numFmt w:val="lowerRoman"/>
        <w:lvlText w:val="%6."/>
        <w:lvlJc w:val="left"/>
        <w:pPr>
          <w:ind w:left="3957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4125EAA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07ECA2E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DEE5CFA">
        <w:start w:val="1"/>
        <w:numFmt w:val="lowerRoman"/>
        <w:lvlText w:val="%9."/>
        <w:lvlJc w:val="left"/>
        <w:pPr>
          <w:ind w:left="6117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51"/>
  </w:num>
  <w:num w:numId="38">
    <w:abstractNumId w:val="20"/>
  </w:num>
  <w:num w:numId="39">
    <w:abstractNumId w:val="20"/>
    <w:lvlOverride w:ilvl="0">
      <w:lvl w:ilvl="0" w:tplc="F61EA4E6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B0CE84">
        <w:start w:val="1"/>
        <w:numFmt w:val="lowerLetter"/>
        <w:lvlText w:val="%2."/>
        <w:lvlJc w:val="left"/>
        <w:pPr>
          <w:ind w:left="122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723084">
        <w:start w:val="1"/>
        <w:numFmt w:val="lowerRoman"/>
        <w:lvlText w:val="%3."/>
        <w:lvlJc w:val="left"/>
        <w:pPr>
          <w:ind w:left="1941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C6049A">
        <w:start w:val="1"/>
        <w:numFmt w:val="decimal"/>
        <w:lvlText w:val="%4."/>
        <w:lvlJc w:val="left"/>
        <w:pPr>
          <w:ind w:left="266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A262C2">
        <w:start w:val="1"/>
        <w:numFmt w:val="lowerLetter"/>
        <w:lvlText w:val="%5."/>
        <w:lvlJc w:val="left"/>
        <w:pPr>
          <w:ind w:left="338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4E253C">
        <w:start w:val="1"/>
        <w:numFmt w:val="lowerRoman"/>
        <w:lvlText w:val="%6."/>
        <w:lvlJc w:val="left"/>
        <w:pPr>
          <w:ind w:left="4101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0AA56C">
        <w:start w:val="1"/>
        <w:numFmt w:val="decimal"/>
        <w:lvlText w:val="%7."/>
        <w:lvlJc w:val="left"/>
        <w:pPr>
          <w:ind w:left="482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D2DD8C">
        <w:start w:val="1"/>
        <w:numFmt w:val="lowerLetter"/>
        <w:lvlText w:val="%8."/>
        <w:lvlJc w:val="left"/>
        <w:pPr>
          <w:ind w:left="554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761318">
        <w:start w:val="1"/>
        <w:numFmt w:val="lowerRoman"/>
        <w:lvlText w:val="%9."/>
        <w:lvlJc w:val="left"/>
        <w:pPr>
          <w:ind w:left="6261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26"/>
  </w:num>
  <w:num w:numId="41">
    <w:abstractNumId w:val="41"/>
  </w:num>
  <w:num w:numId="42">
    <w:abstractNumId w:val="41"/>
    <w:lvlOverride w:ilvl="0">
      <w:lvl w:ilvl="0" w:tplc="26003FE4">
        <w:start w:val="1"/>
        <w:numFmt w:val="decimal"/>
        <w:lvlText w:val="%1."/>
        <w:lvlJc w:val="left"/>
        <w:pPr>
          <w:ind w:left="42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B00DC8">
        <w:start w:val="1"/>
        <w:numFmt w:val="decimal"/>
        <w:lvlText w:val="%2)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924D82">
        <w:start w:val="1"/>
        <w:numFmt w:val="decimal"/>
        <w:lvlText w:val="%3)"/>
        <w:lvlJc w:val="left"/>
        <w:pPr>
          <w:ind w:left="23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B298C2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26CA36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009DA2">
        <w:start w:val="1"/>
        <w:numFmt w:val="lowerRoman"/>
        <w:lvlText w:val="%6."/>
        <w:lvlJc w:val="left"/>
        <w:pPr>
          <w:ind w:left="4314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3EC92D2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92CAF6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FAB698">
        <w:start w:val="1"/>
        <w:numFmt w:val="lowerRoman"/>
        <w:lvlText w:val="%9."/>
        <w:lvlJc w:val="left"/>
        <w:pPr>
          <w:ind w:left="6474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41"/>
    <w:lvlOverride w:ilvl="0">
      <w:lvl w:ilvl="0" w:tplc="26003FE4">
        <w:start w:val="1"/>
        <w:numFmt w:val="decimal"/>
        <w:lvlText w:val="%1."/>
        <w:lvlJc w:val="left"/>
        <w:pPr>
          <w:ind w:left="42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B00DC8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924D82">
        <w:start w:val="1"/>
        <w:numFmt w:val="decimal"/>
        <w:lvlText w:val="%3)"/>
        <w:lvlJc w:val="left"/>
        <w:pPr>
          <w:ind w:left="23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B298C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26CA3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009DA2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3EC92D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92CAF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FAB698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41"/>
    <w:lvlOverride w:ilvl="0">
      <w:lvl w:ilvl="0" w:tplc="26003FE4">
        <w:start w:val="1"/>
        <w:numFmt w:val="decimal"/>
        <w:lvlText w:val="%1."/>
        <w:lvlJc w:val="left"/>
        <w:pPr>
          <w:tabs>
            <w:tab w:val="left" w:pos="6649"/>
          </w:tabs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B00DC8">
        <w:start w:val="1"/>
        <w:numFmt w:val="decimal"/>
        <w:lvlText w:val="%2)"/>
        <w:lvlJc w:val="left"/>
        <w:pPr>
          <w:tabs>
            <w:tab w:val="left" w:pos="6649"/>
          </w:tabs>
          <w:ind w:left="150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924D82">
        <w:start w:val="1"/>
        <w:numFmt w:val="decimal"/>
        <w:lvlText w:val="%3)"/>
        <w:lvlJc w:val="left"/>
        <w:pPr>
          <w:tabs>
            <w:tab w:val="left" w:pos="6649"/>
          </w:tabs>
          <w:ind w:left="240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B298C2">
        <w:start w:val="1"/>
        <w:numFmt w:val="decimal"/>
        <w:lvlText w:val="%4."/>
        <w:lvlJc w:val="left"/>
        <w:pPr>
          <w:tabs>
            <w:tab w:val="left" w:pos="6649"/>
          </w:tabs>
          <w:ind w:left="294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26CA36">
        <w:start w:val="1"/>
        <w:numFmt w:val="lowerLetter"/>
        <w:lvlText w:val="%5."/>
        <w:lvlJc w:val="left"/>
        <w:pPr>
          <w:tabs>
            <w:tab w:val="left" w:pos="6649"/>
          </w:tabs>
          <w:ind w:left="366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009DA2">
        <w:start w:val="1"/>
        <w:numFmt w:val="lowerRoman"/>
        <w:lvlText w:val="%6."/>
        <w:lvlJc w:val="left"/>
        <w:pPr>
          <w:tabs>
            <w:tab w:val="left" w:pos="6649"/>
          </w:tabs>
          <w:ind w:left="4386" w:hanging="37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3EC92D2">
        <w:start w:val="1"/>
        <w:numFmt w:val="decimal"/>
        <w:lvlText w:val="%7."/>
        <w:lvlJc w:val="left"/>
        <w:pPr>
          <w:tabs>
            <w:tab w:val="left" w:pos="6649"/>
          </w:tabs>
          <w:ind w:left="510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92CAF6">
        <w:start w:val="1"/>
        <w:numFmt w:val="lowerLetter"/>
        <w:lvlText w:val="%8."/>
        <w:lvlJc w:val="left"/>
        <w:pPr>
          <w:tabs>
            <w:tab w:val="left" w:pos="6649"/>
          </w:tabs>
          <w:ind w:left="58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FAB698">
        <w:start w:val="1"/>
        <w:numFmt w:val="lowerRoman"/>
        <w:lvlText w:val="%9."/>
        <w:lvlJc w:val="left"/>
        <w:pPr>
          <w:tabs>
            <w:tab w:val="left" w:pos="6649"/>
          </w:tabs>
          <w:ind w:left="6546" w:hanging="37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35"/>
  </w:num>
  <w:num w:numId="46">
    <w:abstractNumId w:val="14"/>
  </w:num>
  <w:num w:numId="47">
    <w:abstractNumId w:val="24"/>
  </w:num>
  <w:num w:numId="48">
    <w:abstractNumId w:val="37"/>
  </w:num>
  <w:num w:numId="49">
    <w:abstractNumId w:val="37"/>
    <w:lvlOverride w:ilvl="0">
      <w:lvl w:ilvl="0" w:tplc="F2D0D628">
        <w:start w:val="1"/>
        <w:numFmt w:val="decimal"/>
        <w:lvlText w:val="%1)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C26FB6">
        <w:start w:val="1"/>
        <w:numFmt w:val="lowerLetter"/>
        <w:lvlText w:val="%2."/>
        <w:lvlJc w:val="left"/>
        <w:pPr>
          <w:ind w:left="15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504234">
        <w:start w:val="1"/>
        <w:numFmt w:val="lowerRoman"/>
        <w:lvlText w:val="%3."/>
        <w:lvlJc w:val="left"/>
        <w:pPr>
          <w:ind w:left="2291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26B4CC">
        <w:start w:val="1"/>
        <w:numFmt w:val="decimal"/>
        <w:lvlText w:val="%4."/>
        <w:lvlJc w:val="left"/>
        <w:pPr>
          <w:ind w:left="301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F44CBA">
        <w:start w:val="1"/>
        <w:numFmt w:val="lowerLetter"/>
        <w:lvlText w:val="%5."/>
        <w:lvlJc w:val="left"/>
        <w:pPr>
          <w:ind w:left="373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D3A804A">
        <w:start w:val="1"/>
        <w:numFmt w:val="lowerRoman"/>
        <w:lvlText w:val="%6."/>
        <w:lvlJc w:val="left"/>
        <w:pPr>
          <w:ind w:left="4451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82E296">
        <w:start w:val="1"/>
        <w:numFmt w:val="decimal"/>
        <w:lvlText w:val="%7."/>
        <w:lvlJc w:val="left"/>
        <w:pPr>
          <w:ind w:left="51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2618E0">
        <w:start w:val="1"/>
        <w:numFmt w:val="lowerLetter"/>
        <w:lvlText w:val="%8."/>
        <w:lvlJc w:val="left"/>
        <w:pPr>
          <w:ind w:left="589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8E627C">
        <w:start w:val="1"/>
        <w:numFmt w:val="lowerRoman"/>
        <w:lvlText w:val="%9."/>
        <w:lvlJc w:val="left"/>
        <w:pPr>
          <w:ind w:left="6611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7"/>
  </w:num>
  <w:num w:numId="51">
    <w:abstractNumId w:val="30"/>
  </w:num>
  <w:num w:numId="52">
    <w:abstractNumId w:val="30"/>
    <w:lvlOverride w:ilvl="0">
      <w:startOverride w:val="2"/>
    </w:lvlOverride>
  </w:num>
  <w:num w:numId="53">
    <w:abstractNumId w:val="42"/>
  </w:num>
  <w:num w:numId="54">
    <w:abstractNumId w:val="45"/>
  </w:num>
  <w:num w:numId="55">
    <w:abstractNumId w:val="45"/>
    <w:lvlOverride w:ilvl="0">
      <w:lvl w:ilvl="0" w:tplc="D8ACF29E">
        <w:start w:val="1"/>
        <w:numFmt w:val="decimal"/>
        <w:lvlText w:val="%1)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26641C">
        <w:start w:val="1"/>
        <w:numFmt w:val="lowerLetter"/>
        <w:lvlText w:val="%2."/>
        <w:lvlJc w:val="left"/>
        <w:pPr>
          <w:ind w:left="15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0EEB58">
        <w:start w:val="1"/>
        <w:numFmt w:val="lowerRoman"/>
        <w:lvlText w:val="%3."/>
        <w:lvlJc w:val="left"/>
        <w:pPr>
          <w:ind w:left="2291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407C9A">
        <w:start w:val="1"/>
        <w:numFmt w:val="decimal"/>
        <w:lvlText w:val="%4."/>
        <w:lvlJc w:val="left"/>
        <w:pPr>
          <w:ind w:left="301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921016">
        <w:start w:val="1"/>
        <w:numFmt w:val="lowerLetter"/>
        <w:lvlText w:val="%5."/>
        <w:lvlJc w:val="left"/>
        <w:pPr>
          <w:ind w:left="373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66AD00">
        <w:start w:val="1"/>
        <w:numFmt w:val="lowerRoman"/>
        <w:lvlText w:val="%6."/>
        <w:lvlJc w:val="left"/>
        <w:pPr>
          <w:ind w:left="4451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565FC4">
        <w:start w:val="1"/>
        <w:numFmt w:val="decimal"/>
        <w:lvlText w:val="%7."/>
        <w:lvlJc w:val="left"/>
        <w:pPr>
          <w:ind w:left="51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5AD486">
        <w:start w:val="1"/>
        <w:numFmt w:val="lowerLetter"/>
        <w:lvlText w:val="%8."/>
        <w:lvlJc w:val="left"/>
        <w:pPr>
          <w:ind w:left="589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521DEE">
        <w:start w:val="1"/>
        <w:numFmt w:val="lowerRoman"/>
        <w:lvlText w:val="%9."/>
        <w:lvlJc w:val="left"/>
        <w:pPr>
          <w:ind w:left="6611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30"/>
    <w:lvlOverride w:ilvl="0">
      <w:startOverride w:val="3"/>
    </w:lvlOverride>
  </w:num>
  <w:num w:numId="57">
    <w:abstractNumId w:val="34"/>
  </w:num>
  <w:num w:numId="58">
    <w:abstractNumId w:val="38"/>
  </w:num>
  <w:num w:numId="59">
    <w:abstractNumId w:val="38"/>
    <w:lvlOverride w:ilvl="0">
      <w:lvl w:ilvl="0" w:tplc="0108F2A2">
        <w:start w:val="1"/>
        <w:numFmt w:val="decimal"/>
        <w:lvlText w:val="%1)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484228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B4A188">
        <w:start w:val="1"/>
        <w:numFmt w:val="lowerRoman"/>
        <w:lvlText w:val="%3."/>
        <w:lvlJc w:val="left"/>
        <w:pPr>
          <w:ind w:left="2291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9E9F3C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5C29C2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76FE1A">
        <w:start w:val="1"/>
        <w:numFmt w:val="lowerRoman"/>
        <w:lvlText w:val="%6."/>
        <w:lvlJc w:val="left"/>
        <w:pPr>
          <w:ind w:left="4451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E5898F4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C49040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2A6FC8">
        <w:start w:val="1"/>
        <w:numFmt w:val="lowerRoman"/>
        <w:lvlText w:val="%9."/>
        <w:lvlJc w:val="left"/>
        <w:pPr>
          <w:ind w:left="6611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30"/>
    <w:lvlOverride w:ilvl="0">
      <w:startOverride w:val="6"/>
    </w:lvlOverride>
  </w:num>
  <w:num w:numId="61">
    <w:abstractNumId w:val="27"/>
  </w:num>
  <w:num w:numId="62">
    <w:abstractNumId w:val="48"/>
  </w:num>
  <w:num w:numId="63">
    <w:abstractNumId w:val="33"/>
  </w:num>
  <w:num w:numId="64">
    <w:abstractNumId w:val="10"/>
  </w:num>
  <w:num w:numId="65">
    <w:abstractNumId w:val="0"/>
  </w:num>
  <w:num w:numId="66">
    <w:abstractNumId w:val="59"/>
  </w:num>
  <w:num w:numId="67">
    <w:abstractNumId w:val="59"/>
    <w:lvlOverride w:ilvl="0">
      <w:lvl w:ilvl="0" w:tplc="AC0E3458">
        <w:start w:val="1"/>
        <w:numFmt w:val="decimal"/>
        <w:lvlText w:val="%1)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30B2CC">
        <w:start w:val="1"/>
        <w:numFmt w:val="lowerLetter"/>
        <w:lvlText w:val="%2."/>
        <w:lvlJc w:val="left"/>
        <w:pPr>
          <w:ind w:left="15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72173E">
        <w:start w:val="1"/>
        <w:numFmt w:val="lowerRoman"/>
        <w:lvlText w:val="%3."/>
        <w:lvlJc w:val="left"/>
        <w:pPr>
          <w:ind w:left="2291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82C7BC">
        <w:start w:val="1"/>
        <w:numFmt w:val="decimal"/>
        <w:lvlText w:val="%4."/>
        <w:lvlJc w:val="left"/>
        <w:pPr>
          <w:ind w:left="301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FA8D04">
        <w:start w:val="1"/>
        <w:numFmt w:val="lowerLetter"/>
        <w:lvlText w:val="%5."/>
        <w:lvlJc w:val="left"/>
        <w:pPr>
          <w:ind w:left="373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AEA380">
        <w:start w:val="1"/>
        <w:numFmt w:val="lowerRoman"/>
        <w:lvlText w:val="%6."/>
        <w:lvlJc w:val="left"/>
        <w:pPr>
          <w:ind w:left="4451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689BBE">
        <w:start w:val="1"/>
        <w:numFmt w:val="decimal"/>
        <w:lvlText w:val="%7."/>
        <w:lvlJc w:val="left"/>
        <w:pPr>
          <w:ind w:left="51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A2ACCA">
        <w:start w:val="1"/>
        <w:numFmt w:val="lowerLetter"/>
        <w:lvlText w:val="%8."/>
        <w:lvlJc w:val="left"/>
        <w:pPr>
          <w:ind w:left="589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12A84E">
        <w:start w:val="1"/>
        <w:numFmt w:val="lowerRoman"/>
        <w:lvlText w:val="%9."/>
        <w:lvlJc w:val="left"/>
        <w:pPr>
          <w:ind w:left="6611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10"/>
    <w:lvlOverride w:ilvl="0">
      <w:startOverride w:val="4"/>
    </w:lvlOverride>
  </w:num>
  <w:num w:numId="69">
    <w:abstractNumId w:val="10"/>
    <w:lvlOverride w:ilvl="0">
      <w:lvl w:ilvl="0" w:tplc="9ECEF418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98A2FA">
        <w:start w:val="1"/>
        <w:numFmt w:val="decimal"/>
        <w:lvlText w:val="%2)"/>
        <w:lvlJc w:val="left"/>
        <w:pPr>
          <w:ind w:left="85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D635A6">
        <w:start w:val="1"/>
        <w:numFmt w:val="lowerRoman"/>
        <w:lvlText w:val="%3."/>
        <w:lvlJc w:val="left"/>
        <w:pPr>
          <w:ind w:left="1571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C454FC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7E9904">
        <w:start w:val="1"/>
        <w:numFmt w:val="lowerLetter"/>
        <w:lvlText w:val="%5."/>
        <w:lvlJc w:val="left"/>
        <w:pPr>
          <w:ind w:left="30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642F62">
        <w:start w:val="1"/>
        <w:numFmt w:val="lowerRoman"/>
        <w:lvlText w:val="%6."/>
        <w:lvlJc w:val="left"/>
        <w:pPr>
          <w:ind w:left="3731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C4486E">
        <w:start w:val="1"/>
        <w:numFmt w:val="decimal"/>
        <w:lvlText w:val="%7."/>
        <w:lvlJc w:val="left"/>
        <w:pPr>
          <w:ind w:left="445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48E5E2">
        <w:start w:val="1"/>
        <w:numFmt w:val="lowerLetter"/>
        <w:lvlText w:val="%8."/>
        <w:lvlJc w:val="left"/>
        <w:pPr>
          <w:ind w:left="517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AC6F4C">
        <w:start w:val="1"/>
        <w:numFmt w:val="lowerRoman"/>
        <w:lvlText w:val="%9."/>
        <w:lvlJc w:val="left"/>
        <w:pPr>
          <w:ind w:left="5891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10"/>
    <w:lvlOverride w:ilvl="0">
      <w:lvl w:ilvl="0" w:tplc="9ECEF418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98A2FA">
        <w:start w:val="1"/>
        <w:numFmt w:val="decimal"/>
        <w:lvlText w:val="%2)"/>
        <w:lvlJc w:val="left"/>
        <w:pPr>
          <w:ind w:left="70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D635A6">
        <w:start w:val="1"/>
        <w:numFmt w:val="lowerRoman"/>
        <w:lvlText w:val="%3."/>
        <w:lvlJc w:val="left"/>
        <w:pPr>
          <w:ind w:left="1429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C454FC">
        <w:start w:val="1"/>
        <w:numFmt w:val="decimal"/>
        <w:lvlText w:val="%4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7E9904">
        <w:start w:val="1"/>
        <w:numFmt w:val="lowerLetter"/>
        <w:lvlText w:val="%5."/>
        <w:lvlJc w:val="left"/>
        <w:pPr>
          <w:ind w:left="286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642F62">
        <w:start w:val="1"/>
        <w:numFmt w:val="lowerRoman"/>
        <w:lvlText w:val="%6."/>
        <w:lvlJc w:val="left"/>
        <w:pPr>
          <w:ind w:left="3589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C4486E">
        <w:start w:val="1"/>
        <w:numFmt w:val="decimal"/>
        <w:lvlText w:val="%7."/>
        <w:lvlJc w:val="left"/>
        <w:pPr>
          <w:ind w:left="430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48E5E2">
        <w:start w:val="1"/>
        <w:numFmt w:val="lowerLetter"/>
        <w:lvlText w:val="%8."/>
        <w:lvlJc w:val="left"/>
        <w:pPr>
          <w:ind w:left="502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AC6F4C">
        <w:start w:val="1"/>
        <w:numFmt w:val="lowerRoman"/>
        <w:lvlText w:val="%9."/>
        <w:lvlJc w:val="left"/>
        <w:pPr>
          <w:ind w:left="5749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21"/>
  </w:num>
  <w:num w:numId="72">
    <w:abstractNumId w:val="40"/>
  </w:num>
  <w:num w:numId="73">
    <w:abstractNumId w:val="40"/>
    <w:lvlOverride w:ilvl="0">
      <w:startOverride w:val="2"/>
      <w:lvl w:ilvl="0" w:tplc="CCD6DCB8">
        <w:start w:val="2"/>
        <w:numFmt w:val="decimal"/>
        <w:lvlText w:val="%1."/>
        <w:lvlJc w:val="left"/>
        <w:pPr>
          <w:ind w:left="42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7F2BBBA">
        <w:start w:val="1"/>
        <w:numFmt w:val="lowerLetter"/>
        <w:lvlText w:val="%2."/>
        <w:lvlJc w:val="left"/>
        <w:pPr>
          <w:ind w:left="114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A0E1D8A">
        <w:start w:val="1"/>
        <w:numFmt w:val="lowerRoman"/>
        <w:lvlText w:val="%3."/>
        <w:lvlJc w:val="left"/>
        <w:pPr>
          <w:ind w:left="1865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90C5CB6">
        <w:start w:val="1"/>
        <w:numFmt w:val="decimal"/>
        <w:lvlText w:val="%4."/>
        <w:lvlJc w:val="left"/>
        <w:pPr>
          <w:ind w:left="258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BBEA02C">
        <w:start w:val="1"/>
        <w:numFmt w:val="lowerLetter"/>
        <w:lvlText w:val="%5."/>
        <w:lvlJc w:val="left"/>
        <w:pPr>
          <w:ind w:left="330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A009E94">
        <w:start w:val="1"/>
        <w:numFmt w:val="lowerRoman"/>
        <w:lvlText w:val="%6."/>
        <w:lvlJc w:val="left"/>
        <w:pPr>
          <w:ind w:left="4025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086361C">
        <w:start w:val="1"/>
        <w:numFmt w:val="decimal"/>
        <w:lvlText w:val="%7."/>
        <w:lvlJc w:val="left"/>
        <w:pPr>
          <w:ind w:left="474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4065A94">
        <w:start w:val="1"/>
        <w:numFmt w:val="lowerLetter"/>
        <w:lvlText w:val="%8."/>
        <w:lvlJc w:val="left"/>
        <w:pPr>
          <w:ind w:left="546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C84B6A">
        <w:start w:val="1"/>
        <w:numFmt w:val="lowerRoman"/>
        <w:lvlText w:val="%9."/>
        <w:lvlJc w:val="left"/>
        <w:pPr>
          <w:ind w:left="6185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40"/>
    <w:lvlOverride w:ilvl="0">
      <w:lvl w:ilvl="0" w:tplc="CCD6DCB8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F2BBBA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0E1D8A">
        <w:start w:val="1"/>
        <w:numFmt w:val="lowerRoman"/>
        <w:lvlText w:val="%3."/>
        <w:lvlJc w:val="left"/>
        <w:pPr>
          <w:ind w:left="1866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0C5CB6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BEA02C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009E94">
        <w:start w:val="1"/>
        <w:numFmt w:val="lowerRoman"/>
        <w:lvlText w:val="%6."/>
        <w:lvlJc w:val="left"/>
        <w:pPr>
          <w:ind w:left="4026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86361C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065A94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C84B6A">
        <w:start w:val="1"/>
        <w:numFmt w:val="lowerRoman"/>
        <w:lvlText w:val="%9."/>
        <w:lvlJc w:val="left"/>
        <w:pPr>
          <w:ind w:left="6186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40"/>
    <w:lvlOverride w:ilvl="0">
      <w:lvl w:ilvl="0" w:tplc="CCD6DCB8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F2BBBA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0E1D8A">
        <w:start w:val="1"/>
        <w:numFmt w:val="lowerRoman"/>
        <w:lvlText w:val="%3."/>
        <w:lvlJc w:val="left"/>
        <w:pPr>
          <w:ind w:left="186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0C5CB6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BEA02C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009E94">
        <w:start w:val="1"/>
        <w:numFmt w:val="lowerRoman"/>
        <w:lvlText w:val="%6."/>
        <w:lvlJc w:val="left"/>
        <w:pPr>
          <w:ind w:left="402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86361C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065A94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C84B6A">
        <w:start w:val="1"/>
        <w:numFmt w:val="lowerRoman"/>
        <w:lvlText w:val="%9."/>
        <w:lvlJc w:val="left"/>
        <w:pPr>
          <w:ind w:left="618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56"/>
  </w:num>
  <w:num w:numId="77">
    <w:abstractNumId w:val="13"/>
  </w:num>
  <w:num w:numId="78">
    <w:abstractNumId w:val="46"/>
  </w:num>
  <w:num w:numId="79">
    <w:abstractNumId w:val="6"/>
  </w:num>
  <w:num w:numId="80">
    <w:abstractNumId w:val="11"/>
  </w:num>
  <w:num w:numId="81">
    <w:abstractNumId w:val="43"/>
  </w:num>
  <w:num w:numId="82">
    <w:abstractNumId w:val="43"/>
    <w:lvlOverride w:ilvl="0">
      <w:lvl w:ilvl="0" w:tplc="065EA8E0">
        <w:start w:val="1"/>
        <w:numFmt w:val="decimal"/>
        <w:lvlText w:val="%1)"/>
        <w:lvlJc w:val="left"/>
        <w:pPr>
          <w:ind w:left="85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EC3F7C">
        <w:start w:val="1"/>
        <w:numFmt w:val="lowerLetter"/>
        <w:lvlText w:val="%2."/>
        <w:lvlJc w:val="left"/>
        <w:pPr>
          <w:ind w:left="157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2E782C">
        <w:start w:val="1"/>
        <w:numFmt w:val="lowerRoman"/>
        <w:lvlText w:val="%3."/>
        <w:lvlJc w:val="left"/>
        <w:pPr>
          <w:ind w:left="2291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200056">
        <w:start w:val="1"/>
        <w:numFmt w:val="decimal"/>
        <w:lvlText w:val="%4."/>
        <w:lvlJc w:val="left"/>
        <w:pPr>
          <w:ind w:left="301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CC3AA4">
        <w:start w:val="1"/>
        <w:numFmt w:val="lowerLetter"/>
        <w:lvlText w:val="%5."/>
        <w:lvlJc w:val="left"/>
        <w:pPr>
          <w:ind w:left="373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C0A100">
        <w:start w:val="1"/>
        <w:numFmt w:val="lowerRoman"/>
        <w:lvlText w:val="%6."/>
        <w:lvlJc w:val="left"/>
        <w:pPr>
          <w:ind w:left="4451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BC929A">
        <w:start w:val="1"/>
        <w:numFmt w:val="decimal"/>
        <w:lvlText w:val="%7."/>
        <w:lvlJc w:val="left"/>
        <w:pPr>
          <w:ind w:left="517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D6C94A">
        <w:start w:val="1"/>
        <w:numFmt w:val="lowerLetter"/>
        <w:lvlText w:val="%8."/>
        <w:lvlJc w:val="left"/>
        <w:pPr>
          <w:ind w:left="589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041724">
        <w:start w:val="1"/>
        <w:numFmt w:val="lowerRoman"/>
        <w:lvlText w:val="%9."/>
        <w:lvlJc w:val="left"/>
        <w:pPr>
          <w:ind w:left="6611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6"/>
    <w:lvlOverride w:ilvl="0">
      <w:startOverride w:val="4"/>
    </w:lvlOverride>
  </w:num>
  <w:num w:numId="84">
    <w:abstractNumId w:val="6"/>
    <w:lvlOverride w:ilvl="0">
      <w:lvl w:ilvl="0" w:tplc="81E6F4CA">
        <w:start w:val="1"/>
        <w:numFmt w:val="decimal"/>
        <w:lvlText w:val="%1."/>
        <w:lvlJc w:val="left"/>
        <w:pPr>
          <w:ind w:left="491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261290">
        <w:start w:val="1"/>
        <w:numFmt w:val="lowerLetter"/>
        <w:lvlText w:val="%2."/>
        <w:lvlJc w:val="left"/>
        <w:pPr>
          <w:ind w:left="1211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4420F8">
        <w:start w:val="1"/>
        <w:numFmt w:val="lowerRoman"/>
        <w:lvlText w:val="%3."/>
        <w:lvlJc w:val="left"/>
        <w:pPr>
          <w:ind w:left="1931" w:hanging="37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8E7A34">
        <w:start w:val="1"/>
        <w:numFmt w:val="decimal"/>
        <w:lvlText w:val="%4."/>
        <w:lvlJc w:val="left"/>
        <w:pPr>
          <w:ind w:left="2651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EC6884">
        <w:start w:val="1"/>
        <w:numFmt w:val="lowerLetter"/>
        <w:lvlText w:val="%5."/>
        <w:lvlJc w:val="left"/>
        <w:pPr>
          <w:ind w:left="3371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705026">
        <w:start w:val="1"/>
        <w:numFmt w:val="lowerRoman"/>
        <w:lvlText w:val="%6."/>
        <w:lvlJc w:val="left"/>
        <w:pPr>
          <w:ind w:left="4091" w:hanging="37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E838E4">
        <w:start w:val="1"/>
        <w:numFmt w:val="decimal"/>
        <w:lvlText w:val="%7."/>
        <w:lvlJc w:val="left"/>
        <w:pPr>
          <w:ind w:left="4811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4AC014">
        <w:start w:val="1"/>
        <w:numFmt w:val="lowerLetter"/>
        <w:lvlText w:val="%8."/>
        <w:lvlJc w:val="left"/>
        <w:pPr>
          <w:ind w:left="5531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D8211C">
        <w:start w:val="1"/>
        <w:numFmt w:val="lowerRoman"/>
        <w:lvlText w:val="%9."/>
        <w:lvlJc w:val="left"/>
        <w:pPr>
          <w:ind w:left="6251" w:hanging="37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6"/>
    <w:lvlOverride w:ilvl="0">
      <w:lvl w:ilvl="0" w:tplc="81E6F4CA">
        <w:start w:val="1"/>
        <w:numFmt w:val="decimal"/>
        <w:lvlText w:val="%1."/>
        <w:lvlJc w:val="left"/>
        <w:pPr>
          <w:tabs>
            <w:tab w:val="left" w:pos="709"/>
          </w:tabs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261290">
        <w:start w:val="1"/>
        <w:numFmt w:val="lowerLetter"/>
        <w:lvlText w:val="%2."/>
        <w:lvlJc w:val="left"/>
        <w:pPr>
          <w:tabs>
            <w:tab w:val="left" w:pos="709"/>
          </w:tabs>
          <w:ind w:left="114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4420F8">
        <w:start w:val="1"/>
        <w:numFmt w:val="lowerRoman"/>
        <w:lvlText w:val="%3."/>
        <w:lvlJc w:val="left"/>
        <w:pPr>
          <w:tabs>
            <w:tab w:val="left" w:pos="709"/>
          </w:tabs>
          <w:ind w:left="1866" w:hanging="37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8E7A34">
        <w:start w:val="1"/>
        <w:numFmt w:val="decimal"/>
        <w:lvlText w:val="%4."/>
        <w:lvlJc w:val="left"/>
        <w:pPr>
          <w:tabs>
            <w:tab w:val="left" w:pos="709"/>
          </w:tabs>
          <w:ind w:left="258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EC6884">
        <w:start w:val="1"/>
        <w:numFmt w:val="lowerLetter"/>
        <w:lvlText w:val="%5."/>
        <w:lvlJc w:val="left"/>
        <w:pPr>
          <w:tabs>
            <w:tab w:val="left" w:pos="709"/>
          </w:tabs>
          <w:ind w:left="330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705026">
        <w:start w:val="1"/>
        <w:numFmt w:val="lowerRoman"/>
        <w:lvlText w:val="%6."/>
        <w:lvlJc w:val="left"/>
        <w:pPr>
          <w:tabs>
            <w:tab w:val="left" w:pos="709"/>
          </w:tabs>
          <w:ind w:left="4026" w:hanging="37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E838E4">
        <w:start w:val="1"/>
        <w:numFmt w:val="decimal"/>
        <w:lvlText w:val="%7."/>
        <w:lvlJc w:val="left"/>
        <w:pPr>
          <w:tabs>
            <w:tab w:val="left" w:pos="709"/>
          </w:tabs>
          <w:ind w:left="474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4AC014">
        <w:start w:val="1"/>
        <w:numFmt w:val="lowerLetter"/>
        <w:lvlText w:val="%8."/>
        <w:lvlJc w:val="left"/>
        <w:pPr>
          <w:tabs>
            <w:tab w:val="left" w:pos="709"/>
          </w:tabs>
          <w:ind w:left="546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D8211C">
        <w:start w:val="1"/>
        <w:numFmt w:val="lowerRoman"/>
        <w:lvlText w:val="%9."/>
        <w:lvlJc w:val="left"/>
        <w:pPr>
          <w:tabs>
            <w:tab w:val="left" w:pos="709"/>
          </w:tabs>
          <w:ind w:left="6186" w:hanging="37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6">
    <w:abstractNumId w:val="6"/>
    <w:lvlOverride w:ilvl="0">
      <w:lvl w:ilvl="0" w:tplc="81E6F4CA">
        <w:start w:val="1"/>
        <w:numFmt w:val="decimal"/>
        <w:lvlText w:val="%1."/>
        <w:lvlJc w:val="left"/>
        <w:pPr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261290">
        <w:start w:val="1"/>
        <w:numFmt w:val="lowerLetter"/>
        <w:lvlText w:val="%2."/>
        <w:lvlJc w:val="left"/>
        <w:pPr>
          <w:tabs>
            <w:tab w:val="left" w:pos="426"/>
          </w:tabs>
          <w:ind w:left="114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4420F8">
        <w:start w:val="1"/>
        <w:numFmt w:val="lowerRoman"/>
        <w:lvlText w:val="%3."/>
        <w:lvlJc w:val="left"/>
        <w:pPr>
          <w:tabs>
            <w:tab w:val="left" w:pos="426"/>
          </w:tabs>
          <w:ind w:left="1866" w:hanging="37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8E7A34">
        <w:start w:val="1"/>
        <w:numFmt w:val="decimal"/>
        <w:lvlText w:val="%4."/>
        <w:lvlJc w:val="left"/>
        <w:pPr>
          <w:tabs>
            <w:tab w:val="left" w:pos="426"/>
          </w:tabs>
          <w:ind w:left="258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EC6884">
        <w:start w:val="1"/>
        <w:numFmt w:val="lowerLetter"/>
        <w:lvlText w:val="%5."/>
        <w:lvlJc w:val="left"/>
        <w:pPr>
          <w:tabs>
            <w:tab w:val="left" w:pos="426"/>
          </w:tabs>
          <w:ind w:left="330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705026">
        <w:start w:val="1"/>
        <w:numFmt w:val="lowerRoman"/>
        <w:lvlText w:val="%6."/>
        <w:lvlJc w:val="left"/>
        <w:pPr>
          <w:tabs>
            <w:tab w:val="left" w:pos="426"/>
          </w:tabs>
          <w:ind w:left="4026" w:hanging="37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E838E4">
        <w:start w:val="1"/>
        <w:numFmt w:val="decimal"/>
        <w:lvlText w:val="%7."/>
        <w:lvlJc w:val="left"/>
        <w:pPr>
          <w:tabs>
            <w:tab w:val="left" w:pos="426"/>
          </w:tabs>
          <w:ind w:left="474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4AC014">
        <w:start w:val="1"/>
        <w:numFmt w:val="lowerLetter"/>
        <w:lvlText w:val="%8."/>
        <w:lvlJc w:val="left"/>
        <w:pPr>
          <w:tabs>
            <w:tab w:val="left" w:pos="426"/>
          </w:tabs>
          <w:ind w:left="546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D8211C">
        <w:start w:val="1"/>
        <w:numFmt w:val="lowerRoman"/>
        <w:lvlText w:val="%9."/>
        <w:lvlJc w:val="left"/>
        <w:pPr>
          <w:tabs>
            <w:tab w:val="left" w:pos="426"/>
          </w:tabs>
          <w:ind w:left="6186" w:hanging="37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61"/>
  </w:num>
  <w:num w:numId="88">
    <w:abstractNumId w:val="12"/>
  </w:num>
  <w:num w:numId="89">
    <w:abstractNumId w:val="12"/>
    <w:lvlOverride w:ilvl="0">
      <w:lvl w:ilvl="0" w:tplc="A4968D26">
        <w:start w:val="1"/>
        <w:numFmt w:val="decimal"/>
        <w:lvlText w:val="%1)"/>
        <w:lvlJc w:val="left"/>
        <w:pPr>
          <w:ind w:left="72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A8B25C">
        <w:start w:val="1"/>
        <w:numFmt w:val="decimal"/>
        <w:lvlText w:val="%2)"/>
        <w:lvlJc w:val="left"/>
        <w:pPr>
          <w:ind w:left="144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F0778A">
        <w:start w:val="1"/>
        <w:numFmt w:val="lowerRoman"/>
        <w:lvlText w:val="%3."/>
        <w:lvlJc w:val="left"/>
        <w:pPr>
          <w:ind w:left="216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ACC4C6">
        <w:start w:val="1"/>
        <w:numFmt w:val="decimal"/>
        <w:lvlText w:val="%4."/>
        <w:lvlJc w:val="left"/>
        <w:pPr>
          <w:ind w:left="288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687626">
        <w:start w:val="1"/>
        <w:numFmt w:val="lowerLetter"/>
        <w:lvlText w:val="%5."/>
        <w:lvlJc w:val="left"/>
        <w:pPr>
          <w:ind w:left="360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32DDD6">
        <w:start w:val="1"/>
        <w:numFmt w:val="lowerRoman"/>
        <w:lvlText w:val="%6."/>
        <w:lvlJc w:val="left"/>
        <w:pPr>
          <w:ind w:left="432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986F30">
        <w:start w:val="1"/>
        <w:numFmt w:val="decimal"/>
        <w:lvlText w:val="%7."/>
        <w:lvlJc w:val="left"/>
        <w:pPr>
          <w:ind w:left="504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C6BFD0">
        <w:start w:val="1"/>
        <w:numFmt w:val="lowerLetter"/>
        <w:lvlText w:val="%8."/>
        <w:lvlJc w:val="left"/>
        <w:pPr>
          <w:ind w:left="576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A4D9CE">
        <w:start w:val="1"/>
        <w:numFmt w:val="lowerRoman"/>
        <w:lvlText w:val="%9."/>
        <w:lvlJc w:val="left"/>
        <w:pPr>
          <w:ind w:left="64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6"/>
    <w:lvlOverride w:ilvl="0">
      <w:startOverride w:val="10"/>
    </w:lvlOverride>
  </w:num>
  <w:num w:numId="91">
    <w:abstractNumId w:val="54"/>
  </w:num>
  <w:num w:numId="92">
    <w:abstractNumId w:val="50"/>
  </w:num>
  <w:num w:numId="93">
    <w:abstractNumId w:val="50"/>
    <w:lvlOverride w:ilvl="0">
      <w:lvl w:ilvl="0" w:tplc="D0C8397C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34DF34">
        <w:start w:val="1"/>
        <w:numFmt w:val="lowerLetter"/>
        <w:lvlText w:val="%2."/>
        <w:lvlJc w:val="left"/>
        <w:pPr>
          <w:tabs>
            <w:tab w:val="left" w:pos="426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EE1252">
        <w:start w:val="1"/>
        <w:numFmt w:val="lowerRoman"/>
        <w:lvlText w:val="%3."/>
        <w:lvlJc w:val="left"/>
        <w:pPr>
          <w:tabs>
            <w:tab w:val="left" w:pos="426"/>
          </w:tabs>
          <w:ind w:left="186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7CFF42">
        <w:start w:val="1"/>
        <w:numFmt w:val="decimal"/>
        <w:lvlText w:val="%4."/>
        <w:lvlJc w:val="left"/>
        <w:pPr>
          <w:tabs>
            <w:tab w:val="left" w:pos="426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BC7DC8">
        <w:start w:val="1"/>
        <w:numFmt w:val="lowerLetter"/>
        <w:lvlText w:val="%5."/>
        <w:lvlJc w:val="left"/>
        <w:pPr>
          <w:tabs>
            <w:tab w:val="left" w:pos="426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B4F3D8">
        <w:start w:val="1"/>
        <w:numFmt w:val="lowerRoman"/>
        <w:lvlText w:val="%6."/>
        <w:lvlJc w:val="left"/>
        <w:pPr>
          <w:tabs>
            <w:tab w:val="left" w:pos="426"/>
          </w:tabs>
          <w:ind w:left="402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B2BF84">
        <w:start w:val="1"/>
        <w:numFmt w:val="decimal"/>
        <w:lvlText w:val="%7."/>
        <w:lvlJc w:val="left"/>
        <w:pPr>
          <w:tabs>
            <w:tab w:val="left" w:pos="426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8E7610">
        <w:start w:val="1"/>
        <w:numFmt w:val="lowerLetter"/>
        <w:lvlText w:val="%8."/>
        <w:lvlJc w:val="left"/>
        <w:pPr>
          <w:tabs>
            <w:tab w:val="left" w:pos="426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6A10D0">
        <w:start w:val="1"/>
        <w:numFmt w:val="lowerRoman"/>
        <w:lvlText w:val="%9."/>
        <w:lvlJc w:val="left"/>
        <w:pPr>
          <w:tabs>
            <w:tab w:val="left" w:pos="426"/>
          </w:tabs>
          <w:ind w:left="618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5"/>
  </w:num>
  <w:num w:numId="95">
    <w:abstractNumId w:val="29"/>
  </w:num>
  <w:num w:numId="96">
    <w:abstractNumId w:val="47"/>
  </w:num>
  <w:num w:numId="97">
    <w:abstractNumId w:val="57"/>
  </w:num>
  <w:num w:numId="98">
    <w:abstractNumId w:val="15"/>
  </w:num>
  <w:num w:numId="99">
    <w:abstractNumId w:val="39"/>
  </w:num>
  <w:num w:numId="100">
    <w:abstractNumId w:val="39"/>
    <w:lvlOverride w:ilvl="0">
      <w:lvl w:ilvl="0" w:tplc="835A9A5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D6EFF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3E9242">
        <w:start w:val="1"/>
        <w:numFmt w:val="lowerRoman"/>
        <w:lvlText w:val="%3."/>
        <w:lvlJc w:val="left"/>
        <w:pPr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52607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FECE5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DE5BB4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CCD96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A6641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A86E9E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69"/>
    <w:rsid w:val="005F5169"/>
    <w:rsid w:val="006D3E84"/>
    <w:rsid w:val="00750CA8"/>
    <w:rsid w:val="008F3B4C"/>
    <w:rsid w:val="009C0EB8"/>
    <w:rsid w:val="00A81603"/>
    <w:rsid w:val="00B54CF3"/>
    <w:rsid w:val="00D43AA8"/>
    <w:rsid w:val="00EC7B17"/>
    <w:rsid w:val="00EF5DC7"/>
    <w:rsid w:val="00F7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703C-7981-4930-BCE0-3D8B98A9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jc w:val="center"/>
    </w:pPr>
    <w:rPr>
      <w:rFonts w:cs="Arial Unicode MS"/>
      <w:b/>
      <w:bCs/>
      <w:color w:val="000000"/>
      <w:sz w:val="44"/>
      <w:szCs w:val="4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character" w:customStyle="1" w:styleId="cze">
    <w:name w:val="Łącze"/>
    <w:rPr>
      <w:outline w:val="0"/>
      <w:color w:val="0000FF"/>
      <w:u w:val="single" w:color="0000FF"/>
    </w:rPr>
  </w:style>
  <w:style w:type="numbering" w:customStyle="1" w:styleId="Zaimportowanystyl6">
    <w:name w:val="Zaimportowany styl 6"/>
    <w:pPr>
      <w:numPr>
        <w:numId w:val="15"/>
      </w:numPr>
    </w:pPr>
  </w:style>
  <w:style w:type="character" w:customStyle="1" w:styleId="Hyperlink0">
    <w:name w:val="Hyperlink.0"/>
    <w:basedOn w:val="cze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numbering" w:customStyle="1" w:styleId="Zaimportowanystyl7">
    <w:name w:val="Zaimportowany styl 7"/>
    <w:pPr>
      <w:numPr>
        <w:numId w:val="18"/>
      </w:numPr>
    </w:pPr>
  </w:style>
  <w:style w:type="numbering" w:customStyle="1" w:styleId="Zaimportowanystyl8">
    <w:name w:val="Zaimportowany styl 8"/>
    <w:pPr>
      <w:numPr>
        <w:numId w:val="20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numbering" w:customStyle="1" w:styleId="Zaimportowanystyl10">
    <w:name w:val="Zaimportowany styl 10"/>
    <w:pPr>
      <w:numPr>
        <w:numId w:val="25"/>
      </w:numPr>
    </w:pPr>
  </w:style>
  <w:style w:type="numbering" w:customStyle="1" w:styleId="Zaimportowanystyl11">
    <w:name w:val="Zaimportowany styl 11"/>
    <w:pPr>
      <w:numPr>
        <w:numId w:val="30"/>
      </w:numPr>
    </w:pPr>
  </w:style>
  <w:style w:type="numbering" w:customStyle="1" w:styleId="Zaimportowanystyl12">
    <w:name w:val="Zaimportowany styl 12"/>
    <w:pPr>
      <w:numPr>
        <w:numId w:val="33"/>
      </w:numPr>
    </w:pPr>
  </w:style>
  <w:style w:type="numbering" w:customStyle="1" w:styleId="Zaimportowanystyl13">
    <w:name w:val="Zaimportowany styl 13"/>
    <w:pPr>
      <w:numPr>
        <w:numId w:val="37"/>
      </w:numPr>
    </w:pPr>
  </w:style>
  <w:style w:type="character" w:customStyle="1" w:styleId="Hyperlink1">
    <w:name w:val="Hyperlink.1"/>
    <w:basedOn w:val="cze"/>
    <w:rPr>
      <w:outline w:val="0"/>
      <w:color w:val="000000"/>
      <w:u w:val="single" w:color="000000"/>
    </w:rPr>
  </w:style>
  <w:style w:type="numbering" w:customStyle="1" w:styleId="Zaimportowanystyl14">
    <w:name w:val="Zaimportowany styl 14"/>
    <w:pPr>
      <w:numPr>
        <w:numId w:val="40"/>
      </w:numPr>
    </w:pPr>
  </w:style>
  <w:style w:type="numbering" w:customStyle="1" w:styleId="Zaimportowanystyl15">
    <w:name w:val="Zaimportowany styl 15"/>
    <w:pPr>
      <w:numPr>
        <w:numId w:val="45"/>
      </w:numPr>
    </w:pPr>
  </w:style>
  <w:style w:type="numbering" w:customStyle="1" w:styleId="Zaimportowanystyl16">
    <w:name w:val="Zaimportowany styl 16"/>
    <w:pPr>
      <w:numPr>
        <w:numId w:val="47"/>
      </w:numPr>
    </w:pPr>
  </w:style>
  <w:style w:type="numbering" w:customStyle="1" w:styleId="Zaimportowanystyl17">
    <w:name w:val="Zaimportowany styl 17"/>
    <w:pPr>
      <w:numPr>
        <w:numId w:val="50"/>
      </w:numPr>
    </w:pPr>
  </w:style>
  <w:style w:type="numbering" w:customStyle="1" w:styleId="Zaimportowanystyl18">
    <w:name w:val="Zaimportowany styl 18"/>
    <w:pPr>
      <w:numPr>
        <w:numId w:val="53"/>
      </w:numPr>
    </w:pPr>
  </w:style>
  <w:style w:type="numbering" w:customStyle="1" w:styleId="Zaimportowanystyl19">
    <w:name w:val="Zaimportowany styl 19"/>
    <w:pPr>
      <w:numPr>
        <w:numId w:val="57"/>
      </w:numPr>
    </w:pPr>
  </w:style>
  <w:style w:type="numbering" w:customStyle="1" w:styleId="Zaimportowanystyl20">
    <w:name w:val="Zaimportowany styl 20"/>
    <w:pPr>
      <w:numPr>
        <w:numId w:val="61"/>
      </w:numPr>
    </w:pPr>
  </w:style>
  <w:style w:type="numbering" w:customStyle="1" w:styleId="Zaimportowanystyl21">
    <w:name w:val="Zaimportowany styl 21"/>
    <w:pPr>
      <w:numPr>
        <w:numId w:val="63"/>
      </w:numPr>
    </w:pPr>
  </w:style>
  <w:style w:type="numbering" w:customStyle="1" w:styleId="Zaimportowanystyl22">
    <w:name w:val="Zaimportowany styl 22"/>
    <w:pPr>
      <w:numPr>
        <w:numId w:val="65"/>
      </w:numPr>
    </w:pPr>
  </w:style>
  <w:style w:type="numbering" w:customStyle="1" w:styleId="Zaimportowanystyl23">
    <w:name w:val="Zaimportowany styl 23"/>
    <w:pPr>
      <w:numPr>
        <w:numId w:val="71"/>
      </w:numPr>
    </w:pPr>
  </w:style>
  <w:style w:type="numbering" w:customStyle="1" w:styleId="Zaimportowanystyl24">
    <w:name w:val="Zaimportowany styl 24"/>
    <w:pPr>
      <w:numPr>
        <w:numId w:val="76"/>
      </w:numPr>
    </w:pPr>
  </w:style>
  <w:style w:type="numbering" w:customStyle="1" w:styleId="Zaimportowanystyl25">
    <w:name w:val="Zaimportowany styl 25"/>
    <w:pPr>
      <w:numPr>
        <w:numId w:val="78"/>
      </w:numPr>
    </w:pPr>
  </w:style>
  <w:style w:type="numbering" w:customStyle="1" w:styleId="Zaimportowanystyl26">
    <w:name w:val="Zaimportowany styl 26"/>
    <w:pPr>
      <w:numPr>
        <w:numId w:val="80"/>
      </w:numPr>
    </w:p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numbering" w:customStyle="1" w:styleId="Zaimportowanystyl27">
    <w:name w:val="Zaimportowany styl 27"/>
    <w:pPr>
      <w:numPr>
        <w:numId w:val="87"/>
      </w:numPr>
    </w:pPr>
  </w:style>
  <w:style w:type="numbering" w:customStyle="1" w:styleId="Zaimportowanystyl28">
    <w:name w:val="Zaimportowany styl 28"/>
    <w:pPr>
      <w:numPr>
        <w:numId w:val="91"/>
      </w:numPr>
    </w:pPr>
  </w:style>
  <w:style w:type="numbering" w:customStyle="1" w:styleId="Zaimportowanystyl29">
    <w:name w:val="Zaimportowany styl 29"/>
    <w:pPr>
      <w:numPr>
        <w:numId w:val="94"/>
      </w:numPr>
    </w:pPr>
  </w:style>
  <w:style w:type="character" w:customStyle="1" w:styleId="Brak">
    <w:name w:val="Brak"/>
  </w:style>
  <w:style w:type="character" w:customStyle="1" w:styleId="Hyperlink2">
    <w:name w:val="Hyperlink.2"/>
    <w:basedOn w:val="Brak"/>
    <w:rPr>
      <w:u w:val="single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Zaimportowanystyl30">
    <w:name w:val="Zaimportowany styl 30"/>
    <w:pPr>
      <w:numPr>
        <w:numId w:val="96"/>
      </w:numPr>
    </w:pPr>
  </w:style>
  <w:style w:type="numbering" w:customStyle="1" w:styleId="Zaimportowanystyl31">
    <w:name w:val="Zaimportowany styl 31"/>
    <w:pPr>
      <w:numPr>
        <w:numId w:val="9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funduszeeuropejskie.gov.pl;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parp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p.gov.pl/component/grants/grants/wzor-na-konkurencje-i-etap-audyt-wzornicz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6225</Words>
  <Characters>37356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1.4 I Etap POPW</vt:lpstr>
    </vt:vector>
  </TitlesOfParts>
  <Company>Polska Agencja Rozwoju Przedsiębiorczości</Company>
  <LinksUpToDate>false</LinksUpToDate>
  <CharactersWithSpaces>43495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1.4 I Etap POPW</dc:title>
  <dc:creator>Matuszewski Łukasz</dc:creator>
  <cp:keywords>PARP,PL</cp:keywords>
  <cp:lastModifiedBy>Weronika Błaszczak</cp:lastModifiedBy>
  <cp:revision>9</cp:revision>
  <dcterms:created xsi:type="dcterms:W3CDTF">2020-04-08T10:12:00Z</dcterms:created>
  <dcterms:modified xsi:type="dcterms:W3CDTF">2020-04-08T14:24:00Z</dcterms:modified>
</cp:coreProperties>
</file>