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A416E" w14:textId="77777777" w:rsidR="005F5169" w:rsidRDefault="008F3B4C">
      <w:pPr>
        <w:pStyle w:val="Tekstpodstawowy"/>
        <w:spacing w:before="1800" w:after="120" w:line="276" w:lineRule="auto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 w:val="0"/>
          <w:bCs w:val="0"/>
          <w:noProof/>
        </w:rPr>
        <w:drawing>
          <wp:anchor distT="0" distB="0" distL="0" distR="0" simplePos="0" relativeHeight="251657216" behindDoc="1" locked="0" layoutInCell="1" allowOverlap="1" wp14:anchorId="1321C497" wp14:editId="117F833D">
            <wp:simplePos x="0" y="0"/>
            <wp:positionH relativeFrom="page">
              <wp:posOffset>900429</wp:posOffset>
            </wp:positionH>
            <wp:positionV relativeFrom="line">
              <wp:posOffset>-4444</wp:posOffset>
            </wp:positionV>
            <wp:extent cx="5759450" cy="625475"/>
            <wp:effectExtent l="0" t="0" r="0" b="0"/>
            <wp:wrapNone/>
            <wp:docPr id="1073741825" name="officeArt object" descr="Pasek logotypów&#10;&#10;Pasek logotypów: Polska Wschodnia, Rzeczpospolita Polska, PARP, grupa PFR, Unia Europejska, Europejski Fundusz Rozwoju Regionaln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ek logotypówPasek logotypów: Polska Wschodnia, Rzeczpospolita Polska, PARP, grupa PFR, Unia Europejska, Europejski Fundusz Rozwoju Regionalnego" descr="Pasek logotypówPasek logotypów: Polska Wschodnia, Rzeczpospolita Polska, PARP, grupa PFR, Unia Europejska, Europejski Fundusz Rozwoju Regionalnego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25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4"/>
          <w:szCs w:val="24"/>
        </w:rPr>
        <w:t>Polska Agencja Rozwoju Przedsiębiorczości</w:t>
      </w:r>
    </w:p>
    <w:p w14:paraId="7CED05FA" w14:textId="77777777" w:rsidR="005F5169" w:rsidRDefault="008F3B4C">
      <w:pPr>
        <w:spacing w:after="12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ul. Pańska 81/83</w:t>
      </w:r>
    </w:p>
    <w:p w14:paraId="2C0B530A" w14:textId="77777777" w:rsidR="005F5169" w:rsidRDefault="008F3B4C">
      <w:pPr>
        <w:spacing w:after="96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00-834 Warszawa</w:t>
      </w:r>
    </w:p>
    <w:p w14:paraId="497D6CFD" w14:textId="77777777" w:rsidR="005F5169" w:rsidRDefault="008F3B4C">
      <w:pPr>
        <w:spacing w:after="120" w:line="276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Regulamin konkursu </w:t>
      </w:r>
    </w:p>
    <w:p w14:paraId="6BCB1540" w14:textId="77777777" w:rsidR="005F5169" w:rsidRDefault="008F3B4C">
      <w:pPr>
        <w:spacing w:after="12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w ramach</w:t>
      </w:r>
    </w:p>
    <w:p w14:paraId="68FB354E" w14:textId="77777777" w:rsidR="005F5169" w:rsidRDefault="008F3B4C">
      <w:pPr>
        <w:spacing w:after="12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Programu Operacyjnego Polska Wschodnia 2014-2020</w:t>
      </w:r>
    </w:p>
    <w:p w14:paraId="0838D153" w14:textId="77777777" w:rsidR="005F5169" w:rsidRDefault="008F3B4C">
      <w:pPr>
        <w:spacing w:after="120" w:line="276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</w:rPr>
        <w:t>oś priorytetowa I: Przedsiębiorcza Polska Wschodnia</w:t>
      </w:r>
    </w:p>
    <w:p w14:paraId="06C3046B" w14:textId="77777777" w:rsidR="005F5169" w:rsidRDefault="008F3B4C">
      <w:pPr>
        <w:spacing w:after="72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działanie 1.4 Wz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 xml:space="preserve">r na konkurencję </w:t>
      </w:r>
      <w:r>
        <w:rPr>
          <w:rFonts w:ascii="Calibri" w:hAnsi="Calibri"/>
          <w:b/>
          <w:bCs/>
          <w:lang w:val="nl-NL"/>
        </w:rPr>
        <w:t>Etap I</w:t>
      </w:r>
    </w:p>
    <w:p w14:paraId="028D373F" w14:textId="77777777" w:rsidR="005F5169" w:rsidRDefault="008F3B4C">
      <w:pPr>
        <w:spacing w:after="84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Kwota przeznaczona na dofinansowanie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w: 10 500 000,00 zł</w:t>
      </w:r>
    </w:p>
    <w:p w14:paraId="7E8D0C1A" w14:textId="77777777" w:rsidR="005F5169" w:rsidRDefault="008F3B4C">
      <w:pPr>
        <w:spacing w:after="12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Nr konkursu: 1</w:t>
      </w:r>
    </w:p>
    <w:p w14:paraId="041645B3" w14:textId="77777777" w:rsidR="005F5169" w:rsidRDefault="008F3B4C">
      <w:pPr>
        <w:spacing w:after="48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Rok: 2019</w:t>
      </w:r>
    </w:p>
    <w:p w14:paraId="22421B3A" w14:textId="2BB9676D" w:rsidR="005F5169" w:rsidRDefault="00C049A6" w:rsidP="004400C7">
      <w:pPr>
        <w:spacing w:after="120" w:line="276" w:lineRule="auto"/>
      </w:pPr>
      <w:r>
        <w:rPr>
          <w:rFonts w:ascii="Calibri" w:hAnsi="Calibri"/>
        </w:rPr>
        <w:t>20</w:t>
      </w:r>
      <w:r w:rsidR="00EC7B17">
        <w:rPr>
          <w:rFonts w:ascii="Calibri" w:hAnsi="Calibri"/>
        </w:rPr>
        <w:t>/04/2020</w:t>
      </w:r>
      <w:r w:rsidR="008F3B4C">
        <w:rPr>
          <w:rFonts w:ascii="Arial Unicode MS" w:hAnsi="Arial Unicode MS"/>
        </w:rPr>
        <w:br w:type="page"/>
      </w:r>
    </w:p>
    <w:p w14:paraId="5D1B4D78" w14:textId="77777777" w:rsidR="005F5169" w:rsidRDefault="008F3B4C">
      <w:pPr>
        <w:pStyle w:val="Nagwek1"/>
        <w:spacing w:before="240" w:after="240" w:line="276" w:lineRule="auto"/>
        <w:rPr>
          <w:rFonts w:ascii="Calibri" w:eastAsia="Calibri" w:hAnsi="Calibri" w:cs="Calibri"/>
          <w:b w:val="0"/>
          <w:bCs w:val="0"/>
        </w:rPr>
      </w:pPr>
      <w:r>
        <w:rPr>
          <w:rFonts w:ascii="Calibri" w:hAnsi="Calibri"/>
          <w:color w:val="000000"/>
          <w:u w:color="000000"/>
        </w:rPr>
        <w:lastRenderedPageBreak/>
        <w:t>§ 1. Podstawy prawne</w:t>
      </w:r>
    </w:p>
    <w:p w14:paraId="7B77E6C8" w14:textId="77777777" w:rsidR="005F5169" w:rsidRDefault="008F3B4C">
      <w:pPr>
        <w:numPr>
          <w:ilvl w:val="0"/>
          <w:numId w:val="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Niniejszy regulamin został przygotowany na podstawie:</w:t>
      </w:r>
    </w:p>
    <w:p w14:paraId="41DD7FF7" w14:textId="77777777" w:rsidR="005F5169" w:rsidRDefault="008F3B4C">
      <w:pPr>
        <w:numPr>
          <w:ilvl w:val="0"/>
          <w:numId w:val="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art. 41 ust. 1 ustawy z dnia 11 lipca 2014 r. o zasadach realizacji program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 zakresie polityki sp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jności finansowanych w perspektywie finansowej 2014-2020 (Dz. U. z 2018 r. poz. 1431, z późn.zm.), zwanej „</w:t>
      </w:r>
      <w:r>
        <w:rPr>
          <w:rFonts w:ascii="Calibri" w:hAnsi="Calibri"/>
          <w:b/>
          <w:bCs/>
        </w:rPr>
        <w:t>ustawą wdrożeniową</w:t>
      </w:r>
      <w:r>
        <w:rPr>
          <w:rFonts w:ascii="Calibri" w:hAnsi="Calibri"/>
        </w:rPr>
        <w:t>”;</w:t>
      </w:r>
    </w:p>
    <w:p w14:paraId="69830390" w14:textId="77777777" w:rsidR="005F5169" w:rsidRDefault="008F3B4C">
      <w:pPr>
        <w:numPr>
          <w:ilvl w:val="0"/>
          <w:numId w:val="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Wytycznych w zakresie tryb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na lata 2014-2020;</w:t>
      </w:r>
    </w:p>
    <w:p w14:paraId="622CAD89" w14:textId="77777777" w:rsidR="005F5169" w:rsidRDefault="008F3B4C">
      <w:pPr>
        <w:numPr>
          <w:ilvl w:val="0"/>
          <w:numId w:val="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porozumienia z dnia 28 kwietnia 2015 r. w sprawie powierzenia realizacji Programu Operacyjnego Polska Wschodnia 2014-2020 w zakresie osi priorytetowych: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I Przedsiębiorcza Polska Wschodnia i II Nowoczesna Infrastruktura Transportowa zawartego pomiędzy Ministrem Infrastruktury i Rozwoju a Polską Agencją Rozwoju Przedsiębiorczości.</w:t>
      </w:r>
    </w:p>
    <w:p w14:paraId="670A5522" w14:textId="77777777" w:rsidR="005F5169" w:rsidRDefault="008F3B4C">
      <w:pPr>
        <w:numPr>
          <w:ilvl w:val="0"/>
          <w:numId w:val="5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Działanie realizowane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>jest w szczeg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lności zgodnie z następującymi regulacjami krajowymi:</w:t>
      </w:r>
    </w:p>
    <w:p w14:paraId="1270D691" w14:textId="77777777" w:rsidR="005F5169" w:rsidRDefault="008F3B4C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Programem Operacyjnym Polska Wschodnia 2014-2020, zatwierdzonym decyzją Komisji Europejskiej z dnia 16 grudnia 2014 r., z późn. zm., zwanym „</w:t>
      </w:r>
      <w:r>
        <w:rPr>
          <w:rFonts w:ascii="Calibri" w:hAnsi="Calibri"/>
          <w:b/>
          <w:bCs/>
        </w:rPr>
        <w:t>POPW</w:t>
      </w:r>
      <w:r>
        <w:rPr>
          <w:rFonts w:ascii="Calibri" w:hAnsi="Calibri"/>
        </w:rPr>
        <w:t>”;</w:t>
      </w:r>
    </w:p>
    <w:p w14:paraId="0DE42AA8" w14:textId="77777777" w:rsidR="005F5169" w:rsidRDefault="008F3B4C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Szczegółowym Opisem Osi Priorytetowych Programu Operacyjnego Polska Wschodnia 2014-2020, zwanym „</w:t>
      </w:r>
      <w:r>
        <w:rPr>
          <w:rFonts w:ascii="Calibri" w:hAnsi="Calibri"/>
          <w:b/>
          <w:bCs/>
        </w:rPr>
        <w:t>SZOOP</w:t>
      </w:r>
      <w:r>
        <w:rPr>
          <w:rFonts w:ascii="Calibri" w:hAnsi="Calibri"/>
        </w:rPr>
        <w:t>”;</w:t>
      </w:r>
    </w:p>
    <w:p w14:paraId="0545286E" w14:textId="77777777" w:rsidR="005F5169" w:rsidRDefault="008F3B4C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Umową Partnerstwa przyjętą przez Radę Ministr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 dniu 5 lipca 2017 r., zatwierdzoną przez Komisję Europejską w dniu 23 października 2017 r.;</w:t>
      </w:r>
    </w:p>
    <w:p w14:paraId="492CBCAE" w14:textId="77777777" w:rsidR="005F5169" w:rsidRDefault="008F3B4C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ustawą z dnia 9 listopada 2000 r. o utworzeniu Polskiej Agencji Rozwoju Przedsiębiorczości (Dz. U. z 20</w:t>
      </w:r>
      <w:r w:rsidR="00F71093">
        <w:rPr>
          <w:rFonts w:ascii="Calibri" w:hAnsi="Calibri"/>
        </w:rPr>
        <w:t>20</w:t>
      </w:r>
      <w:r>
        <w:rPr>
          <w:rFonts w:ascii="Calibri" w:hAnsi="Calibri"/>
        </w:rPr>
        <w:t xml:space="preserve"> r. poz. </w:t>
      </w:r>
      <w:r w:rsidR="00F71093">
        <w:rPr>
          <w:rFonts w:ascii="Calibri" w:hAnsi="Calibri"/>
        </w:rPr>
        <w:t>299</w:t>
      </w:r>
      <w:r>
        <w:rPr>
          <w:rFonts w:ascii="Calibri" w:hAnsi="Calibri"/>
        </w:rPr>
        <w:t>), zwaną „</w:t>
      </w:r>
      <w:r>
        <w:rPr>
          <w:rFonts w:ascii="Calibri" w:hAnsi="Calibri"/>
          <w:b/>
          <w:bCs/>
        </w:rPr>
        <w:t xml:space="preserve">ustawą </w:t>
      </w:r>
      <w:r>
        <w:rPr>
          <w:rFonts w:ascii="Calibri" w:hAnsi="Calibri"/>
          <w:b/>
          <w:bCs/>
          <w:lang w:val="pt-PT"/>
        </w:rPr>
        <w:t>o PARP</w:t>
      </w:r>
      <w:r>
        <w:rPr>
          <w:rFonts w:ascii="Calibri" w:hAnsi="Calibri"/>
        </w:rPr>
        <w:t>”;</w:t>
      </w:r>
    </w:p>
    <w:p w14:paraId="544F4C4E" w14:textId="77777777" w:rsidR="005F5169" w:rsidRDefault="008F3B4C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ustawą z dnia 27 sierpnia 2009 r. o finansach publicznych (Dz. U. z 201</w:t>
      </w:r>
      <w:r w:rsidR="00F71093">
        <w:rPr>
          <w:rFonts w:ascii="Calibri" w:hAnsi="Calibri"/>
        </w:rPr>
        <w:t>9</w:t>
      </w:r>
      <w:r>
        <w:rPr>
          <w:rFonts w:ascii="Calibri" w:hAnsi="Calibri"/>
        </w:rPr>
        <w:t xml:space="preserve"> r. poz. </w:t>
      </w:r>
      <w:r w:rsidR="00F71093">
        <w:rPr>
          <w:rFonts w:ascii="Calibri" w:hAnsi="Calibri"/>
        </w:rPr>
        <w:t>869</w:t>
      </w:r>
      <w:r>
        <w:rPr>
          <w:rFonts w:ascii="Calibri" w:hAnsi="Calibri"/>
        </w:rPr>
        <w:t>, z późn. zm.);</w:t>
      </w:r>
    </w:p>
    <w:p w14:paraId="012F3829" w14:textId="01E818CA" w:rsidR="005F5169" w:rsidRDefault="008F3B4C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ustawą z dnia 30 kwietnia 2004 r. o postępowaniu w sprawach dotyczących pomocy publicznej (Dz. U. z 20</w:t>
      </w:r>
      <w:r w:rsidR="00BF3171">
        <w:rPr>
          <w:rFonts w:ascii="Calibri" w:hAnsi="Calibri"/>
        </w:rPr>
        <w:t>20</w:t>
      </w:r>
      <w:r>
        <w:rPr>
          <w:rFonts w:ascii="Calibri" w:hAnsi="Calibri"/>
        </w:rPr>
        <w:t xml:space="preserve"> r. poz. </w:t>
      </w:r>
      <w:r w:rsidR="00BF3171">
        <w:rPr>
          <w:rFonts w:ascii="Calibri" w:hAnsi="Calibri"/>
        </w:rPr>
        <w:t>708</w:t>
      </w:r>
      <w:r>
        <w:rPr>
          <w:rFonts w:ascii="Calibri" w:hAnsi="Calibri"/>
        </w:rPr>
        <w:t>);</w:t>
      </w:r>
    </w:p>
    <w:p w14:paraId="0B8A3EFC" w14:textId="72385EC8" w:rsidR="005F5169" w:rsidRDefault="008F3B4C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ustawą z dnia 17 lutego 2005 r. o informatyzacji</w:t>
      </w:r>
      <w:bookmarkStart w:id="0" w:name="highlightHit_0"/>
      <w:bookmarkEnd w:id="0"/>
      <w:r>
        <w:rPr>
          <w:rFonts w:ascii="Calibri" w:hAnsi="Calibri"/>
        </w:rPr>
        <w:t xml:space="preserve"> działalności podmiot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realizujących zadania publiczne (Dz. U. z 20</w:t>
      </w:r>
      <w:r w:rsidR="00F71093">
        <w:rPr>
          <w:rFonts w:ascii="Calibri" w:hAnsi="Calibri"/>
        </w:rPr>
        <w:t>20</w:t>
      </w:r>
      <w:r>
        <w:rPr>
          <w:rFonts w:ascii="Calibri" w:hAnsi="Calibri"/>
        </w:rPr>
        <w:t xml:space="preserve"> r. poz.</w:t>
      </w:r>
      <w:r w:rsidR="007B313D">
        <w:rPr>
          <w:rFonts w:ascii="Calibri" w:hAnsi="Calibri"/>
        </w:rPr>
        <w:t xml:space="preserve"> </w:t>
      </w:r>
      <w:r w:rsidR="00F71093">
        <w:rPr>
          <w:rFonts w:ascii="Calibri" w:hAnsi="Calibri"/>
        </w:rPr>
        <w:t>346</w:t>
      </w:r>
      <w:r>
        <w:rPr>
          <w:rFonts w:ascii="Calibri" w:hAnsi="Calibri"/>
        </w:rPr>
        <w:t>, z późn. zm.);</w:t>
      </w:r>
    </w:p>
    <w:p w14:paraId="519F04F7" w14:textId="77777777" w:rsidR="005F5169" w:rsidRDefault="008F3B4C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rozporządzeniem Ministra Infrastruktury i Rozwoju z dnia 13 lipca 2015 r. w sprawie udzielania przez Polską Agencję Rozwoju Przedsiębiorczości pomocy finansowej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w ramach osi I Przedsiębiorcza Polska Wschodnia Programu Operacyjnego Polska Wschodnia 2014-2020 (Dz. U. z 20</w:t>
      </w:r>
      <w:r w:rsidR="00F71093">
        <w:rPr>
          <w:rFonts w:ascii="Calibri" w:hAnsi="Calibri"/>
        </w:rPr>
        <w:t>20</w:t>
      </w:r>
      <w:r>
        <w:rPr>
          <w:rFonts w:ascii="Calibri" w:hAnsi="Calibri"/>
        </w:rPr>
        <w:t xml:space="preserve"> r. poz. </w:t>
      </w:r>
      <w:r w:rsidR="00F71093">
        <w:rPr>
          <w:rFonts w:ascii="Calibri" w:hAnsi="Calibri"/>
        </w:rPr>
        <w:t>126</w:t>
      </w:r>
      <w:r>
        <w:rPr>
          <w:rFonts w:ascii="Calibri" w:hAnsi="Calibri"/>
        </w:rPr>
        <w:t xml:space="preserve">), zwanym </w:t>
      </w:r>
      <w:r>
        <w:rPr>
          <w:rFonts w:ascii="Calibri" w:hAnsi="Calibri"/>
          <w:b/>
          <w:bCs/>
        </w:rPr>
        <w:t>„rozporządzeniem”</w:t>
      </w:r>
      <w:r>
        <w:rPr>
          <w:rFonts w:ascii="Calibri" w:hAnsi="Calibri"/>
        </w:rPr>
        <w:t>;</w:t>
      </w:r>
    </w:p>
    <w:p w14:paraId="5C8E5EA5" w14:textId="77777777" w:rsidR="005F5169" w:rsidRDefault="008F3B4C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wytycznymi w zakresie kwalifikowalności wydatk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 ramach Europejskiego Funduszu Rozwoju Regionalnego, Europejskiego Funduszu Społecznego oraz Funduszu Sp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jności na lata 2014-2020 zwanymi </w:t>
      </w:r>
      <w:r>
        <w:rPr>
          <w:rFonts w:ascii="Calibri" w:hAnsi="Calibri"/>
          <w:b/>
          <w:bCs/>
        </w:rPr>
        <w:t>„wytycznymi w zakresie kwalifikowalności”</w:t>
      </w:r>
      <w:r>
        <w:rPr>
          <w:rFonts w:ascii="Calibri" w:hAnsi="Calibri"/>
        </w:rPr>
        <w:t>.</w:t>
      </w:r>
    </w:p>
    <w:p w14:paraId="5CD1B91B" w14:textId="77777777" w:rsidR="005F5169" w:rsidRDefault="008F3B4C">
      <w:pPr>
        <w:numPr>
          <w:ilvl w:val="0"/>
          <w:numId w:val="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Działanie realizowane jest w szczeg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lności zgodnie z następującymi regulacjami unijnymi:</w:t>
      </w:r>
    </w:p>
    <w:p w14:paraId="74B7207D" w14:textId="77777777" w:rsidR="005F5169" w:rsidRDefault="008F3B4C">
      <w:pPr>
        <w:pStyle w:val="Akapitzlist"/>
        <w:numPr>
          <w:ilvl w:val="0"/>
          <w:numId w:val="1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rozporządzeniem Parlamentu Europejskiego i Rady (UE) nr 1303/2013 z dnia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17 grudnia 2013 r. ustanawiającym wsp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lne przepisy dotyczące Europejskiego Funduszu Rozwoju Regionalnego, Europejskiego Funduszu Społecznego, Funduszu Sp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jności, Europejskiego Funduszu Rolnego na rzecz Rozwoju Obszar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Wiejskich oraz Europejskiego Funduszu Morskiego i Rybackiego oraz ustanawiającym przepisy og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lne dotyczące Europejskiego Funduszu Rozwoju Regionalnego, Europejskiego Funduszu Społecznego, Funduszu Sp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jności i Europejskiego Funduszu Morskiego i Rybackiego oraz uchylającym rozporządzenie Rady (WE) nr 1083/2006 (Dz. Urz. UE L 347 z 20.12.2013 r., str. 320, z późn. zm.), zwanym </w:t>
      </w:r>
      <w:r>
        <w:rPr>
          <w:rFonts w:ascii="Calibri" w:hAnsi="Calibri"/>
          <w:b/>
          <w:bCs/>
        </w:rPr>
        <w:t>„rozporządzeniem nr 1303/2013”</w:t>
      </w:r>
      <w:r>
        <w:rPr>
          <w:rFonts w:ascii="Calibri" w:hAnsi="Calibri"/>
        </w:rPr>
        <w:t>;</w:t>
      </w:r>
    </w:p>
    <w:p w14:paraId="306659E4" w14:textId="77777777" w:rsidR="005F5169" w:rsidRDefault="008F3B4C">
      <w:pPr>
        <w:pStyle w:val="Akapitzlist"/>
        <w:numPr>
          <w:ilvl w:val="0"/>
          <w:numId w:val="1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rozporządzeniem Parlamentu Europejskiego i Rady (UE) Nr 1301/2013 z dnia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17 grudnia 2013 r. w sprawie Europejskiego Funduszu Rozwoju Regionalnego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i przepis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szczeg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lnych dotyczących celu „Inwestycje na rzecz wzrostu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i zatrudnienia” oraz w sprawie uchylenia rozporządzenia (WE) nr 1080/2006 (Dz. Urz. UE L 347 z 20.12.2013 r., str. 289), zwanym „</w:t>
      </w:r>
      <w:r>
        <w:rPr>
          <w:rFonts w:ascii="Calibri" w:hAnsi="Calibri"/>
          <w:b/>
          <w:bCs/>
        </w:rPr>
        <w:t>rozporządzeniem nr 1301/2013”</w:t>
      </w:r>
      <w:r>
        <w:rPr>
          <w:rFonts w:ascii="Calibri" w:hAnsi="Calibri"/>
        </w:rPr>
        <w:t>;</w:t>
      </w:r>
    </w:p>
    <w:p w14:paraId="61934AAE" w14:textId="77777777" w:rsidR="005F5169" w:rsidRDefault="008F3B4C">
      <w:pPr>
        <w:pStyle w:val="Akapitzlist"/>
        <w:numPr>
          <w:ilvl w:val="0"/>
          <w:numId w:val="1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rozporządzeniem Komisji (UE) nr 651/2014 z dnia 17 czerwca 2014 r. uznającym niekt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 rodzaje pomocy za zgodne z rynkiem wewnętrznym w zastosowaniu art. 107 i 108 Traktatu (Dz. Urz. UE L 187 z 26.06. 2014 r., str. 1, z późn. zm.), zwanym „</w:t>
      </w:r>
      <w:r>
        <w:rPr>
          <w:rFonts w:ascii="Calibri" w:hAnsi="Calibri"/>
          <w:b/>
          <w:bCs/>
        </w:rPr>
        <w:t>rozporządzeniem KE nr 651/2014</w:t>
      </w:r>
      <w:r>
        <w:rPr>
          <w:rFonts w:ascii="Calibri" w:hAnsi="Calibri"/>
        </w:rPr>
        <w:t>”;</w:t>
      </w:r>
    </w:p>
    <w:p w14:paraId="6AA4E0A8" w14:textId="77777777" w:rsidR="005F5169" w:rsidRDefault="008F3B4C">
      <w:pPr>
        <w:numPr>
          <w:ilvl w:val="0"/>
          <w:numId w:val="1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rozporządzeniem Komisji (UE) nr 1407/2013 z dnia 18 grudnia 2013 r. w sprawie stosowania art. 107 i 108 Traktatu o funkcjonowaniu Unii Europejskiej do </w:t>
      </w:r>
      <w:r>
        <w:rPr>
          <w:rFonts w:ascii="Calibri" w:hAnsi="Calibri"/>
          <w:i/>
          <w:iCs/>
        </w:rPr>
        <w:t xml:space="preserve">pomocy de minimis </w:t>
      </w:r>
      <w:r>
        <w:rPr>
          <w:rFonts w:ascii="Calibri" w:hAnsi="Calibri"/>
        </w:rPr>
        <w:t>(Dz. Urz. UE L 352 z 24.12.2013 r., str. 1), zwanym „</w:t>
      </w:r>
      <w:r>
        <w:rPr>
          <w:rFonts w:ascii="Calibri" w:hAnsi="Calibri"/>
          <w:b/>
          <w:bCs/>
        </w:rPr>
        <w:t>rozporządzeniem KE nr 1407/2013</w:t>
      </w:r>
      <w:r>
        <w:rPr>
          <w:rFonts w:ascii="Calibri" w:hAnsi="Calibri"/>
        </w:rPr>
        <w:t>”;</w:t>
      </w:r>
    </w:p>
    <w:p w14:paraId="524B7901" w14:textId="77777777" w:rsidR="005F5169" w:rsidRDefault="008F3B4C">
      <w:pPr>
        <w:numPr>
          <w:ilvl w:val="0"/>
          <w:numId w:val="1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rozporządzeniem delegowanym Komisji (UE) nr 480/2014 z dnia 3 marca 2014 r. uzupełniającym rozporządzenie Parlamentu Europejskiego i Rady (UE) nr 1303/2013 ustanawiające wsp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lne przepisy dotyczące Europejskiego Funduszu Rozwoju Regionalnego, Europejskiego Funduszu Społecznego, Funduszu Sp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jności, Europejskiego Funduszu Rolnego na rzecz Rozwoju Obszar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Wiejskich oraz Europejskiego Funduszu Morskiego i Rybackiego oraz ustanawiające przepisy og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lne dotyczące Europejskiego Funduszu Rozwoju Regionalnego, Europejskiego Funduszu Społecznego, Funduszu Sp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jności i Europejskiego Funduszu Morskiego i Rybackiego (Dz. Urz. UE L 138 z 13.05.2014 r., str. 5, z późn. zm.).</w:t>
      </w:r>
    </w:p>
    <w:p w14:paraId="346DEB63" w14:textId="77777777" w:rsidR="005F5169" w:rsidRDefault="008F3B4C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>§ 2. Określenia i skr</w:t>
      </w:r>
      <w:r>
        <w:rPr>
          <w:rFonts w:ascii="Calibri" w:hAnsi="Calibri"/>
          <w:color w:val="000000"/>
          <w:u w:color="000000"/>
          <w:lang w:val="es-ES_tradnl"/>
        </w:rPr>
        <w:t>ó</w:t>
      </w:r>
      <w:r>
        <w:rPr>
          <w:rFonts w:ascii="Calibri" w:hAnsi="Calibri"/>
          <w:color w:val="000000"/>
          <w:u w:color="000000"/>
          <w:lang w:val="en-US"/>
        </w:rPr>
        <w:t>ty</w:t>
      </w:r>
    </w:p>
    <w:p w14:paraId="77EC0E80" w14:textId="77777777" w:rsidR="005F5169" w:rsidRDefault="008F3B4C">
      <w:pPr>
        <w:spacing w:after="12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Użyte w regulaminie określenia i skr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ty oznaczają:</w:t>
      </w:r>
    </w:p>
    <w:p w14:paraId="35F54707" w14:textId="77777777" w:rsidR="005F5169" w:rsidRDefault="008F3B4C">
      <w:pPr>
        <w:pStyle w:val="Akapitzlist"/>
        <w:numPr>
          <w:ilvl w:val="0"/>
          <w:numId w:val="1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audyt wzorniczy</w:t>
      </w:r>
      <w:r>
        <w:rPr>
          <w:rFonts w:ascii="Calibri" w:hAnsi="Calibri"/>
        </w:rPr>
        <w:t xml:space="preserve"> – audyt przeprowadzony w ramach Etapu I działania, rozumiany jako analiza działalności przedsiębiorcy pod względem potencjału i potrzeb wzorniczych,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wynikiem jest strategia wzornicza. Audyt obejmuje m.in.: analizę wzorniczą beneficjenta w zakresie oferty produktowej, modelu biznesowego, technologii, struktury organizacyjnej, proces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komunikacji, strategii marketingowej, zdefiniowania i charakterystyki klient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i konkurencji oraz kluczowych w kontekście beneficjenta trend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branżowych, analizę potrzeb beneficjenta w zakresie zarządzania wzornictwem, analizę oferty pod kątem wykorzystania wzornictwa i potencjału rynkowego beneficjenta;</w:t>
      </w:r>
    </w:p>
    <w:p w14:paraId="1DB29B35" w14:textId="77777777" w:rsidR="005F5169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  <w:i/>
          <w:iCs/>
        </w:rPr>
      </w:pPr>
      <w:r>
        <w:rPr>
          <w:rFonts w:ascii="Calibri" w:hAnsi="Calibri"/>
          <w:b/>
          <w:bCs/>
        </w:rPr>
        <w:t>beneficjent –</w:t>
      </w:r>
      <w:r>
        <w:rPr>
          <w:rFonts w:ascii="Calibri" w:hAnsi="Calibri"/>
        </w:rPr>
        <w:t xml:space="preserve"> podmiot,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art. 2 pkt 1 ustawy wdrożeniowej;</w:t>
      </w:r>
    </w:p>
    <w:p w14:paraId="67F8F48D" w14:textId="77777777" w:rsidR="005F5169" w:rsidRDefault="008F3B4C">
      <w:pPr>
        <w:numPr>
          <w:ilvl w:val="0"/>
          <w:numId w:val="13"/>
        </w:numPr>
        <w:spacing w:after="120" w:line="276" w:lineRule="auto"/>
        <w:rPr>
          <w:rFonts w:ascii="Calibri" w:hAnsi="Calibri"/>
          <w:i/>
          <w:iCs/>
        </w:rPr>
      </w:pPr>
      <w:r>
        <w:rPr>
          <w:rFonts w:ascii="Calibri" w:hAnsi="Calibri"/>
          <w:b/>
          <w:bCs/>
        </w:rPr>
        <w:t xml:space="preserve">dni – </w:t>
      </w:r>
      <w:r>
        <w:rPr>
          <w:rFonts w:ascii="Calibri" w:hAnsi="Calibri"/>
        </w:rPr>
        <w:t>dni kalendarzowe;</w:t>
      </w:r>
    </w:p>
    <w:p w14:paraId="54CABD2F" w14:textId="77777777" w:rsidR="005F5169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dni robocze –</w:t>
      </w:r>
      <w:r>
        <w:rPr>
          <w:rFonts w:ascii="Calibri" w:hAnsi="Calibri"/>
        </w:rPr>
        <w:t xml:space="preserve"> dni z wyłączeniem sob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t i dni ustawowo wolnych od pracy;</w:t>
      </w:r>
    </w:p>
    <w:p w14:paraId="00C88680" w14:textId="77777777" w:rsidR="005F5169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działanie </w:t>
      </w:r>
      <w:r>
        <w:rPr>
          <w:rFonts w:ascii="Calibri" w:hAnsi="Calibri"/>
        </w:rPr>
        <w:t xml:space="preserve">– działanie 1.4 </w:t>
      </w:r>
      <w:r>
        <w:rPr>
          <w:rFonts w:ascii="Calibri" w:hAnsi="Calibri"/>
          <w:i/>
          <w:iCs/>
          <w:lang w:val="de-DE"/>
        </w:rPr>
        <w:t>Wz</w:t>
      </w:r>
      <w:r>
        <w:rPr>
          <w:rFonts w:ascii="Calibri" w:hAnsi="Calibri"/>
          <w:i/>
          <w:iCs/>
          <w:lang w:val="es-ES_tradnl"/>
        </w:rPr>
        <w:t>ó</w:t>
      </w:r>
      <w:r>
        <w:rPr>
          <w:rFonts w:ascii="Calibri" w:hAnsi="Calibri"/>
          <w:i/>
          <w:iCs/>
        </w:rPr>
        <w:t>r na konkurencję</w:t>
      </w:r>
      <w:r>
        <w:rPr>
          <w:rFonts w:ascii="Calibri" w:hAnsi="Calibri"/>
        </w:rPr>
        <w:t xml:space="preserve"> realizowane w ramach I osi priorytetowej </w:t>
      </w:r>
      <w:r>
        <w:rPr>
          <w:rFonts w:ascii="Calibri" w:hAnsi="Calibri"/>
          <w:i/>
          <w:iCs/>
        </w:rPr>
        <w:t>Przedsiębiorcza Polska Wschodnia</w:t>
      </w:r>
      <w:r>
        <w:rPr>
          <w:rFonts w:ascii="Calibri" w:hAnsi="Calibri"/>
        </w:rPr>
        <w:t xml:space="preserve"> Programu Operacyjnego Polska Wschodnia 2014-2020;</w:t>
      </w:r>
    </w:p>
    <w:p w14:paraId="27DC887C" w14:textId="77777777" w:rsidR="005F5169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ekspert – </w:t>
      </w:r>
      <w:r>
        <w:rPr>
          <w:rFonts w:ascii="Calibri" w:hAnsi="Calibri"/>
        </w:rPr>
        <w:t>osobę,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mowa w Rozdziale 15a ustawy wdrożeniowej;</w:t>
      </w:r>
    </w:p>
    <w:p w14:paraId="526CC86D" w14:textId="77777777" w:rsidR="005F5169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Generator Wniosk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w (GW) –</w:t>
      </w:r>
      <w:r>
        <w:rPr>
          <w:rFonts w:ascii="Calibri" w:hAnsi="Calibri"/>
        </w:rPr>
        <w:t xml:space="preserve"> narzędzie informatyczne udostępnione za pośrednictwem strony internetowej PARP umożliwiające wnioskodawcy utworzenie indywidualnego  konta w systemie informatycznym PARP oraz złożenie wniosku o dofinansowanie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w konkursie przeprowadzanym w ramach działania;</w:t>
      </w:r>
    </w:p>
    <w:p w14:paraId="3251D899" w14:textId="77777777" w:rsidR="005F5169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Instytucja Pośredniczą</w:t>
      </w:r>
      <w:r>
        <w:rPr>
          <w:rFonts w:ascii="Calibri" w:hAnsi="Calibri"/>
          <w:b/>
          <w:bCs/>
          <w:lang w:val="pt-PT"/>
        </w:rPr>
        <w:t xml:space="preserve">ca (IP) </w:t>
      </w:r>
      <w:r>
        <w:rPr>
          <w:rFonts w:ascii="Calibri" w:hAnsi="Calibri"/>
          <w:b/>
          <w:bCs/>
        </w:rPr>
        <w:t>–</w:t>
      </w:r>
      <w:r>
        <w:rPr>
          <w:rFonts w:ascii="Calibri" w:hAnsi="Calibri"/>
        </w:rPr>
        <w:t xml:space="preserve"> podmiot,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art. 2 pkt 9 ustawy wdrożeniowej. W przypadku działania funkcję Instytucji Pośredniczącej pełni Polska Agencja Rozwoju Przedsiębiorczoś</w:t>
      </w:r>
      <w:r>
        <w:rPr>
          <w:rFonts w:ascii="Calibri" w:hAnsi="Calibri"/>
          <w:lang w:val="it-IT"/>
        </w:rPr>
        <w:t>ci (PARP);</w:t>
      </w:r>
    </w:p>
    <w:p w14:paraId="08EF4365" w14:textId="77777777" w:rsidR="005F5169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Instytucja Zarządzająca (IZ)</w:t>
      </w:r>
      <w:r>
        <w:rPr>
          <w:rFonts w:ascii="Calibri" w:hAnsi="Calibri"/>
        </w:rPr>
        <w:t xml:space="preserve"> – instytucję,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mowa w art. 2 pkt 11 ustawy wdrożeniowej. W przypadku działania funkcję Instytucji Zarządzającej peł</w:t>
      </w:r>
      <w:r>
        <w:rPr>
          <w:rFonts w:ascii="Calibri" w:hAnsi="Calibri"/>
          <w:lang w:val="en-US"/>
        </w:rPr>
        <w:t>ni minister w</w:t>
      </w:r>
      <w:r>
        <w:rPr>
          <w:rFonts w:ascii="Calibri" w:hAnsi="Calibri"/>
        </w:rPr>
        <w:t>łaściwy do spraw rozwoju regionalnego;</w:t>
      </w:r>
    </w:p>
    <w:p w14:paraId="5DF93D0D" w14:textId="77777777" w:rsidR="005F5169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Komisja Oceny Projekt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w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lang w:val="de-DE"/>
        </w:rPr>
        <w:t>(KOP)</w:t>
      </w:r>
      <w:r>
        <w:rPr>
          <w:rFonts w:ascii="Calibri" w:hAnsi="Calibri"/>
        </w:rPr>
        <w:t xml:space="preserve"> – komisję,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mowa w art. 44 ustawy wdrożeniowej, powołaną do oceny spełnienia kryteri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uczestniczących w konkursie;</w:t>
      </w:r>
    </w:p>
    <w:p w14:paraId="3DA800E0" w14:textId="77777777" w:rsidR="005F5169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makroregion Polski Wschodniej </w:t>
      </w:r>
      <w:r>
        <w:rPr>
          <w:rFonts w:ascii="Calibri" w:hAnsi="Calibri"/>
        </w:rPr>
        <w:t>– obszar obejmujący następujące wojew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dztwa: lubelskie, podkarpackie, podlaskie, świętokrzyskie i warmińsko – mazurskie;</w:t>
      </w:r>
    </w:p>
    <w:p w14:paraId="71367374" w14:textId="77777777" w:rsidR="005F5169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mikroprzedsiębiorca, mały lub średni przedsiębiorca (</w:t>
      </w:r>
      <w:r>
        <w:rPr>
          <w:rFonts w:ascii="Calibri" w:hAnsi="Calibri"/>
        </w:rPr>
        <w:t>MŚP</w:t>
      </w:r>
      <w:r>
        <w:rPr>
          <w:rFonts w:ascii="Calibri" w:hAnsi="Calibri"/>
          <w:b/>
          <w:bCs/>
        </w:rPr>
        <w:t>) –</w:t>
      </w:r>
      <w:r>
        <w:rPr>
          <w:rFonts w:ascii="Calibri" w:hAnsi="Calibri"/>
        </w:rPr>
        <w:t xml:space="preserve"> odpowiednio mikroprzedsiębiorcę, małego lub średniego przedsiębiorcę spełniającego warunki określone w załączniku I do rozporządzenia KE nr 651/2014;</w:t>
      </w:r>
    </w:p>
    <w:p w14:paraId="50F8206D" w14:textId="77777777" w:rsidR="005F5169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  <w:lang w:val="da-DK"/>
        </w:rPr>
      </w:pPr>
      <w:r>
        <w:rPr>
          <w:rFonts w:ascii="Calibri" w:hAnsi="Calibri"/>
          <w:b/>
          <w:bCs/>
          <w:lang w:val="da-DK"/>
        </w:rPr>
        <w:t>Panel Ekspert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w</w:t>
      </w:r>
      <w:r>
        <w:rPr>
          <w:rFonts w:ascii="Calibri" w:hAnsi="Calibri"/>
        </w:rPr>
        <w:t xml:space="preserve"> – członk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KOP, dokonujących wsp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lnej oceny projektu zgodnie z zasadami określonymi w regulaminie prac Komisji Oceny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w;</w:t>
      </w:r>
    </w:p>
    <w:p w14:paraId="5A00D607" w14:textId="77777777" w:rsidR="005F5169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portal</w:t>
      </w:r>
      <w:r>
        <w:rPr>
          <w:rFonts w:ascii="Calibri" w:hAnsi="Calibri"/>
        </w:rPr>
        <w:t xml:space="preserve"> – portal internetowy,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rym mowa w art. 2 pkt 16 ustawy wdrożeniowej, dostępny pod adresem </w:t>
      </w:r>
      <w:r>
        <w:rPr>
          <w:rStyle w:val="cze"/>
          <w:rFonts w:ascii="Calibri" w:hAnsi="Calibri"/>
          <w:color w:val="000000"/>
          <w:u w:color="000000"/>
        </w:rPr>
        <w:t>www.funduszeeuropejskie.gov.pl</w:t>
      </w:r>
      <w:r>
        <w:rPr>
          <w:rFonts w:ascii="Calibri" w:hAnsi="Calibri"/>
        </w:rPr>
        <w:t>;</w:t>
      </w:r>
    </w:p>
    <w:p w14:paraId="6D1FC1FA" w14:textId="77777777" w:rsidR="005F5169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  <w:i/>
          <w:iCs/>
        </w:rPr>
      </w:pPr>
      <w:r>
        <w:rPr>
          <w:rFonts w:ascii="Calibri" w:hAnsi="Calibri"/>
          <w:b/>
          <w:bCs/>
        </w:rPr>
        <w:t>projekt</w:t>
      </w:r>
      <w:r>
        <w:rPr>
          <w:rFonts w:ascii="Calibri" w:hAnsi="Calibri"/>
        </w:rPr>
        <w:t xml:space="preserve"> – przedsięwzięcie,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art. 2 pkt 18 ustawy wdrożeniowej;</w:t>
      </w:r>
    </w:p>
    <w:p w14:paraId="76618230" w14:textId="77777777" w:rsidR="005F5169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  <w:i/>
          <w:iCs/>
        </w:rPr>
      </w:pPr>
      <w:r>
        <w:rPr>
          <w:rFonts w:ascii="Calibri" w:hAnsi="Calibri"/>
          <w:b/>
          <w:bCs/>
        </w:rPr>
        <w:t>strategia wzornicza</w:t>
      </w:r>
      <w:r>
        <w:rPr>
          <w:rFonts w:ascii="Calibri" w:hAnsi="Calibri"/>
        </w:rPr>
        <w:t xml:space="preserve"> – strategia opracowana w ramach Etapu I działania rozumiana jako raport z przeprowadzonego audytu wzorniczego zawierający co najmniej następujące elementy:</w:t>
      </w:r>
    </w:p>
    <w:p w14:paraId="15CC5AB5" w14:textId="77777777" w:rsidR="005F5169" w:rsidRDefault="008F3B4C">
      <w:pPr>
        <w:pStyle w:val="Akapitzlist"/>
        <w:numPr>
          <w:ilvl w:val="4"/>
          <w:numId w:val="16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og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lną charakterystykę firmy zawierającą analizę wzorniczą przedsiębiorstwa w zakresie produkt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technologii, struktury organizacyjnej, proces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komunikacji z klientem, strategii marketingowej,</w:t>
      </w:r>
    </w:p>
    <w:p w14:paraId="5BC0A18D" w14:textId="77777777" w:rsidR="005F5169" w:rsidRDefault="008F3B4C">
      <w:pPr>
        <w:pStyle w:val="Akapitzlist"/>
        <w:numPr>
          <w:ilvl w:val="4"/>
          <w:numId w:val="16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og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lny opis otoczenia firmy w zakresie designu zawierający co najmniej informacje odnośnie charakterystyki klient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opis głównych konkurent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w, </w:t>
      </w:r>
    </w:p>
    <w:p w14:paraId="08028939" w14:textId="77777777" w:rsidR="005F5169" w:rsidRDefault="008F3B4C">
      <w:pPr>
        <w:pStyle w:val="Akapitzlist"/>
        <w:numPr>
          <w:ilvl w:val="4"/>
          <w:numId w:val="16"/>
        </w:numPr>
        <w:spacing w:after="120" w:line="276" w:lineRule="auto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opis trend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rynkowych, określenie kluczowych w kontekście beneficjenta trend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branżowych, społecznych i technologicznych o dużym potencjale wpływu na rynek beneficjenta,</w:t>
      </w:r>
    </w:p>
    <w:p w14:paraId="645711DE" w14:textId="77777777" w:rsidR="005F5169" w:rsidRDefault="008F3B4C">
      <w:pPr>
        <w:pStyle w:val="Akapitzlist"/>
        <w:numPr>
          <w:ilvl w:val="4"/>
          <w:numId w:val="16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ocenę poziomu wykorzystania wzornictwa w firmie oraz jej potencjału w tym zakresie,</w:t>
      </w:r>
    </w:p>
    <w:p w14:paraId="7B555A65" w14:textId="77777777" w:rsidR="005F5169" w:rsidRDefault="008F3B4C">
      <w:pPr>
        <w:pStyle w:val="Akapitzlist"/>
        <w:numPr>
          <w:ilvl w:val="4"/>
          <w:numId w:val="16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zdefiniowanie problem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wzorniczych w firmie (przy czym problemy te mogą dotyczyć zar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wno produktu, jak i innych proces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biznesowych w firmie),</w:t>
      </w:r>
    </w:p>
    <w:p w14:paraId="1479D259" w14:textId="77777777" w:rsidR="005F5169" w:rsidRDefault="008F3B4C">
      <w:pPr>
        <w:pStyle w:val="Akapitzlist"/>
        <w:numPr>
          <w:ilvl w:val="4"/>
          <w:numId w:val="16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możliwości rozwiązania problem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wzorniczych w firmie,</w:t>
      </w:r>
    </w:p>
    <w:p w14:paraId="20876B56" w14:textId="77777777" w:rsidR="005F5169" w:rsidRDefault="008F3B4C">
      <w:pPr>
        <w:pStyle w:val="Akapitzlist"/>
        <w:numPr>
          <w:ilvl w:val="4"/>
          <w:numId w:val="16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rekomendacje dalszych szczegółowych działań dla firmy wraz z wstępnym harmonogramem i oszacowaniem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ich wdrożenia;</w:t>
      </w:r>
    </w:p>
    <w:p w14:paraId="062D9544" w14:textId="77777777" w:rsidR="005F5169" w:rsidRDefault="008F3B4C">
      <w:pPr>
        <w:pStyle w:val="Akapitzlist"/>
        <w:numPr>
          <w:ilvl w:val="0"/>
          <w:numId w:val="1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strona działania – </w:t>
      </w:r>
      <w:r>
        <w:rPr>
          <w:rFonts w:ascii="Calibri" w:hAnsi="Calibri"/>
        </w:rPr>
        <w:t xml:space="preserve">podstronę internetową PARP działająca pod adresem </w:t>
      </w:r>
      <w:hyperlink r:id="rId8" w:history="1">
        <w:r>
          <w:rPr>
            <w:rStyle w:val="Hyperlink0"/>
            <w:rFonts w:eastAsia="Arial Unicode MS"/>
          </w:rPr>
          <w:t>https://www.parp.gov.pl/component/grants/grants/wzor-na-konkurencje-i-etap-audyt-wzorniczy</w:t>
        </w:r>
      </w:hyperlink>
      <w:r>
        <w:rPr>
          <w:color w:val="1F497D"/>
          <w:u w:color="1F497D"/>
        </w:rPr>
        <w:t xml:space="preserve"> </w:t>
      </w:r>
      <w:r>
        <w:rPr>
          <w:rFonts w:ascii="Calibri" w:hAnsi="Calibri"/>
        </w:rPr>
        <w:t>zawierającą informacje pomocnicze w zakresie procedury konkursowej;</w:t>
      </w:r>
    </w:p>
    <w:p w14:paraId="1DC40F12" w14:textId="77777777" w:rsidR="005F5169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wniosek o dofinansowanie </w:t>
      </w:r>
      <w:r>
        <w:rPr>
          <w:rFonts w:ascii="Calibri" w:hAnsi="Calibri"/>
        </w:rPr>
        <w:t>– dokument, w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zawarte są informacje o wnioskodawcy oraz opis projektu lub przedstawione w innej formie informacje na temat projektu i wnioskodawcy; wz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 wniosku o dofinansowanie stanowi załącznik nr 2 do regulaminu;</w:t>
      </w:r>
    </w:p>
    <w:p w14:paraId="0582F651" w14:textId="77777777" w:rsidR="005F5169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wnioskodawca</w:t>
      </w:r>
      <w:r>
        <w:rPr>
          <w:rFonts w:ascii="Calibri" w:hAnsi="Calibri"/>
        </w:rPr>
        <w:t xml:space="preserve"> – podmiot,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art. 2 pkt 28 ustawy wdrożeniowej.</w:t>
      </w:r>
    </w:p>
    <w:p w14:paraId="0C302D90" w14:textId="77777777" w:rsidR="005F5169" w:rsidRDefault="008F3B4C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>§ 3. Postanowienia og</w:t>
      </w:r>
      <w:r>
        <w:rPr>
          <w:rFonts w:ascii="Calibri" w:hAnsi="Calibri"/>
          <w:color w:val="000000"/>
          <w:u w:color="000000"/>
          <w:lang w:val="es-ES_tradnl"/>
        </w:rPr>
        <w:t>ó</w:t>
      </w:r>
      <w:r>
        <w:rPr>
          <w:rFonts w:ascii="Calibri" w:hAnsi="Calibri"/>
          <w:color w:val="000000"/>
          <w:u w:color="000000"/>
        </w:rPr>
        <w:t>lne</w:t>
      </w:r>
    </w:p>
    <w:p w14:paraId="2F50A044" w14:textId="77777777" w:rsidR="005F5169" w:rsidRDefault="008F3B4C">
      <w:pPr>
        <w:numPr>
          <w:ilvl w:val="0"/>
          <w:numId w:val="1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Celem konkursu jest wyb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 do dofinansowania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 w największym stopniu przyczynią się do osią</w:t>
      </w:r>
      <w:r>
        <w:rPr>
          <w:rFonts w:ascii="Calibri" w:hAnsi="Calibri"/>
          <w:lang w:val="it-IT"/>
        </w:rPr>
        <w:t>gni</w:t>
      </w:r>
      <w:r>
        <w:rPr>
          <w:rFonts w:ascii="Calibri" w:hAnsi="Calibri"/>
        </w:rPr>
        <w:t>ę</w:t>
      </w:r>
      <w:r>
        <w:rPr>
          <w:rFonts w:ascii="Calibri" w:hAnsi="Calibri"/>
          <w:lang w:val="it-IT"/>
        </w:rPr>
        <w:t>cia cel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POPW oraz cel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działania określonych w SZOOP. Do cel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tych należy w szczeg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lności wzmocnienie konkurencyjności przedsiębiorstw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z sektora MŚP poprzez zwiększenie ich potencjału w zakresie umiejętnego zarządzania wzornictwem oraz wzrost wykorzystywania wzornictwa w działalności przedsiębiorstw, co znajdzie przełożenie na wdrożenie nowych produkt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na rynek. </w:t>
      </w:r>
    </w:p>
    <w:p w14:paraId="432117F6" w14:textId="77777777" w:rsidR="005F5169" w:rsidRDefault="008F3B4C">
      <w:pPr>
        <w:numPr>
          <w:ilvl w:val="0"/>
          <w:numId w:val="1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Wyb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do dofinansowania następuje w trybie konkursowym,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rym mowa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w art. 38 ust. 1 pkt 1 ustawy wdrożeniowej.</w:t>
      </w:r>
    </w:p>
    <w:p w14:paraId="67A1083D" w14:textId="77777777" w:rsidR="005F5169" w:rsidRDefault="008F3B4C">
      <w:pPr>
        <w:numPr>
          <w:ilvl w:val="0"/>
          <w:numId w:val="1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Konkurs nie jest podzielony na rundy. Wnioski o dofinansowanie mogą być składane w terminie od 3 czerwca do 31 lipca 2019 r. (w ostatnim dniu naboru do godz. 16:00:00). Termin naboru nie ulegnie skr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ceniu.</w:t>
      </w:r>
    </w:p>
    <w:p w14:paraId="27C5FE21" w14:textId="77777777" w:rsidR="005F5169" w:rsidRDefault="008F3B4C">
      <w:pPr>
        <w:numPr>
          <w:ilvl w:val="0"/>
          <w:numId w:val="1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Kwota środk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przeznaczonych na dofinansowanie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w konkursie wynosi 10 500 000,00 zł (słownie: dziesięć </w:t>
      </w:r>
      <w:r>
        <w:rPr>
          <w:rFonts w:ascii="Calibri" w:hAnsi="Calibri"/>
          <w:lang w:val="it-IT"/>
        </w:rPr>
        <w:t>milion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pięćset tysięcy złotych).</w:t>
      </w:r>
    </w:p>
    <w:p w14:paraId="71B2F607" w14:textId="77777777" w:rsidR="005F5169" w:rsidRDefault="008F3B4C">
      <w:pPr>
        <w:numPr>
          <w:ilvl w:val="0"/>
          <w:numId w:val="1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Kwota środk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przeznaczona na dofinansowanie może ulec zwiększeniu, o czym PARP poinformuje zgodnie z § 15 ust. 2. </w:t>
      </w:r>
    </w:p>
    <w:p w14:paraId="799553AA" w14:textId="77777777" w:rsidR="005F5169" w:rsidRDefault="008F3B4C">
      <w:pPr>
        <w:numPr>
          <w:ilvl w:val="0"/>
          <w:numId w:val="1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Ilekroć w regulaminie mowa jest o adresie poczty elektronicznej wnioskodawcy, oznacza to adres poczty elektronicznej służący do korespondencji wskazany w częś</w:t>
      </w:r>
      <w:r>
        <w:rPr>
          <w:rFonts w:ascii="Calibri" w:hAnsi="Calibri"/>
          <w:lang w:val="it-IT"/>
        </w:rPr>
        <w:t xml:space="preserve">ci </w:t>
      </w:r>
      <w:r>
        <w:rPr>
          <w:rFonts w:ascii="Calibri" w:hAnsi="Calibri"/>
        </w:rPr>
        <w:t xml:space="preserve">„III. Wnioskodawca – adres korespondencyjny” wniosku o dofinansowanie. </w:t>
      </w:r>
    </w:p>
    <w:p w14:paraId="70B79AF7" w14:textId="77777777" w:rsidR="005F5169" w:rsidRDefault="008F3B4C">
      <w:pPr>
        <w:numPr>
          <w:ilvl w:val="0"/>
          <w:numId w:val="1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przypadku rozpoczęcia realizacji projektu przed dniem wejścia w życie umowy o dofinansowanie wnioskodawca realizuje projekt na własne ryzyko.</w:t>
      </w:r>
    </w:p>
    <w:p w14:paraId="4EC0D976" w14:textId="77777777" w:rsidR="005F5169" w:rsidRDefault="008F3B4C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>§ 4. Warunki uczestnictwa w konkursie</w:t>
      </w:r>
    </w:p>
    <w:p w14:paraId="576354B7" w14:textId="77777777" w:rsidR="005F5169" w:rsidRDefault="008F3B4C">
      <w:pPr>
        <w:numPr>
          <w:ilvl w:val="0"/>
          <w:numId w:val="2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Wniosek o dofinansowanie uznaje się za złożony, jeś</w:t>
      </w:r>
      <w:r>
        <w:rPr>
          <w:rFonts w:ascii="Calibri" w:hAnsi="Calibri"/>
          <w:lang w:val="it-IT"/>
        </w:rPr>
        <w:t>li spe</w:t>
      </w:r>
      <w:r>
        <w:rPr>
          <w:rFonts w:ascii="Calibri" w:hAnsi="Calibri"/>
        </w:rPr>
        <w:t>łnia następujące warunki:</w:t>
      </w:r>
    </w:p>
    <w:p w14:paraId="18B5C9F3" w14:textId="77777777" w:rsidR="005F5169" w:rsidRDefault="008F3B4C">
      <w:pPr>
        <w:pStyle w:val="Akapitzlist"/>
        <w:numPr>
          <w:ilvl w:val="0"/>
          <w:numId w:val="2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został złożony w terminie,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rym mowa w § 3 ust. 3; </w:t>
      </w:r>
    </w:p>
    <w:p w14:paraId="11111E1C" w14:textId="77777777" w:rsidR="005F5169" w:rsidRDefault="008F3B4C">
      <w:pPr>
        <w:pStyle w:val="Akapitzlist"/>
        <w:numPr>
          <w:ilvl w:val="0"/>
          <w:numId w:val="2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został złożony w konkursie nr 1 na rok 2019 w ramach działania;</w:t>
      </w:r>
    </w:p>
    <w:p w14:paraId="58BCDFCD" w14:textId="77777777" w:rsidR="005F5169" w:rsidRDefault="008F3B4C">
      <w:pPr>
        <w:pStyle w:val="Akapitzlist"/>
        <w:numPr>
          <w:ilvl w:val="0"/>
          <w:numId w:val="2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został złożony zgodnie z zasadami określonymi w § 6.</w:t>
      </w:r>
    </w:p>
    <w:p w14:paraId="60E2AE30" w14:textId="77777777" w:rsidR="005F5169" w:rsidRDefault="008F3B4C">
      <w:pPr>
        <w:pStyle w:val="Akapitzlist"/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Działanie składa się z dw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de-DE"/>
        </w:rPr>
        <w:t>ch etap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w:</w:t>
      </w:r>
    </w:p>
    <w:p w14:paraId="734144CC" w14:textId="77777777" w:rsidR="005F5169" w:rsidRDefault="008F3B4C">
      <w:pPr>
        <w:pStyle w:val="Akapitzlist"/>
        <w:numPr>
          <w:ilvl w:val="0"/>
          <w:numId w:val="26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Etap I – obejmuje przeprowadzenie audytu wzorniczego u beneficjenta i opracowanie strategii wzorniczej;</w:t>
      </w:r>
    </w:p>
    <w:p w14:paraId="29F92C63" w14:textId="77777777" w:rsidR="005F5169" w:rsidRDefault="008F3B4C">
      <w:pPr>
        <w:pStyle w:val="Akapitzlist"/>
        <w:numPr>
          <w:ilvl w:val="0"/>
          <w:numId w:val="2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Etap II – obejmuje wdrożenie strategii wzorniczej opracowanej w ramach Etapu I, tj. przeprowadzenie działań z wykorzystaniem proces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projektowania,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rych końcowym rezultatem będzie wprowadzenie na rynek innowacji.</w:t>
      </w:r>
    </w:p>
    <w:p w14:paraId="5728A98E" w14:textId="77777777" w:rsidR="005F5169" w:rsidRDefault="008F3B4C">
      <w:pPr>
        <w:numPr>
          <w:ilvl w:val="0"/>
          <w:numId w:val="2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konkursie nr 1 na rok 2019 dofinansowanie mogą otrzymać projekty w ramach Etapu I dotyczące przeprowadzenia audytu wzorniczego i opracowania strategii wzorniczej.</w:t>
      </w:r>
    </w:p>
    <w:p w14:paraId="4DFD9363" w14:textId="77777777" w:rsidR="005F5169" w:rsidRDefault="008F3B4C">
      <w:pPr>
        <w:numPr>
          <w:ilvl w:val="0"/>
          <w:numId w:val="2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O dofinansowanie w ramach działania mogą ubiegać się wyłącznie mikro, mali lub średni przedsiębiorcy prowadzący działalność gospodarczą na terytorium makroregionu Polski Wschodniej potwierdzoną wpisem do odpowiedniego rejestru,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rzy:</w:t>
      </w:r>
    </w:p>
    <w:p w14:paraId="140C1EE6" w14:textId="77777777" w:rsidR="005F5169" w:rsidRDefault="008F3B4C">
      <w:pPr>
        <w:numPr>
          <w:ilvl w:val="0"/>
          <w:numId w:val="3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zamknęli przynajmniej jeden rok obrotowy trwający przynajmniej 12 miesięcy oraz</w:t>
      </w:r>
    </w:p>
    <w:p w14:paraId="300A208B" w14:textId="77777777" w:rsidR="005F5169" w:rsidRDefault="008F3B4C">
      <w:pPr>
        <w:numPr>
          <w:ilvl w:val="0"/>
          <w:numId w:val="3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przynajmniej w jednym zamkniętym roku obrotowym trwającym przynajmniej 12 miesięcy, w okresie 3 lat poprzedzających rok, w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złożyli wniosek o dofinansowanie osiągnęli przychody ze sprzedaży nie mniejsze niż 600 tysięcy zł oraz</w:t>
      </w:r>
    </w:p>
    <w:p w14:paraId="0F8F36D0" w14:textId="77777777" w:rsidR="005F5169" w:rsidRDefault="008F3B4C">
      <w:pPr>
        <w:numPr>
          <w:ilvl w:val="0"/>
          <w:numId w:val="3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ostatnim roku obrotowym trwającym przynajmniej 12 miesięcy zatrudniali co najmniej 5 pracownik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(średnioroczne zatrudnienie w przeliczeniu na pełne etaty). </w:t>
      </w:r>
    </w:p>
    <w:p w14:paraId="04367387" w14:textId="77777777" w:rsidR="005F5169" w:rsidRDefault="008F3B4C">
      <w:pPr>
        <w:numPr>
          <w:ilvl w:val="0"/>
          <w:numId w:val="3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Dofinansowanie w ramach Etapu I stanowi pomoc de minimis, udzielaną zgodnie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z rozporządzeniem KE nr 1407/2013 w zakresie wydatk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rych mowa w § 5 ust. 3.</w:t>
      </w:r>
    </w:p>
    <w:p w14:paraId="37FAAABB" w14:textId="77777777" w:rsidR="005F5169" w:rsidRDefault="008F3B4C">
      <w:pPr>
        <w:numPr>
          <w:ilvl w:val="0"/>
          <w:numId w:val="2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Wnioskodawcy oraz projekty powinni spełniać kryteria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obowiązujące dla działania, zatwierdzone przez Komitet Monitorujący POPW, wskazane w załączniku nr 1 do regulaminu.</w:t>
      </w:r>
    </w:p>
    <w:p w14:paraId="2674939D" w14:textId="77777777" w:rsidR="005F5169" w:rsidRDefault="008F3B4C">
      <w:pPr>
        <w:numPr>
          <w:ilvl w:val="0"/>
          <w:numId w:val="2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odniesieniu do okresu realizacji projektu muszą zostać speł</w:t>
      </w:r>
      <w:r>
        <w:rPr>
          <w:rFonts w:ascii="Calibri" w:hAnsi="Calibri"/>
          <w:lang w:val="it-IT"/>
        </w:rPr>
        <w:t xml:space="preserve">nione </w:t>
      </w:r>
      <w:r>
        <w:rPr>
          <w:rFonts w:ascii="Calibri" w:hAnsi="Calibri"/>
        </w:rPr>
        <w:t>łącznie następujące warunki:</w:t>
      </w:r>
    </w:p>
    <w:p w14:paraId="614FB30B" w14:textId="77777777" w:rsidR="005F5169" w:rsidRDefault="008F3B4C">
      <w:pPr>
        <w:pStyle w:val="Akapitzlist"/>
        <w:numPr>
          <w:ilvl w:val="0"/>
          <w:numId w:val="3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realizacja projektu nie może rozpocząć się przed dniem umieszczenia projektu wnioskodawcy na liście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spełniających kryteria I etapu oceny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i zakwalifikowanych do II etapu oceny, opublikowanej na stronie internetowej PARP;</w:t>
      </w:r>
    </w:p>
    <w:p w14:paraId="49949200" w14:textId="77777777" w:rsidR="005F5169" w:rsidRDefault="008F3B4C">
      <w:pPr>
        <w:pStyle w:val="Akapitzlist"/>
        <w:numPr>
          <w:ilvl w:val="0"/>
          <w:numId w:val="3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musi rozpocząć się najpóźniej w terminie dw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ch miesięcy od dnia zawarcia umowy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o dofinansowanie i nie może przekraczać 6 miesięcy, licząc od dnia rozpoczęcia projektu;</w:t>
      </w:r>
    </w:p>
    <w:p w14:paraId="63B1DE25" w14:textId="77777777" w:rsidR="005F5169" w:rsidRDefault="008F3B4C">
      <w:pPr>
        <w:pStyle w:val="Akapitzlist"/>
        <w:numPr>
          <w:ilvl w:val="0"/>
          <w:numId w:val="35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okres realizacji projektu nie może wykraczać poza końcową </w:t>
      </w:r>
      <w:r>
        <w:rPr>
          <w:rFonts w:ascii="Calibri" w:hAnsi="Calibri"/>
          <w:lang w:val="nl-NL"/>
        </w:rPr>
        <w:t>dat</w:t>
      </w:r>
      <w:r>
        <w:rPr>
          <w:rFonts w:ascii="Calibri" w:hAnsi="Calibri"/>
        </w:rPr>
        <w:t>ę okresu kwalifikowalności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 ramach POPW, tj. 31 grudnia 2023 r.</w:t>
      </w:r>
    </w:p>
    <w:p w14:paraId="39A40A9B" w14:textId="77777777" w:rsidR="005F5169" w:rsidRDefault="008F3B4C">
      <w:pPr>
        <w:pStyle w:val="Akapitzlist"/>
        <w:numPr>
          <w:ilvl w:val="0"/>
          <w:numId w:val="36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Wyb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 wykonawcy audytu wzorniczego przez wnioskodawcę musi nastąpić przed złożeniem wniosku o dofinansowanie. Wyb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 wykonawcy musi zostać przeprowadzony zgodnie z art. 6c ustawy o PARP oraz wytycznymi w zakresie kwalifikowalnoś</w:t>
      </w:r>
      <w:r>
        <w:rPr>
          <w:rFonts w:ascii="Calibri" w:hAnsi="Calibri"/>
          <w:lang w:val="it-IT"/>
        </w:rPr>
        <w:t xml:space="preserve">ci,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w szczeg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lności w zakresie: sposobu upublicznienia zapytania ofertowego i wyniku postępowania o udzielenie zam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wienia, określenia warunk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udziału w postępowaniu, sposobu opisu przedmiotu zam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wienia, określenia kryteri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oceny ofert i terminu ich składania, z uwzględnieniem postanowień § 5 ust. 6 i 7.</w:t>
      </w:r>
      <w:r>
        <w:rPr>
          <w:rFonts w:ascii="Calibri" w:hAnsi="Calibri"/>
          <w:u w:val="single"/>
        </w:rPr>
        <w:t xml:space="preserve"> </w:t>
      </w:r>
    </w:p>
    <w:p w14:paraId="6537BBFD" w14:textId="77777777" w:rsidR="005F5169" w:rsidRDefault="008F3B4C">
      <w:pPr>
        <w:pStyle w:val="Akapitzlist"/>
        <w:numPr>
          <w:ilvl w:val="0"/>
          <w:numId w:val="36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Poprawność procedury wyboru wykonawcy audytu wzorniczego oraz jego potencjał </w:t>
      </w:r>
      <w:r>
        <w:rPr>
          <w:rFonts w:ascii="Calibri" w:hAnsi="Calibri"/>
        </w:rPr>
        <w:br/>
        <w:t>i zasoby podlegają ocenie zgodnie z kryteriami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obowiązującymi dla Etapu I działania zatwierdzonymi przez Komitet Monitorujący POPW,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re są zawarte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w załączniku nr 1 do regulaminu.</w:t>
      </w:r>
    </w:p>
    <w:p w14:paraId="2633D764" w14:textId="77777777" w:rsidR="005F5169" w:rsidRDefault="008F3B4C">
      <w:pPr>
        <w:pStyle w:val="Akapitzlist"/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Wnioskodawca przed złożeniem wniosku o dofinansowanie musi zawrzeć umowę warunkową z wykonawcą, zgodnie z zakresem minimalnym określonym w załączniku nr 7 do regulaminu.</w:t>
      </w:r>
    </w:p>
    <w:p w14:paraId="2DDAE22F" w14:textId="77777777" w:rsidR="005F5169" w:rsidRDefault="008F3B4C">
      <w:pPr>
        <w:pStyle w:val="Akapitzlist"/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Przedsiębiorcy,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rzy prawidłowo wykorzystają pomoc finansową otrzymaną w ramach Etapu I tzn. zrealizują pełny zakres rzeczowy i finansowy projektu, złożą wniosek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o płatność końcową wraz ze strategią wzorniczą,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 zostaną zatwierdzone przez IP, będą mogli ubiegać się o dofinansowanie w ramach Etapu II działania, w odrębnym konkursie.</w:t>
      </w:r>
    </w:p>
    <w:p w14:paraId="4123EA29" w14:textId="77777777" w:rsidR="005F5169" w:rsidRDefault="008F3B4C">
      <w:pPr>
        <w:pStyle w:val="Akapitzlist"/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Etapie II będzie udzielana pomoc na wdrożenie działań rekomendowanych w wyniku przeprowadzonego w Etapie I audytu wzorniczego uwzględnionych w strategii wzorniczej.</w:t>
      </w:r>
    </w:p>
    <w:p w14:paraId="19DAEC81" w14:textId="77777777" w:rsidR="005F5169" w:rsidRDefault="008F3B4C">
      <w:pPr>
        <w:pStyle w:val="Akapitzlist"/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Pomoc finansowa w ramach Etapu II działania będzie stanowić pomoc na usługi doradcze na rzecz MŚP, udzielaną zgodnie z przepisami rozdziału I, art. 18 rozdziału III oraz rozdziału IV rozporządzenia KE nr 651/2014, regionalną pomoc inwestycyjną, udzielaną zgodnie z przepisami rozdziału I, art. 13 i 14 rozdziału III oraz rozdziału IV rozporządzenia KE nr 651/2014 oraz pomoc de minimis udzielaną zgodnie z rozporządzeniem KE nr 1407/2013.</w:t>
      </w:r>
    </w:p>
    <w:p w14:paraId="7EAFE0E2" w14:textId="77777777" w:rsidR="005F5169" w:rsidRDefault="008F3B4C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>§ 5. Zasady finansowania projekt</w:t>
      </w:r>
      <w:r>
        <w:rPr>
          <w:rFonts w:ascii="Calibri" w:hAnsi="Calibri"/>
          <w:color w:val="000000"/>
          <w:u w:color="000000"/>
          <w:lang w:val="es-ES_tradnl"/>
        </w:rPr>
        <w:t>ó</w:t>
      </w:r>
      <w:r>
        <w:rPr>
          <w:rFonts w:ascii="Calibri" w:hAnsi="Calibri"/>
          <w:color w:val="000000"/>
          <w:u w:color="000000"/>
        </w:rPr>
        <w:t>w</w:t>
      </w:r>
    </w:p>
    <w:p w14:paraId="3C533E01" w14:textId="77777777" w:rsidR="005F5169" w:rsidRDefault="008F3B4C">
      <w:pPr>
        <w:pStyle w:val="Akapitzlist"/>
        <w:numPr>
          <w:ilvl w:val="0"/>
          <w:numId w:val="3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Maksymalna kwota dofinansowania projektu dla jednego wnioskodawcy w Etapie I działania wynosi 100 000 zł (słownie: sto tysięcy złotych). </w:t>
      </w:r>
    </w:p>
    <w:p w14:paraId="607E8899" w14:textId="77777777" w:rsidR="005F5169" w:rsidRDefault="008F3B4C">
      <w:pPr>
        <w:pStyle w:val="Akapitzlist"/>
        <w:widowControl w:val="0"/>
        <w:numPr>
          <w:ilvl w:val="0"/>
          <w:numId w:val="3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Maksymalna intensywność pomocy wynosi 85%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kwalifikowalnych.</w:t>
      </w:r>
    </w:p>
    <w:p w14:paraId="714B466C" w14:textId="77777777" w:rsidR="005F5169" w:rsidRDefault="008F3B4C">
      <w:pPr>
        <w:pStyle w:val="Akapitzlist"/>
        <w:widowControl w:val="0"/>
        <w:numPr>
          <w:ilvl w:val="0"/>
          <w:numId w:val="3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Do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kwalifikowalnych zalicza się koszty usług doradczych świadczonych przez doradc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zewnętrznych związanych z przeprowadzeniem audytu wzorniczego i opracowaniem strategii wzorniczej.</w:t>
      </w:r>
    </w:p>
    <w:p w14:paraId="6FD98C33" w14:textId="77777777" w:rsidR="005F5169" w:rsidRDefault="008F3B4C">
      <w:pPr>
        <w:pStyle w:val="Akapitzlist"/>
        <w:widowControl w:val="0"/>
        <w:numPr>
          <w:ilvl w:val="0"/>
          <w:numId w:val="3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Pomoc de minimis może być udzielona wnioskodawcy, jeżeli wartość tej pomocy brutto łącznie z wartością innej pomocy de minimis otrzymanej przez jednego przedsiębiorcę </w:t>
      </w:r>
      <w:r>
        <w:rPr>
          <w:rFonts w:ascii="Calibri" w:hAnsi="Calibri"/>
        </w:rPr>
        <w:br/>
        <w:t>w rozumieniu art. 2 ust. 2 rozporządzenia nr 1407/2013, w okresie bieżącego roku i dw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ch poprzednich lat podatkowych nie przekracza kwoty stanowiącej 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wnowartość 200 000 euro, a w przypadku przedsiębiorcy prowadzącego działalność w sektorze drogowego transportu towar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- 100 000 euro oraz speł</w:t>
      </w:r>
      <w:r>
        <w:rPr>
          <w:rFonts w:ascii="Calibri" w:hAnsi="Calibri"/>
          <w:lang w:val="it-IT"/>
        </w:rPr>
        <w:t>nione s</w:t>
      </w:r>
      <w:r>
        <w:rPr>
          <w:rFonts w:ascii="Calibri" w:hAnsi="Calibri"/>
        </w:rPr>
        <w:t>ą inne warunki określone w odrębnych przepisach prawa.</w:t>
      </w:r>
    </w:p>
    <w:p w14:paraId="07E4812F" w14:textId="77777777" w:rsidR="005F5169" w:rsidRDefault="008F3B4C">
      <w:pPr>
        <w:pStyle w:val="Akapitzlist"/>
        <w:widowControl w:val="0"/>
        <w:numPr>
          <w:ilvl w:val="0"/>
          <w:numId w:val="3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Warunki uznania poniesionych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za koszty kwalifikowalne zostały okreś</w:t>
      </w:r>
      <w:r>
        <w:rPr>
          <w:rFonts w:ascii="Calibri" w:hAnsi="Calibri"/>
          <w:lang w:val="it-IT"/>
        </w:rPr>
        <w:t xml:space="preserve">lone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w szczeg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lności: w art. 6c ustawy o PARP, w § 8 rozporządzenia, w art. 44 ust 3 ustawy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z dnia 27 sierpnia 2009 r. o finansach publicznych oraz w wytycznych w zakresie kwalifikowalności.</w:t>
      </w:r>
    </w:p>
    <w:p w14:paraId="643C96E7" w14:textId="77777777" w:rsidR="005F5169" w:rsidRDefault="008F3B4C">
      <w:pPr>
        <w:pStyle w:val="Akapitzlist"/>
        <w:widowControl w:val="0"/>
        <w:numPr>
          <w:ilvl w:val="0"/>
          <w:numId w:val="3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przypadku zam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wień, do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rych nie stosuje się ustawy z dnia 29 stycznia 2004 r. Prawo zam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wień publicznych (Dz. U. z 201</w:t>
      </w:r>
      <w:r w:rsidR="00F71093">
        <w:rPr>
          <w:rFonts w:ascii="Calibri" w:hAnsi="Calibri"/>
        </w:rPr>
        <w:t xml:space="preserve">9 </w:t>
      </w:r>
      <w:r>
        <w:rPr>
          <w:rFonts w:ascii="Calibri" w:hAnsi="Calibri"/>
        </w:rPr>
        <w:t>r. poz. 1</w:t>
      </w:r>
      <w:r w:rsidR="00F71093">
        <w:rPr>
          <w:rFonts w:ascii="Calibri" w:hAnsi="Calibri"/>
        </w:rPr>
        <w:t>843</w:t>
      </w:r>
      <w:r>
        <w:rPr>
          <w:rFonts w:ascii="Calibri" w:hAnsi="Calibri"/>
        </w:rPr>
        <w:t>, z późn. zm.), w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rych postępowanie o udzielenie zam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wienia wszczęto przed dniem zawarcia umowy o dofinansowanie projektu zastosowanie mają wymogi określone w rozdziale 6.5 wytycznych w zakresie kwalifikowalności, w tym w szczeg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lności dotyczące rozeznania rynku i zasady konkurencyjności. </w:t>
      </w:r>
    </w:p>
    <w:p w14:paraId="037609EB" w14:textId="77777777" w:rsidR="005F5169" w:rsidRDefault="008F3B4C">
      <w:pPr>
        <w:pStyle w:val="Akapitzlist"/>
        <w:widowControl w:val="0"/>
        <w:numPr>
          <w:ilvl w:val="0"/>
          <w:numId w:val="3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przypadku publikacji zam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wień przeprowadzanych zgodnie z zasadą konkurencyjności, wnioskodawca publikuje zapytanie ofertowe na stronie internetowej </w:t>
      </w:r>
      <w:hyperlink r:id="rId9" w:history="1">
        <w:r>
          <w:rPr>
            <w:rStyle w:val="Hyperlink1"/>
            <w:rFonts w:ascii="Calibri" w:hAnsi="Calibri"/>
          </w:rPr>
          <w:t>https://bazakonkurencyjnosci.funduszeeuropejskie.gov.pl/</w:t>
        </w:r>
      </w:hyperlink>
      <w:r>
        <w:rPr>
          <w:rFonts w:ascii="Calibri" w:hAnsi="Calibri"/>
        </w:rPr>
        <w:t xml:space="preserve">. Informację o zmianach zapytania ofertowego, treść pytań dotyczących zapytania ofertowego wraz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z wyjaśnieniami zamawiającego oraz wyniki postępowania upublicznia się w taki spos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b, w jaki zostało upublicznione zapytanie ofertowe.</w:t>
      </w:r>
    </w:p>
    <w:p w14:paraId="6267225C" w14:textId="77777777" w:rsidR="005F5169" w:rsidRDefault="008F3B4C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>§ 6. Zasady składania i wycofywania wniosk</w:t>
      </w:r>
      <w:r>
        <w:rPr>
          <w:rFonts w:ascii="Calibri" w:hAnsi="Calibri"/>
          <w:color w:val="000000"/>
          <w:u w:color="000000"/>
          <w:lang w:val="es-ES_tradnl"/>
        </w:rPr>
        <w:t>ó</w:t>
      </w:r>
      <w:r>
        <w:rPr>
          <w:rFonts w:ascii="Calibri" w:hAnsi="Calibri"/>
          <w:color w:val="000000"/>
          <w:u w:color="000000"/>
        </w:rPr>
        <w:t>w o dofinansowanie</w:t>
      </w:r>
    </w:p>
    <w:p w14:paraId="299E00C9" w14:textId="77777777" w:rsidR="005F5169" w:rsidRDefault="008F3B4C">
      <w:pPr>
        <w:pStyle w:val="Akapitzlist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Wniosek o dofinansowanie należy złożyć wyłącznie w wersji elektronicznej za pośrednictwem GW</w:t>
      </w:r>
      <w:r>
        <w:rPr>
          <w:rStyle w:val="cze"/>
          <w:rFonts w:ascii="Calibri" w:hAnsi="Calibri"/>
          <w:color w:val="000000"/>
          <w:u w:val="none" w:color="000000"/>
        </w:rPr>
        <w:t xml:space="preserve">, </w:t>
      </w:r>
      <w:r>
        <w:rPr>
          <w:rFonts w:ascii="Calibri" w:hAnsi="Calibri"/>
        </w:rPr>
        <w:t>z zastrzeżeniem ust. 10. Wniosek o dofinansowanie należy sporządzić zgodnie z Instrukcją wypełniania wniosku o dofinansowanie projektu stanowiącą załącznik nr 3 do regulaminu. Wszelkie inne formy elektronicznej lub papierowej wizualizacji treści wniosku nie stanowią wniosku o dofinansowanie i nie będą podlegać ocenie.</w:t>
      </w:r>
    </w:p>
    <w:p w14:paraId="2D90DEEF" w14:textId="77777777" w:rsidR="005F5169" w:rsidRDefault="008F3B4C">
      <w:pPr>
        <w:pStyle w:val="Akapitzlist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Wniosek o dofinansowanie powinien zostać sporządzony w języku polskim, zgodnie z art. 5 ustawy z dnia 7 października 1999 r. o języku polskim (Dz. U. z 201</w:t>
      </w:r>
      <w:r w:rsidR="00F71093">
        <w:rPr>
          <w:rFonts w:ascii="Calibri" w:hAnsi="Calibri"/>
        </w:rPr>
        <w:t>9</w:t>
      </w:r>
      <w:r>
        <w:rPr>
          <w:rFonts w:ascii="Calibri" w:hAnsi="Calibri"/>
        </w:rPr>
        <w:t xml:space="preserve"> r. poz. </w:t>
      </w:r>
      <w:r w:rsidR="00F71093">
        <w:rPr>
          <w:rFonts w:ascii="Calibri" w:hAnsi="Calibri"/>
        </w:rPr>
        <w:t>1480</w:t>
      </w:r>
      <w:r>
        <w:rPr>
          <w:rFonts w:ascii="Calibri" w:hAnsi="Calibri"/>
        </w:rPr>
        <w:t>, z późn.zm.), z wyjątkiem użycia obcojęzycznych nazw własnych lub pojedynczych wyrażeń w języku obcym. Dokumenty sporządzone w języku obcym powinny zostać przetłumaczone na język polski przez tłumacza przysięgłego.</w:t>
      </w:r>
    </w:p>
    <w:p w14:paraId="29C54E58" w14:textId="77777777" w:rsidR="005F5169" w:rsidRDefault="008F3B4C">
      <w:pPr>
        <w:pStyle w:val="Akapitzlist"/>
        <w:numPr>
          <w:ilvl w:val="0"/>
          <w:numId w:val="4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Złożenie wniosku o dofinansowanie w GW będzie możliwe w okresie naboru wniosk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o dofinansowanie,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§ 3 ust. 3.</w:t>
      </w:r>
    </w:p>
    <w:p w14:paraId="115B3F71" w14:textId="77777777" w:rsidR="005F5169" w:rsidRDefault="008F3B4C">
      <w:pPr>
        <w:pStyle w:val="Akapitzlist"/>
        <w:numPr>
          <w:ilvl w:val="0"/>
          <w:numId w:val="4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Złożenie wniosku o dofinansowanie możliwe będzie wyłącznie przez wnioskodawcę,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 w GW oświadczy, że:</w:t>
      </w:r>
    </w:p>
    <w:p w14:paraId="749D91BD" w14:textId="77777777" w:rsidR="005F5169" w:rsidRDefault="008F3B4C">
      <w:pPr>
        <w:pStyle w:val="Akapitzlist"/>
        <w:numPr>
          <w:ilvl w:val="1"/>
          <w:numId w:val="4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zapoznał się z regulaminem konkursu i akceptuje jego zasady; </w:t>
      </w:r>
    </w:p>
    <w:p w14:paraId="5BECE8A2" w14:textId="77777777" w:rsidR="005F5169" w:rsidRDefault="008F3B4C">
      <w:pPr>
        <w:pStyle w:val="Akapitzlist"/>
        <w:numPr>
          <w:ilvl w:val="1"/>
          <w:numId w:val="4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jest świadomy skutk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niezachowania wskazanej w regulaminie konkursu formy komunikacji.</w:t>
      </w:r>
    </w:p>
    <w:p w14:paraId="2AA57B20" w14:textId="77777777" w:rsidR="005F5169" w:rsidRDefault="008F3B4C">
      <w:pPr>
        <w:pStyle w:val="Akapitzlist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Data i czas wygenerowane przez GW po naciśnięciu przycisku „Złóż” są </w:t>
      </w:r>
      <w:r>
        <w:rPr>
          <w:rFonts w:ascii="Calibri" w:hAnsi="Calibri"/>
          <w:lang w:val="nl-NL"/>
        </w:rPr>
        <w:t>dat</w:t>
      </w:r>
      <w:r>
        <w:rPr>
          <w:rFonts w:ascii="Calibri" w:hAnsi="Calibri"/>
        </w:rPr>
        <w:t xml:space="preserve">ą i czasem </w:t>
      </w:r>
      <w:r>
        <w:rPr>
          <w:rFonts w:ascii="Calibri" w:hAnsi="Calibri"/>
          <w:b/>
          <w:bCs/>
        </w:rPr>
        <w:t xml:space="preserve">złożenia wniosku o dofinansowanie, </w:t>
      </w:r>
      <w:r>
        <w:rPr>
          <w:rFonts w:ascii="Calibri" w:hAnsi="Calibri"/>
        </w:rPr>
        <w:t>odnotowywanymi przez serwer PARP.</w:t>
      </w:r>
    </w:p>
    <w:p w14:paraId="29714029" w14:textId="77777777" w:rsidR="005F5169" w:rsidRDefault="008F3B4C">
      <w:pPr>
        <w:pStyle w:val="Akapitzlist"/>
        <w:numPr>
          <w:ilvl w:val="0"/>
          <w:numId w:val="4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Wnioskodawca nie może złożyć wniosku o dofinansowanie dla projektu będącego przedmiotem oceny w ramach konkursu. W przeciwnym przypadku PARP wzywa wnioskodawcę do wycofania pozostałych wniosk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w. Wnioskodawca powinien wycofać pozostałe wnioski o dofinansowanie w terminie 7 dni od dnia następującego po dniu wysłania przez PARP informacji o wezwaniu. W przypadku braku wycofania pozostałych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wniosk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 dofinansowanie, ocenie będzie podlegał wniosek złożony jako pierwszy. Pozostałe wnioski zostaną pozostawione bez rozpatrzenia i, w konsekwencji, nie zostaną dopuszczone do oceny spełnienia kryteri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w.</w:t>
      </w:r>
    </w:p>
    <w:p w14:paraId="78B72DF2" w14:textId="77777777" w:rsidR="005F5169" w:rsidRDefault="008F3B4C">
      <w:pPr>
        <w:pStyle w:val="Akapitzlist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Wnioskodawca nie może złożyć wniosku o dofinansowanie dla projektu będącego przedmiotem procedury odwoławczej lub postępowania sądowo-administracyjnego,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rych mowa w Rozdziale 15 ustawy wdrożeniowej. W przeciwnym przypadku wniosek o dofinansowanie zostanie pozostawiony bez rozpatrzenia i, w konsekwencji, nie zostanie dopuszczony do oceny spełnienia kryteri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w.</w:t>
      </w:r>
    </w:p>
    <w:p w14:paraId="266AA0F1" w14:textId="77777777" w:rsidR="005F5169" w:rsidRDefault="008F3B4C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Wnioskodawca ma możliwość wycofania wniosku o dofinansowanie. W takim przypadku wnioskodawca wycofuje wniosek w GW oraz załącza skan pisma o wycofaniu wniosku o dofinansowanie, podpisanego zgodnie z zasadami reprezentowania wnioskodawcy. Datą wycofania wniosku jest data zarejestrowana przez GW. </w:t>
      </w:r>
    </w:p>
    <w:p w14:paraId="63ACF31F" w14:textId="77777777" w:rsidR="005F5169" w:rsidRDefault="008F3B4C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Wnioskodawca dołącza w GW wersje elektroniczne załącznik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w, zgodnie z Instrukcją wypełniania wniosku o dofinansowanie (wielkość pojedynczego załącznika nie powinna przekraczać </w:t>
      </w:r>
      <w:r>
        <w:rPr>
          <w:rFonts w:ascii="Calibri" w:hAnsi="Calibri"/>
          <w:lang w:val="de-DE"/>
        </w:rPr>
        <w:t xml:space="preserve">15 MB). </w:t>
      </w:r>
    </w:p>
    <w:p w14:paraId="7CF7E797" w14:textId="77777777" w:rsidR="005F5169" w:rsidRDefault="008F3B4C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przypadku zidentyfikowanych przez wnioskodawcę problem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 dołączaniem załącznik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 GW, wnioskodawca zgłasza problemy za pomocą formularza,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rym mowa w ust. 12 pkt 1. PARP, uwzględniając zgłoszenie, może wskazać jako uprawnioną </w:t>
      </w:r>
      <w:r>
        <w:rPr>
          <w:rFonts w:ascii="Calibri" w:hAnsi="Calibri"/>
          <w:lang w:val="en-US"/>
        </w:rPr>
        <w:t>form</w:t>
      </w:r>
      <w:r>
        <w:rPr>
          <w:rFonts w:ascii="Calibri" w:hAnsi="Calibri"/>
        </w:rPr>
        <w:t>ę złożenia załącznik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en-US"/>
        </w:rPr>
        <w:t>w form</w:t>
      </w:r>
      <w:r>
        <w:rPr>
          <w:rFonts w:ascii="Calibri" w:hAnsi="Calibri"/>
        </w:rPr>
        <w:t xml:space="preserve">ę papierową </w:t>
      </w:r>
      <w:r>
        <w:rPr>
          <w:rFonts w:ascii="Calibri" w:hAnsi="Calibri"/>
          <w:lang w:val="en-US"/>
        </w:rPr>
        <w:t>lub form</w:t>
      </w:r>
      <w:r>
        <w:rPr>
          <w:rFonts w:ascii="Calibri" w:hAnsi="Calibri"/>
        </w:rPr>
        <w:t xml:space="preserve">ę elektroniczną </w:t>
      </w:r>
      <w:r>
        <w:rPr>
          <w:rFonts w:ascii="Calibri" w:hAnsi="Calibri"/>
          <w:lang w:val="it-IT"/>
        </w:rPr>
        <w:t>na no</w:t>
      </w:r>
      <w:r>
        <w:rPr>
          <w:rFonts w:ascii="Calibri" w:hAnsi="Calibri"/>
        </w:rPr>
        <w:t>śniku danych (np. CD, DVD). Informacja w tym zakresie jest kierowana do wnioskodawcy na adres poczty elektronicznej wskazany przez wnioskodawcę w zgłoszeniu.</w:t>
      </w:r>
    </w:p>
    <w:p w14:paraId="4D7C8B4F" w14:textId="77777777" w:rsidR="005F5169" w:rsidRDefault="008F3B4C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Złożenie załącznik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 spos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ust. 10, powinno nastąpić w terminie 2 dni roboczych od dnia złożenia wniosku o dofinansowanie w GW.</w:t>
      </w:r>
    </w:p>
    <w:p w14:paraId="3DF92E7D" w14:textId="77777777" w:rsidR="005F5169" w:rsidRDefault="008F3B4C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przypadku stwierdzenia błęd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związanych z funkcjonowaniem GW wnioskodawca:</w:t>
      </w:r>
    </w:p>
    <w:p w14:paraId="1B79549E" w14:textId="77777777" w:rsidR="005F5169" w:rsidRDefault="008F3B4C">
      <w:pPr>
        <w:numPr>
          <w:ilvl w:val="1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powinien dokonać zgłoszenia błęd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za pomocą formularza dostępnego w GW, zaś w przypadku awarii tego formularza;</w:t>
      </w:r>
    </w:p>
    <w:p w14:paraId="18AFF7C2" w14:textId="77777777" w:rsidR="005F5169" w:rsidRDefault="008F3B4C">
      <w:pPr>
        <w:numPr>
          <w:ilvl w:val="1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jest zobowiązany skontaktować się z PARP za pośrednictwem formularza kontaktowego zamieszczonego na stronie działania, </w:t>
      </w:r>
    </w:p>
    <w:p w14:paraId="31C09675" w14:textId="77777777" w:rsidR="005F5169" w:rsidRDefault="008F3B4C">
      <w:pPr>
        <w:spacing w:after="120" w:line="276" w:lineRule="auto"/>
        <w:ind w:left="426"/>
        <w:rPr>
          <w:rFonts w:ascii="Calibri" w:eastAsia="Calibri" w:hAnsi="Calibri" w:cs="Calibri"/>
        </w:rPr>
      </w:pPr>
      <w:r>
        <w:rPr>
          <w:rFonts w:ascii="Calibri" w:hAnsi="Calibri"/>
        </w:rPr>
        <w:t>pod rygorem pozostawienia zgłoszenia bez rozpatrzenia.</w:t>
      </w:r>
    </w:p>
    <w:p w14:paraId="4458DD32" w14:textId="77777777" w:rsidR="005F5169" w:rsidRDefault="008F3B4C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14:paraId="202AA713" w14:textId="77777777" w:rsidR="005F5169" w:rsidRDefault="008F3B4C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Pozytywne rozpatrzenie zgłoszenia,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rym mowa w ust. 12, możliwe jest jedynie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w przypadku, gdy problemy związane z wadliwym funkcjonowaniem GW nie leżą po stronie wnioskodawcy.</w:t>
      </w:r>
    </w:p>
    <w:p w14:paraId="1F584A90" w14:textId="77777777" w:rsidR="005F5169" w:rsidRDefault="008F3B4C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razie wystąpienia długotrwałych problem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technicznych uniemożliwiających składanie wniosk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 dofinansowanie za pomocą GW, należy stosować się do komunikat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zamieszczanych na stronie internetowej PARP.</w:t>
      </w:r>
    </w:p>
    <w:p w14:paraId="193134CE" w14:textId="77777777" w:rsidR="005F5169" w:rsidRDefault="008F3B4C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Wnioski o dofinansowanie,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 nie zostały złożone zgodnie z § 4 ust. 1, PARP przechowuje w swoim systemie informatycznym przez okres 12 miesięcy od dnia zakończenia naboru w danym konkursie. Po upływie ww. terminu wnioski zostaną trwale usunię</w:t>
      </w:r>
      <w:r>
        <w:rPr>
          <w:rFonts w:ascii="Calibri" w:hAnsi="Calibri"/>
          <w:lang w:val="it-IT"/>
        </w:rPr>
        <w:t>te.</w:t>
      </w:r>
    </w:p>
    <w:p w14:paraId="0FC3890C" w14:textId="77777777" w:rsidR="005F5169" w:rsidRDefault="008F3B4C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>§ 7. Warunki formalne i oczywiste omyłki - spos</w:t>
      </w:r>
      <w:r>
        <w:rPr>
          <w:rFonts w:ascii="Calibri" w:hAnsi="Calibri"/>
          <w:color w:val="000000"/>
          <w:u w:color="000000"/>
          <w:lang w:val="es-ES_tradnl"/>
        </w:rPr>
        <w:t>ó</w:t>
      </w:r>
      <w:r>
        <w:rPr>
          <w:rFonts w:ascii="Calibri" w:hAnsi="Calibri"/>
          <w:color w:val="000000"/>
          <w:u w:color="000000"/>
        </w:rPr>
        <w:t>b ich uzupełniania lub poprawiania</w:t>
      </w:r>
    </w:p>
    <w:p w14:paraId="5B6D4C67" w14:textId="77777777" w:rsidR="005F5169" w:rsidRDefault="008F3B4C">
      <w:pPr>
        <w:pStyle w:val="Akapitzlist"/>
        <w:numPr>
          <w:ilvl w:val="0"/>
          <w:numId w:val="46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ramach warunk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formalnych ustalane jest czy:  </w:t>
      </w:r>
    </w:p>
    <w:p w14:paraId="0B18EA5B" w14:textId="77777777" w:rsidR="005F5169" w:rsidRDefault="008F3B4C">
      <w:pPr>
        <w:pStyle w:val="Akapitzlist"/>
        <w:numPr>
          <w:ilvl w:val="0"/>
          <w:numId w:val="4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wszystkie pola wniosku o dofinansowanie wymagane Instrukcją wypełniania wniosku o dofinansowanie projektu zostały wypeł</w:t>
      </w:r>
      <w:r>
        <w:rPr>
          <w:rFonts w:ascii="Calibri" w:hAnsi="Calibri"/>
          <w:lang w:val="it-IT"/>
        </w:rPr>
        <w:t>nione;</w:t>
      </w:r>
    </w:p>
    <w:p w14:paraId="55E35DDA" w14:textId="77777777" w:rsidR="005F5169" w:rsidRDefault="008F3B4C">
      <w:pPr>
        <w:pStyle w:val="Akapitzlist"/>
        <w:numPr>
          <w:ilvl w:val="0"/>
          <w:numId w:val="4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wniosek o dofinansowanie zawiera wszystkie wymagane załączniki, sporządzone na właściwym wzorze, kompletne i czytelne;</w:t>
      </w:r>
    </w:p>
    <w:p w14:paraId="0E946843" w14:textId="77777777" w:rsidR="005F5169" w:rsidRDefault="008F3B4C">
      <w:pPr>
        <w:pStyle w:val="Akapitzlist"/>
        <w:numPr>
          <w:ilvl w:val="0"/>
          <w:numId w:val="4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informacje zawarte we wniosku o dofinansowanie są zgodne z danymi rejestrowymi wnioskodawcy w Krajowym Rejestrze Sądowym lub Centralnej Ewidencji i Informacji o Działalności Gospodarczej według stanu na dzień złożenia wniosku o dofinansowanie w GW.</w:t>
      </w:r>
    </w:p>
    <w:p w14:paraId="6E7093AD" w14:textId="77777777" w:rsidR="005F5169" w:rsidRDefault="008F3B4C">
      <w:pPr>
        <w:pStyle w:val="Akapitzlist"/>
        <w:numPr>
          <w:ilvl w:val="0"/>
          <w:numId w:val="5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Z zastrzeżeniem konieczności zachowania terminu rozstrzygnięcia konkursu,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§ 11 ust. 4, w przypadku stwierdzenia we wniosku o dofinansowanie:</w:t>
      </w:r>
    </w:p>
    <w:p w14:paraId="6FDE3CAB" w14:textId="108D593F" w:rsidR="005F5169" w:rsidRDefault="008F3B4C">
      <w:pPr>
        <w:pStyle w:val="Akapitzlist"/>
        <w:numPr>
          <w:ilvl w:val="0"/>
          <w:numId w:val="5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brak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 zakresie warunk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formalnych - PARP wzywa wnioskodawcę do ich uzupełnienia. W takim przypadku informację o wezwaniu do uzupełnienia w GW, PARP kieruje na adres poczty elektronicznej wnioskodawcy. Wnioskodawca powinien uzupełnić braki w zakresie warunk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formalnych w terminie </w:t>
      </w:r>
      <w:r w:rsidR="002A335F">
        <w:rPr>
          <w:rFonts w:ascii="Calibri" w:hAnsi="Calibri"/>
        </w:rPr>
        <w:t>14</w:t>
      </w:r>
      <w:r>
        <w:rPr>
          <w:rFonts w:ascii="Calibri" w:hAnsi="Calibri"/>
        </w:rPr>
        <w:t xml:space="preserve"> dni od dnia następującego po dniu wysłania przez PARP informacji o wezwaniu;</w:t>
      </w:r>
    </w:p>
    <w:p w14:paraId="3BCA70D2" w14:textId="77777777" w:rsidR="005F5169" w:rsidRDefault="008F3B4C">
      <w:pPr>
        <w:pStyle w:val="Akapitzlist"/>
        <w:numPr>
          <w:ilvl w:val="0"/>
          <w:numId w:val="55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oczywistych omyłek - PARP może je poprawić bez konieczności wzywania wnioskodawcy do ich poprawienia (w takim przypadku PARP poprawia omyłkę </w:t>
      </w:r>
      <w:r>
        <w:rPr>
          <w:rFonts w:ascii="Calibri" w:hAnsi="Calibri"/>
        </w:rPr>
        <w:br/>
        <w:t>z urzędu i informuje o tym wnioskodawcę na adres poczty elektronicznej wnioskodawcy) albo wezwać wnioskodawcę do ich poprawienia z zastosowaniem trybu,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pkt. 1.</w:t>
      </w:r>
    </w:p>
    <w:p w14:paraId="6056F623" w14:textId="77777777" w:rsidR="005F5169" w:rsidRDefault="008F3B4C">
      <w:pPr>
        <w:numPr>
          <w:ilvl w:val="0"/>
          <w:numId w:val="56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PARP określa zakres niezbędnego uzupełnienia oraz wskazuje omyłki do poprawienia. Wnioskodawca jest zobowiązany do uzupełnienia lub poprawienia wniosku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o dofinansowanie wyłącznie w zakresie wskazanym w wezwaniu, przy czym niedopuszczalne jest wprowadzenie zmian innych niż wskazane w wezwaniu.</w:t>
      </w:r>
    </w:p>
    <w:p w14:paraId="032D925B" w14:textId="77777777" w:rsidR="005F5169" w:rsidRDefault="008F3B4C">
      <w:pPr>
        <w:numPr>
          <w:ilvl w:val="0"/>
          <w:numId w:val="5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Wnioskodawca po uzupełnieniu lub poprawieniu wniosku o dofinansowanie zgodnie z wezwaniem,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ust. 3, jest zobowiązany wysłać wprowadzone zmiany poprzez naciśnięcie w GW przycisku „Wyślij”. W przypadku, gdy wnioskodawca nie wyśle wprowadzonych zmian w opisany powyżej spos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b, zostaną one automatycznie zapisane i wysłane w GW w dniu upływu terminu wskazanego w wezwaniu,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ust. 3.</w:t>
      </w:r>
    </w:p>
    <w:p w14:paraId="06546748" w14:textId="77777777" w:rsidR="005F5169" w:rsidRDefault="008F3B4C">
      <w:pPr>
        <w:numPr>
          <w:ilvl w:val="0"/>
          <w:numId w:val="5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Dla rozstrzygnięcia, czy wniosek o dofinansowanie został uzupełniony lub poprawiony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w terminie, decydująca jest:</w:t>
      </w:r>
    </w:p>
    <w:p w14:paraId="6F0AEDCD" w14:textId="77777777" w:rsidR="005F5169" w:rsidRDefault="008F3B4C">
      <w:pPr>
        <w:numPr>
          <w:ilvl w:val="0"/>
          <w:numId w:val="5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data złożenia nowej wersji wniosku o dofinansowanie w GW lub dołączenia załącznik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 GW (data generowana jest przez system: po wysłaniu poprzez naciśnięcie w GW przycisku „Wyślij” lub automatycznie w przypadku niewysłania wprowadzonych zmian z dniem upływu terminu wskazanego w wezwaniu,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ust. 3)</w:t>
      </w:r>
    </w:p>
    <w:p w14:paraId="1151CE99" w14:textId="77777777" w:rsidR="005F5169" w:rsidRDefault="008F3B4C">
      <w:pPr>
        <w:spacing w:after="120" w:line="276" w:lineRule="auto"/>
        <w:ind w:left="426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albo </w:t>
      </w:r>
    </w:p>
    <w:p w14:paraId="0A6F74F7" w14:textId="77777777" w:rsidR="005F5169" w:rsidRDefault="008F3B4C">
      <w:pPr>
        <w:numPr>
          <w:ilvl w:val="0"/>
          <w:numId w:val="5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data nadania dokumentu w polskiej plac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wce pocztowej operatora wyznaczonego w rozumieniu ustawy z dnia 23 listopada 2012 r. – Prawo pocztowe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(Dz. U. z 2018 r. poz. 2188</w:t>
      </w:r>
      <w:r w:rsidR="00F71093">
        <w:rPr>
          <w:rFonts w:ascii="Calibri" w:hAnsi="Calibri"/>
        </w:rPr>
        <w:t>, z późn. zm.</w:t>
      </w:r>
      <w:r>
        <w:rPr>
          <w:rFonts w:ascii="Calibri" w:hAnsi="Calibri"/>
        </w:rPr>
        <w:t>) (tj. w plac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wce Poczty Polskiej) lub data widniejąca na pieczęci wpływu dokumentu dostarczonego do PARP (w przypadkach innych, niż nadanie dokumentu w plac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wce Poczty Polskiej) w przypadku, gdy w związku z wystąpieniem okoliczności określonych w § 6 ust. 10 nie jest możliwe złożenie załącznik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 GW.</w:t>
      </w:r>
    </w:p>
    <w:p w14:paraId="70E6CFBD" w14:textId="77777777" w:rsidR="005F5169" w:rsidRDefault="008F3B4C">
      <w:pPr>
        <w:numPr>
          <w:ilvl w:val="0"/>
          <w:numId w:val="6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Dopuszczalne jest </w:t>
      </w:r>
      <w:r>
        <w:rPr>
          <w:rFonts w:ascii="Calibri" w:hAnsi="Calibri"/>
          <w:b/>
          <w:bCs/>
        </w:rPr>
        <w:t>jednokrotne</w:t>
      </w:r>
      <w:r>
        <w:rPr>
          <w:rFonts w:ascii="Calibri" w:hAnsi="Calibri"/>
        </w:rPr>
        <w:t xml:space="preserve"> uzupełnienie lub poprawienie wniosku o dofinansowanie w zakresie wskazanym przez PARP w wezwaniu.</w:t>
      </w:r>
    </w:p>
    <w:p w14:paraId="61BC85B6" w14:textId="77777777" w:rsidR="005F5169" w:rsidRDefault="008F3B4C">
      <w:pPr>
        <w:numPr>
          <w:ilvl w:val="0"/>
          <w:numId w:val="5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Jeżeli wnioskodawca nie poprawi lub nie uzupełni wniosku o dofinansowanie we wskazanym w wezwaniu terminie lub zakresie lub wprowadzi we wniosku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o dofinansowanie zmiany inne, niż wskazane w wezwaniu, wniosek o dofinansowanie </w:t>
      </w:r>
      <w:r>
        <w:rPr>
          <w:rFonts w:ascii="Calibri" w:hAnsi="Calibri"/>
          <w:b/>
          <w:bCs/>
        </w:rPr>
        <w:t>zostanie pozostawiony bez rozpatrzenia i, w konsekwencji, nie zostanie dopuszczony do oceny spełnienia kryteri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w wyboru projekt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w</w:t>
      </w:r>
      <w:r>
        <w:rPr>
          <w:rFonts w:ascii="Calibri" w:hAnsi="Calibri"/>
        </w:rPr>
        <w:t>.</w:t>
      </w:r>
    </w:p>
    <w:p w14:paraId="1862814B" w14:textId="77777777" w:rsidR="005F5169" w:rsidRDefault="008F3B4C">
      <w:pPr>
        <w:numPr>
          <w:ilvl w:val="0"/>
          <w:numId w:val="51"/>
        </w:numPr>
        <w:spacing w:after="120" w:line="276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PARP przechowuje w swoim systemie informatycznym wnioski o dofinansowanie pozostawione bez rozpatrzenia złożone w GW oraz wersje papierowe złożonych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lub nośniki danych (np. CD, DVD) do dnia 30 czerwca 2024 r.</w:t>
      </w:r>
    </w:p>
    <w:p w14:paraId="1606DC7C" w14:textId="77777777" w:rsidR="005F5169" w:rsidRDefault="008F3B4C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>§ 8. Og</w:t>
      </w:r>
      <w:r>
        <w:rPr>
          <w:rFonts w:ascii="Calibri" w:hAnsi="Calibri"/>
          <w:color w:val="000000"/>
          <w:u w:color="000000"/>
          <w:lang w:val="es-ES_tradnl"/>
        </w:rPr>
        <w:t>ó</w:t>
      </w:r>
      <w:r>
        <w:rPr>
          <w:rFonts w:ascii="Calibri" w:hAnsi="Calibri"/>
          <w:color w:val="000000"/>
          <w:u w:color="000000"/>
        </w:rPr>
        <w:t>lne zasady dokonywania oceny projekt</w:t>
      </w:r>
      <w:r>
        <w:rPr>
          <w:rFonts w:ascii="Calibri" w:hAnsi="Calibri"/>
          <w:color w:val="000000"/>
          <w:u w:color="000000"/>
          <w:lang w:val="es-ES_tradnl"/>
        </w:rPr>
        <w:t>ó</w:t>
      </w:r>
      <w:r>
        <w:rPr>
          <w:rFonts w:ascii="Calibri" w:hAnsi="Calibri"/>
          <w:color w:val="000000"/>
          <w:u w:color="000000"/>
        </w:rPr>
        <w:t>w w konkursie</w:t>
      </w:r>
    </w:p>
    <w:p w14:paraId="20454A67" w14:textId="77777777" w:rsidR="005F5169" w:rsidRDefault="008F3B4C">
      <w:pPr>
        <w:pStyle w:val="Akapitzlist"/>
        <w:numPr>
          <w:ilvl w:val="0"/>
          <w:numId w:val="6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Ocena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dokonywana jest w oparciu o kryteria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właściwe dla danego etapu oceny, określone w załączniku nr 1 do regulaminu, na podstawie informacji zawartych we wniosku o dofinansowanie oraz informacji lub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rych mowa w ust. 4 (jeśli wnioskodawca był wezwany do ich złożenia), a także informacji udzielanych przez wnioskodawcę podczas posiedzenia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w.</w:t>
      </w:r>
    </w:p>
    <w:p w14:paraId="1D442497" w14:textId="77777777" w:rsidR="005F5169" w:rsidRDefault="008F3B4C">
      <w:pPr>
        <w:pStyle w:val="Akapitzlist"/>
        <w:numPr>
          <w:ilvl w:val="0"/>
          <w:numId w:val="6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Ocena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dokonywana jest przez KOP.</w:t>
      </w:r>
    </w:p>
    <w:p w14:paraId="5A3C8028" w14:textId="393D7625" w:rsidR="005F5169" w:rsidRDefault="008F3B4C">
      <w:pPr>
        <w:numPr>
          <w:ilvl w:val="0"/>
          <w:numId w:val="6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Ocena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trwa do 120 dni, liczonych od dnia zakończenia naboru wniosk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o dofinansowanie.</w:t>
      </w:r>
    </w:p>
    <w:p w14:paraId="5E0D6D6C" w14:textId="77777777" w:rsidR="005F5169" w:rsidRDefault="008F3B4C">
      <w:pPr>
        <w:numPr>
          <w:ilvl w:val="0"/>
          <w:numId w:val="6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przypadku, gdy do oceny spełnienia kryteri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niezbędne okaże się złożenie przez wnioskodawcę dodatkowych informacji lub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innych, niż wymienione we wniosku o dofinansowanie, KOP moż</w:t>
      </w:r>
      <w:r>
        <w:rPr>
          <w:rFonts w:ascii="Calibri" w:hAnsi="Calibri"/>
          <w:lang w:val="nl-NL"/>
        </w:rPr>
        <w:t>e wezwa</w:t>
      </w:r>
      <w:r>
        <w:rPr>
          <w:rFonts w:ascii="Calibri" w:hAnsi="Calibri"/>
        </w:rPr>
        <w:t>ć wnioskodawcę do ich złożenia.</w:t>
      </w:r>
    </w:p>
    <w:p w14:paraId="442BC1D8" w14:textId="181BFB04" w:rsidR="005F5169" w:rsidRDefault="008F3B4C">
      <w:pPr>
        <w:numPr>
          <w:ilvl w:val="0"/>
          <w:numId w:val="6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Informację o wezwaniu umieszczonym w GW do złożenia dodatkowych informacji lub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rych mowa w ust. 4 KOP wysyła na adres poczty elektronicznej wnioskodawcy. Wnioskodawca jest zobowiązany do przekazania PARP wymaganych informacji lub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za pośrednictwem GW lub w inny spos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b wskazany w wezwaniu w terminie </w:t>
      </w:r>
      <w:r w:rsidR="002A335F">
        <w:rPr>
          <w:rFonts w:ascii="Calibri" w:hAnsi="Calibri"/>
        </w:rPr>
        <w:t>10</w:t>
      </w:r>
      <w:r>
        <w:rPr>
          <w:rFonts w:ascii="Calibri" w:hAnsi="Calibri"/>
        </w:rPr>
        <w:t xml:space="preserve"> dni roboczych od dnia następującego po dniu wysłania przez KOP informacji o wezwaniu (dla biegu tego terminu nie ma znaczenia dzień odebrania wezwania przez wnioskodawcę). Przesłane w terminie wskazanym w wezwaniu informacje lub dokumenty stają się częścią dokumentacji aplikacyjnej wnioskodawcy. Jeżeli wnioskodawca nie przekaże informacji lub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 wyznaczonym terminie, ocena wniosku o dofinansowanie prowadzona jest przez KOP na podstawie posiadanych informacji.</w:t>
      </w:r>
    </w:p>
    <w:p w14:paraId="5DB84DBD" w14:textId="77777777" w:rsidR="005F5169" w:rsidRDefault="008F3B4C">
      <w:pPr>
        <w:numPr>
          <w:ilvl w:val="0"/>
          <w:numId w:val="6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Dla sprawdzenia, czy wnioskodawca dochował terminu wskazanego w ust. 5 stosuje się odpowiednio zasady,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rych mowa w § 7 ust. 5.</w:t>
      </w:r>
    </w:p>
    <w:p w14:paraId="028B3670" w14:textId="77777777" w:rsidR="005F5169" w:rsidRDefault="008F3B4C">
      <w:pPr>
        <w:numPr>
          <w:ilvl w:val="0"/>
          <w:numId w:val="6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Prawdziwość oświadczeń i danych zawartych we wniosku o dofinansowanie może zostać zweryfikowana w trakcie oceny, jak 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wnież przed i po zawarciu umowy o dofinansowanie projektu.</w:t>
      </w:r>
    </w:p>
    <w:p w14:paraId="31B413F2" w14:textId="77777777" w:rsidR="005F5169" w:rsidRDefault="008F3B4C">
      <w:pPr>
        <w:numPr>
          <w:ilvl w:val="0"/>
          <w:numId w:val="6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Wnioskodawca ma prawo dostępu do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związanych z oceną złożonego przez siebie wniosku o dofinansowanie, z zastrzeżeniem, że dane osobowe członk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KOP dokonujących oceny nie podlegają ujawnieniu.</w:t>
      </w:r>
    </w:p>
    <w:p w14:paraId="646DF9AA" w14:textId="77777777" w:rsidR="005F5169" w:rsidRDefault="008F3B4C">
      <w:pPr>
        <w:numPr>
          <w:ilvl w:val="0"/>
          <w:numId w:val="6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PARP przechowuje w swoim systemie informatycznym wnioski o dofinansowanie złożone w GW,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 zostały ocenione negatywnie, i w stosunku do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rych nie został wniesiony protest oraz wersje papierowe złożonych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lub nośniki danych (np. CD, DVD) do 30 czerwca 2024 r.</w:t>
      </w:r>
    </w:p>
    <w:p w14:paraId="6A0FDBED" w14:textId="77777777" w:rsidR="005F5169" w:rsidRDefault="008F3B4C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>§ 9. Zasady dokonywania oceny</w:t>
      </w:r>
    </w:p>
    <w:p w14:paraId="7D7505E2" w14:textId="77777777" w:rsidR="005F5169" w:rsidRDefault="008F3B4C">
      <w:pPr>
        <w:numPr>
          <w:ilvl w:val="0"/>
          <w:numId w:val="64"/>
        </w:numPr>
        <w:spacing w:after="120" w:line="276" w:lineRule="auto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Ocena spe</w:t>
      </w:r>
      <w:r>
        <w:rPr>
          <w:rFonts w:ascii="Calibri" w:hAnsi="Calibri"/>
        </w:rPr>
        <w:t>łnienia kryteri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podzielona jest na dwa etapy.</w:t>
      </w:r>
    </w:p>
    <w:p w14:paraId="0D6FB9CC" w14:textId="77777777" w:rsidR="005F5169" w:rsidRDefault="008F3B4C">
      <w:pPr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Ocena w ramach I etapu dokonywana jest przez KOP w formie niezależnej oceny projektu przez co najmniej dw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ch członk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KOP.</w:t>
      </w:r>
    </w:p>
    <w:p w14:paraId="123782FB" w14:textId="77777777" w:rsidR="005F5169" w:rsidRDefault="008F3B4C">
      <w:pPr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Ocena w ramach I etapu kończy się:</w:t>
      </w:r>
    </w:p>
    <w:p w14:paraId="76A88FAD" w14:textId="77777777" w:rsidR="005F5169" w:rsidRDefault="008F3B4C">
      <w:pPr>
        <w:numPr>
          <w:ilvl w:val="0"/>
          <w:numId w:val="66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skierowaniem wniosku o dofinansowanie do oceny w ramach II etapu – w przypadku spełnienia wszystkich kryteri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właściwych dla I etapu (ocena pozytywna), albo</w:t>
      </w:r>
    </w:p>
    <w:p w14:paraId="3B9CDE67" w14:textId="77777777" w:rsidR="005F5169" w:rsidRDefault="008F3B4C">
      <w:pPr>
        <w:numPr>
          <w:ilvl w:val="0"/>
          <w:numId w:val="6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odrzuceniem wniosku o dofinansowanie – w przypadku niespełnienia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regokolwiek z kryteri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właściwych dla I etapu (ocena negatywna).</w:t>
      </w:r>
    </w:p>
    <w:p w14:paraId="0C0CE751" w14:textId="77777777" w:rsidR="005F5169" w:rsidRDefault="008F3B4C">
      <w:pPr>
        <w:numPr>
          <w:ilvl w:val="0"/>
          <w:numId w:val="6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Po zakończeniu oceny w ramach I etapu PARP publikuje na stronie działania listę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zakwalifikowanych do oceny w ramach II etapu.</w:t>
      </w:r>
    </w:p>
    <w:p w14:paraId="6612D65B" w14:textId="77777777" w:rsidR="005F5169" w:rsidRDefault="008F3B4C">
      <w:pPr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Ocena w ramach II etapu przeprowadzana jest przez KOP w formie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w.</w:t>
      </w:r>
    </w:p>
    <w:p w14:paraId="7BB64948" w14:textId="77777777" w:rsidR="005F5169" w:rsidRDefault="008F3B4C">
      <w:pPr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Na II etapie oceny projekt może zostać cofnięty do oceny w ramach I etapu w celu przeprowadzenia ponownej weryfikacji spełniania kryteri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właściwych dla I etapu.</w:t>
      </w:r>
    </w:p>
    <w:p w14:paraId="1B264266" w14:textId="77777777" w:rsidR="005F5169" w:rsidRDefault="008F3B4C">
      <w:pPr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Elementem oceny przeprowadzanej przez Panel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jest posiedzenie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 udziałem wnioskodawcy oraz wykonawcą audytu wzorniczego (lub z ich upoważnionymi przedstawicielami) w siedzibie PARP albo z wykorzystaniem środk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komunikacji elektronicznej w rozumieniu art. 2 pkt 5 ustawy z dnia 18 lipca 2002 r. o świadczeniu usług drogą elektroniczną (Dz. U. z 2020 r. poz. 344) (tj. w formie wideokonferencji). Posiedzenie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 wykorzystaniem środk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komunikacji elektronicznej może odbyć się w uzasadnionych przypadkach, w szczeg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lności w przypadku wystąpienia zdarzeń o charakterze siły wyższej. Decyzję o formie, w jakiej odbędzie się posiedzenie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podejmuje PARP, o czym informuje wnioskodawcę w zawiadomieniu,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ust.8.</w:t>
      </w:r>
    </w:p>
    <w:p w14:paraId="25CE049E" w14:textId="77777777" w:rsidR="005F5169" w:rsidRDefault="008F3B4C">
      <w:pPr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Zawiadomienie o terminie i formie posiedzenia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wraz z wezwaniem do obowiązkowego udziału, wysyłane jest na adres poczty elektronicznej wnioskodawcy, na co najmniej 7 dni przed planowanym terminem posiedzenia. Brak udziału wnioskodawcy na posiedzeniu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 wyznaczonym terminie i formie jest 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wnoznaczne z wycofaniem wniosku o dofinansowanie.</w:t>
      </w:r>
    </w:p>
    <w:p w14:paraId="6B93F8C3" w14:textId="77777777" w:rsidR="005F5169" w:rsidRDefault="008F3B4C">
      <w:pPr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Wyznaczony termin posiedzenia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nie podlega zmianie, z wyjątkiem przypadk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losowych - niezależnych od wnioskodawcy oraz zdarzeń o charakterze siły wyższej. Ponadto, na prośbę wnioskodawcy, PARP dopuszcza możliwość jednokrotnej zmiany terminu posiedzenia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zaplanowanego z wykorzystaniem środk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komunikacji elektronicznej. W takich przypadkach PARP wyznacza nowy termin posiedzenia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i informuje o tym wnioskodawcę zgodnie z zasadami określonymi w ust. 8, przy czym kolejny wyznaczony termin posiedzenia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nie może wpłynąć na termin rozstrzygnię</w:t>
      </w:r>
      <w:r>
        <w:rPr>
          <w:rFonts w:ascii="Calibri" w:hAnsi="Calibri"/>
          <w:lang w:val="es-ES_tradnl"/>
        </w:rPr>
        <w:t xml:space="preserve">cia,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§ 11 ust. 4.</w:t>
      </w:r>
    </w:p>
    <w:p w14:paraId="26BB491A" w14:textId="77777777" w:rsidR="005F5169" w:rsidRDefault="008F3B4C">
      <w:pPr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trakcie posiedzenia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wnioskodawca przedstawia założenia projektu w zakresie kryteri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właściwych dla II etapu oceny.</w:t>
      </w:r>
    </w:p>
    <w:p w14:paraId="79F03273" w14:textId="77777777" w:rsidR="005F5169" w:rsidRDefault="008F3B4C">
      <w:pPr>
        <w:pStyle w:val="Akapitzlist"/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Maksymalny czas na prezentację wynosi 10 minut. Prezentację przeprowadza:</w:t>
      </w:r>
    </w:p>
    <w:p w14:paraId="0ECC54F9" w14:textId="77777777" w:rsidR="005F5169" w:rsidRDefault="008F3B4C">
      <w:pPr>
        <w:pStyle w:val="Akapitzlist"/>
        <w:numPr>
          <w:ilvl w:val="1"/>
          <w:numId w:val="6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osoba upoważniona do reprezentowania wnioskodawcy na podstawie dokumentu rejestrowego lub upoważniony pracownik wnioskodawcy oraz</w:t>
      </w:r>
    </w:p>
    <w:p w14:paraId="4FE49D36" w14:textId="77777777" w:rsidR="005F5169" w:rsidRDefault="008F3B4C">
      <w:pPr>
        <w:pStyle w:val="Akapitzlist"/>
        <w:numPr>
          <w:ilvl w:val="1"/>
          <w:numId w:val="6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przedstawiciel wykonawcy audytu wzorniczego w zakresie kryterium: </w:t>
      </w:r>
      <w:r>
        <w:rPr>
          <w:rFonts w:ascii="Calibri" w:hAnsi="Calibri"/>
          <w:i/>
          <w:iCs/>
        </w:rPr>
        <w:t>Wskazany wykonawca posiada potencjał niezbędny do należytego świadczenia usług oraz zapewnia ich realizację przez osoby posiadające niezbędne kwalifikacje.</w:t>
      </w:r>
    </w:p>
    <w:p w14:paraId="107008C5" w14:textId="77777777" w:rsidR="005F5169" w:rsidRDefault="008F3B4C">
      <w:pPr>
        <w:tabs>
          <w:tab w:val="left" w:pos="426"/>
        </w:tabs>
        <w:spacing w:after="120" w:line="276" w:lineRule="auto"/>
        <w:ind w:left="426"/>
        <w:rPr>
          <w:rFonts w:ascii="Calibri" w:eastAsia="Calibri" w:hAnsi="Calibri" w:cs="Calibri"/>
        </w:rPr>
      </w:pPr>
      <w:r>
        <w:rPr>
          <w:rFonts w:ascii="Calibri" w:hAnsi="Calibri"/>
        </w:rPr>
        <w:t>Prezentacji nie może dokonać przedstawiciel podmiotu zewnętrznego, w tym zwłaszcza firmy doradczej z zastrzeżeniem pkt 2. W posiedzeniu po stronie wnioskodawcy mogą wziąć udział maksymalnie 4 osoby.</w:t>
      </w:r>
    </w:p>
    <w:p w14:paraId="350D337A" w14:textId="77777777" w:rsidR="005F5169" w:rsidRDefault="008F3B4C">
      <w:pPr>
        <w:pStyle w:val="Akapitzlist"/>
        <w:numPr>
          <w:ilvl w:val="0"/>
          <w:numId w:val="64"/>
        </w:numPr>
        <w:spacing w:after="120" w:line="276" w:lineRule="auto"/>
        <w:rPr>
          <w:rFonts w:ascii="Calibri" w:hAnsi="Calibri"/>
          <w:lang w:val="da-DK"/>
        </w:rPr>
      </w:pPr>
      <w:r>
        <w:rPr>
          <w:rFonts w:ascii="Calibri" w:hAnsi="Calibri"/>
          <w:lang w:val="da-DK"/>
        </w:rPr>
        <w:t>Panel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ma prawo zadawać pytania dotyczą</w:t>
      </w:r>
      <w:r>
        <w:rPr>
          <w:rFonts w:ascii="Calibri" w:hAnsi="Calibri"/>
          <w:lang w:val="it-IT"/>
        </w:rPr>
        <w:t>ce spe</w:t>
      </w:r>
      <w:r>
        <w:rPr>
          <w:rFonts w:ascii="Calibri" w:hAnsi="Calibri"/>
        </w:rPr>
        <w:t>łniania przez projekt kryteri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właściwych dla II etapu oceny, w tym kryterium dotyczącego zdolności wnioskodawcy do sfinansowania projektu.</w:t>
      </w:r>
    </w:p>
    <w:p w14:paraId="567C94DA" w14:textId="77777777" w:rsidR="005F5169" w:rsidRDefault="008F3B4C">
      <w:pPr>
        <w:pStyle w:val="Akapitzlist"/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Przebieg posiedzenia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 udziałem wnioskodawcy jest rejestrowany (dźwięk lub dźwięk i wizja).</w:t>
      </w:r>
    </w:p>
    <w:p w14:paraId="04675E9E" w14:textId="77777777" w:rsidR="005F5169" w:rsidRDefault="008F3B4C">
      <w:pPr>
        <w:pStyle w:val="Akapitzlist"/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Wnioskodawca może zapoznać się z nagraniem,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ust. 13, po rozstrzygnięciu konkursu,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§ 10 ust. 4, wyłącznie w siedzibie PARP oraz po złożeniu pisemnego wniosku o zapoznanie się z nagraniem. Osobami uprawnionymi do wysłuchania lub obejrzenia nagrania są osoby uprawnione do reprezentowania wnioskodawcy, prokurenci oraz upoważnieni przez wnioskodawcę pracownicy.</w:t>
      </w:r>
    </w:p>
    <w:p w14:paraId="0CA58AB3" w14:textId="77777777" w:rsidR="005F5169" w:rsidRDefault="008F3B4C">
      <w:pPr>
        <w:pStyle w:val="Akapitzlist"/>
        <w:numPr>
          <w:ilvl w:val="0"/>
          <w:numId w:val="64"/>
        </w:numPr>
        <w:spacing w:after="120" w:line="276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PARP mo</w:t>
      </w:r>
      <w:r>
        <w:rPr>
          <w:rFonts w:ascii="Calibri" w:hAnsi="Calibri"/>
        </w:rPr>
        <w:t>ż</w:t>
      </w:r>
      <w:r>
        <w:rPr>
          <w:rFonts w:ascii="Calibri" w:hAnsi="Calibri"/>
          <w:lang w:val="nl-NL"/>
        </w:rPr>
        <w:t>e wezwa</w:t>
      </w:r>
      <w:r>
        <w:rPr>
          <w:rFonts w:ascii="Calibri" w:hAnsi="Calibri"/>
        </w:rPr>
        <w:t xml:space="preserve">ć wnioskodawcę do poprawy lub uzupełnienia wniosku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o dofinansowanie w zakresie podlegającym ocenie spełnienia kryteri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właściwych dla II etapu oceny, o ile możliwość taka została przewidziana dla danego kryterium w załączniku nr 1 do regulaminu.</w:t>
      </w:r>
    </w:p>
    <w:p w14:paraId="45C6AA74" w14:textId="6ED8E84F" w:rsidR="005F5169" w:rsidRDefault="008F3B4C">
      <w:pPr>
        <w:pStyle w:val="Akapitzlist"/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przypadku,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rym mowa w ust. 15, PARP, wysyła na adres poczty elektronicznej wnioskodawcy informację o wezwaniu w GW do poprawy lub uzupełnienia wniosku o dofinansowanie w terminie </w:t>
      </w:r>
      <w:r w:rsidR="00C1702C">
        <w:rPr>
          <w:rFonts w:ascii="Calibri" w:hAnsi="Calibri"/>
        </w:rPr>
        <w:t>10</w:t>
      </w:r>
      <w:r>
        <w:rPr>
          <w:rFonts w:ascii="Calibri" w:hAnsi="Calibri"/>
        </w:rPr>
        <w:t xml:space="preserve"> dni roboczych od dnia następującego po dniu wysłania przez PARP informacji o wezwaniu (dla biegu tego terminu nie ma znaczenia dzień odebrania wezwania przez wnioskodawcę).</w:t>
      </w:r>
    </w:p>
    <w:p w14:paraId="7185EB2C" w14:textId="77777777" w:rsidR="005F5169" w:rsidRDefault="008F3B4C">
      <w:pPr>
        <w:pStyle w:val="Akapitzlist"/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Dla sprawdzenia, czy wnioskodawca dochował terminu stosuje się odpowiednio zasady,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rych mowa w § 7 ust. 5.</w:t>
      </w:r>
    </w:p>
    <w:p w14:paraId="399BD851" w14:textId="77777777" w:rsidR="005F5169" w:rsidRDefault="008F3B4C">
      <w:pPr>
        <w:pStyle w:val="Akapitzlist"/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ocenie II etapu możliwe jest jednokrotne dokonanie poprawy lub uzupełnień wniosku o dofinansowanie w ramach danego kryterium.</w:t>
      </w:r>
    </w:p>
    <w:p w14:paraId="2AC67378" w14:textId="77777777" w:rsidR="005F5169" w:rsidRDefault="008F3B4C">
      <w:pPr>
        <w:pStyle w:val="Akapitzlist"/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Wnioskodawca jest zobowiązany do poprawienia lub uzupełnienia wniosku o dofinansowanie wyłącznie w zakresie wskazanym w wezwaniu.</w:t>
      </w:r>
    </w:p>
    <w:p w14:paraId="1A48867B" w14:textId="77777777" w:rsidR="005F5169" w:rsidRDefault="008F3B4C">
      <w:pPr>
        <w:pStyle w:val="Akapitzlist"/>
        <w:numPr>
          <w:ilvl w:val="0"/>
          <w:numId w:val="70"/>
        </w:numPr>
      </w:pPr>
      <w:r>
        <w:rPr>
          <w:rFonts w:ascii="Calibri" w:hAnsi="Calibri"/>
        </w:rPr>
        <w:t>Jeżeli wnioskodawca nie poprawi lub nie uzupełni wniosku o dofinansowanie w terminie lub zakresie wskazanym w wezwaniu, ocena projektu prowadzona jest na podstawie złożonego wniosku o dofinansowanie.</w:t>
      </w:r>
    </w:p>
    <w:p w14:paraId="6B5BE5E3" w14:textId="77777777" w:rsidR="005F5169" w:rsidRDefault="008F3B4C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>§ 10. Zasady ustalania wyniku oceny projekt</w:t>
      </w:r>
      <w:r>
        <w:rPr>
          <w:rFonts w:ascii="Calibri" w:hAnsi="Calibri"/>
          <w:color w:val="000000"/>
          <w:u w:color="000000"/>
          <w:lang w:val="es-ES_tradnl"/>
        </w:rPr>
        <w:t>ó</w:t>
      </w:r>
      <w:r>
        <w:rPr>
          <w:rFonts w:ascii="Calibri" w:hAnsi="Calibri"/>
          <w:color w:val="000000"/>
          <w:u w:color="000000"/>
        </w:rPr>
        <w:t>w</w:t>
      </w:r>
    </w:p>
    <w:p w14:paraId="3F8F2110" w14:textId="77777777" w:rsidR="005F5169" w:rsidRDefault="008F3B4C">
      <w:pPr>
        <w:pStyle w:val="Akapitzlist"/>
        <w:numPr>
          <w:ilvl w:val="0"/>
          <w:numId w:val="7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Projekt może zostać wybrany do dofinansowania, jeż</w:t>
      </w:r>
      <w:r>
        <w:rPr>
          <w:rFonts w:ascii="Calibri" w:hAnsi="Calibri"/>
          <w:lang w:val="it-IT"/>
        </w:rPr>
        <w:t>eli:</w:t>
      </w:r>
    </w:p>
    <w:p w14:paraId="70F4365B" w14:textId="77777777" w:rsidR="005F5169" w:rsidRDefault="008F3B4C">
      <w:pPr>
        <w:pStyle w:val="Akapitzlist"/>
        <w:numPr>
          <w:ilvl w:val="1"/>
          <w:numId w:val="7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spełnił kryteria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i uzyskał wymaganą liczbę punkt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tj. w I etapie oceny uzyskał 5 punkt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oraz w II etapie oceny uzyskał co najmniej 9 punkt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z zastrzeżeniem, że w każdym z kryteri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II etapu nr 1–4 oraz 6 i 8 uzyskał co najmniej po 1 punkcie oraz</w:t>
      </w:r>
    </w:p>
    <w:p w14:paraId="63D62F34" w14:textId="77777777" w:rsidR="005F5169" w:rsidRDefault="008F3B4C">
      <w:pPr>
        <w:pStyle w:val="Akapitzlist"/>
        <w:numPr>
          <w:ilvl w:val="1"/>
          <w:numId w:val="7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kwota przeznaczona na dofinansowanie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 konkursie,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mowa w § 3 ust. 4 umożliwia wybranie go do dofinansowania.</w:t>
      </w:r>
    </w:p>
    <w:p w14:paraId="2ADDB855" w14:textId="77777777" w:rsidR="005F5169" w:rsidRDefault="008F3B4C">
      <w:pPr>
        <w:pStyle w:val="Akapitzlist"/>
        <w:numPr>
          <w:ilvl w:val="0"/>
          <w:numId w:val="7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przypadku, gdy kwota środk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przeznaczonych na dofinansowanie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w konkursie,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mowa w § 3 ust. 4 jest niewystarczająca na dofinansowanie wszystkich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rych mowa w ust. 1, dofinansowanie uzyskują projekty,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 zdobędą największą liczbę punkt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 ramach oceny kryteri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w.</w:t>
      </w:r>
    </w:p>
    <w:p w14:paraId="16F55193" w14:textId="77777777" w:rsidR="005F5169" w:rsidRDefault="008F3B4C">
      <w:pPr>
        <w:pStyle w:val="Akapitzlist"/>
        <w:numPr>
          <w:ilvl w:val="0"/>
          <w:numId w:val="7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Po zakończeniu oceny wszystkich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PARP zatwierdza listę ocenionych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zawierającą przyznane oceny z wyróżnieniem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wybranych do dofinansowania, w ramach kwoty,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mowa w § 3 ust. 4.</w:t>
      </w:r>
    </w:p>
    <w:p w14:paraId="5C472CD2" w14:textId="77777777" w:rsidR="005F5169" w:rsidRDefault="008F3B4C" w:rsidP="00665EEA">
      <w:pPr>
        <w:pStyle w:val="Akapitzlist"/>
        <w:numPr>
          <w:ilvl w:val="0"/>
          <w:numId w:val="7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Zatwierdzenie przez PARP listy,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mowa w ust. 3, stanowi rozstrzygnięcie konkursu.</w:t>
      </w:r>
    </w:p>
    <w:p w14:paraId="318F6BE0" w14:textId="77777777" w:rsidR="005F5169" w:rsidRDefault="008F3B4C">
      <w:pPr>
        <w:pStyle w:val="Nagwek1"/>
        <w:spacing w:before="240" w:after="240" w:line="276" w:lineRule="auto"/>
        <w:ind w:left="425" w:hanging="425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>§ 11. Informacja o przyznaniu dofinansowania</w:t>
      </w:r>
    </w:p>
    <w:p w14:paraId="662A4651" w14:textId="77777777" w:rsidR="005F5169" w:rsidRDefault="008F3B4C">
      <w:pPr>
        <w:numPr>
          <w:ilvl w:val="0"/>
          <w:numId w:val="7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Niezwłocznie po zakończeniu oceny, PARP informuje na piśmie każdego z wnioskodawc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o wynikach oceny jego projektu wraz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z uzasadnieniem oceny i podaniem liczby punkt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uzyskanych przez projekt.</w:t>
      </w:r>
    </w:p>
    <w:p w14:paraId="7ED87860" w14:textId="77777777" w:rsidR="005F5169" w:rsidRDefault="008F3B4C">
      <w:pPr>
        <w:numPr>
          <w:ilvl w:val="0"/>
          <w:numId w:val="7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terminie 3 dni od rozstrzygnięcia konkursu,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§ 10 ust. 4, PARP publikuje na swojej stronie internetowej oraz na portalu listę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nl-NL"/>
        </w:rPr>
        <w:t>re spe</w:t>
      </w:r>
      <w:r>
        <w:rPr>
          <w:rFonts w:ascii="Calibri" w:hAnsi="Calibri"/>
        </w:rPr>
        <w:t>łniły kryteria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i uzyskały wymaganą liczbę punkt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z wyróżnieniem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wybranych do dofinansowania.</w:t>
      </w:r>
    </w:p>
    <w:p w14:paraId="518EEABE" w14:textId="77777777" w:rsidR="005F5169" w:rsidRDefault="008F3B4C">
      <w:pPr>
        <w:numPr>
          <w:ilvl w:val="0"/>
          <w:numId w:val="7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Informacja o negatywnej ocenie projektu zawiera pouczenie o możliwości wniesienia protestu zgodnie z Rozdziałem 15 ustawy wdrożeniowej.</w:t>
      </w:r>
    </w:p>
    <w:p w14:paraId="72D05C34" w14:textId="3F4598C4" w:rsidR="005F5169" w:rsidRDefault="008F3B4C">
      <w:pPr>
        <w:numPr>
          <w:ilvl w:val="0"/>
          <w:numId w:val="7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Przewidywany termin rozstrzygnięcia konkursu,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§ 10 ust. 4, to 130 dni od dnia zamknięcia naboru wniosk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 dofinansowanie.</w:t>
      </w:r>
    </w:p>
    <w:p w14:paraId="3E6E2749" w14:textId="77777777" w:rsidR="005F5169" w:rsidRDefault="008F3B4C">
      <w:pPr>
        <w:pStyle w:val="Nagwek1"/>
        <w:spacing w:before="240" w:after="240" w:line="276" w:lineRule="auto"/>
        <w:ind w:left="425" w:hanging="425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>§ 12.Warunki zawarcia umowy o dofinansowanie projektu</w:t>
      </w:r>
    </w:p>
    <w:p w14:paraId="22E5E0AE" w14:textId="77777777" w:rsidR="005F5169" w:rsidRDefault="008F3B4C">
      <w:pPr>
        <w:pStyle w:val="Akapitzlist"/>
        <w:numPr>
          <w:ilvl w:val="0"/>
          <w:numId w:val="7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Wraz z informacją o wyborze projektu do dofinansowania PARP wzywa na piśmie wnioskodawcę do dostarczenia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niezbędnych do zawarcia umowy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o dofinansowanie projektu, wymienionych w załączniku nr 5 do regulaminu.</w:t>
      </w:r>
    </w:p>
    <w:p w14:paraId="67E93FC9" w14:textId="40ED8D1E" w:rsidR="005F5169" w:rsidRDefault="008F3B4C">
      <w:pPr>
        <w:pStyle w:val="Akapitzlist"/>
        <w:numPr>
          <w:ilvl w:val="0"/>
          <w:numId w:val="7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Wnioskodawca dostarcza dokumenty niezbędne do zawarcia umowy o dofinansowanie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projektu w terminie </w:t>
      </w:r>
      <w:r w:rsidR="001F3E31">
        <w:rPr>
          <w:rFonts w:ascii="Calibri" w:hAnsi="Calibri"/>
        </w:rPr>
        <w:t>14</w:t>
      </w:r>
      <w:r>
        <w:rPr>
          <w:rFonts w:ascii="Calibri" w:hAnsi="Calibri"/>
        </w:rPr>
        <w:t xml:space="preserve"> dni od dnia doręczenia wezwania,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ust. 1. W przypadku niedostarczenia kompletnych co do formy i treści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 tym terminie, PARP może odm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wić zawarcia umowy o dofinansowanie.</w:t>
      </w:r>
    </w:p>
    <w:p w14:paraId="7A40F448" w14:textId="77777777" w:rsidR="005F5169" w:rsidRDefault="008F3B4C">
      <w:pPr>
        <w:pStyle w:val="Akapitzlist"/>
        <w:numPr>
          <w:ilvl w:val="0"/>
          <w:numId w:val="7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Przed zawarciem umowy o dofinansowanie projektu PARP dokona weryfikacji czy wnioskodawca może otrzymać dofinansowanie, w tym w szczeg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lnoś</w:t>
      </w:r>
      <w:r>
        <w:rPr>
          <w:rFonts w:ascii="Calibri" w:hAnsi="Calibri"/>
          <w:lang w:val="it-IT"/>
        </w:rPr>
        <w:t>ci:</w:t>
      </w:r>
    </w:p>
    <w:p w14:paraId="28E86E6F" w14:textId="77777777" w:rsidR="005F5169" w:rsidRDefault="008F3B4C">
      <w:pPr>
        <w:numPr>
          <w:ilvl w:val="0"/>
          <w:numId w:val="8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wystąpi do Ministra Finans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 informację czy rekomendowany do dofinansowania wnioskodawca nie jest podmiotem wykluczonym na podstawie art. 207 ustawy z dnia 27 sierpnia 2009 r. o finansach publicznych;</w:t>
      </w:r>
    </w:p>
    <w:p w14:paraId="77E170F6" w14:textId="77777777" w:rsidR="005F5169" w:rsidRDefault="008F3B4C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potwierdzi, że wnioskodawca nie naruszył w spos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 istotny umowy zawartej z PARP w związku z art. 6b ust. 3 pkt 3 lit. c ustawy o PARP;</w:t>
      </w:r>
    </w:p>
    <w:p w14:paraId="1EB78900" w14:textId="77777777" w:rsidR="005F5169" w:rsidRDefault="008F3B4C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zweryfikuje status MŚP wnioskodawcy;</w:t>
      </w:r>
    </w:p>
    <w:p w14:paraId="020F93C1" w14:textId="77777777" w:rsidR="005F5169" w:rsidRDefault="008F3B4C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zweryfikuje możliwości udzielenia pomocy de minimis.</w:t>
      </w:r>
    </w:p>
    <w:p w14:paraId="2AA402EB" w14:textId="77777777" w:rsidR="005F5169" w:rsidRDefault="008F3B4C">
      <w:pPr>
        <w:pStyle w:val="Akapitzlist"/>
        <w:numPr>
          <w:ilvl w:val="0"/>
          <w:numId w:val="8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Oświadczenie wnioskodawcy,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pkt. 1 załącznika nr 5 do regulaminu składane jest pod rygorem odpowiedzialności karnej za składanie fałszywych zeznań, z wyjątkiem oświadczenia,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art. 41 ust. 2 pkt 7c ustawy wdrożeniowej.</w:t>
      </w:r>
    </w:p>
    <w:p w14:paraId="7110C6DD" w14:textId="2FB444BA" w:rsidR="005F5169" w:rsidRDefault="008F3B4C">
      <w:pPr>
        <w:pStyle w:val="Akapitzlist"/>
        <w:numPr>
          <w:ilvl w:val="0"/>
          <w:numId w:val="8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przypadku braku możliwości przedłożenia w terminie określonym w ust. 2 sprawozdania finansowego za ostatni rok obrotowy sporządzonego zgodnie z przepisami ustawy z dnia 29 września 1994 r. o rachunkowości (Dz. U. z 2019 r. poz. 351</w:t>
      </w:r>
      <w:r w:rsidR="00F71093">
        <w:rPr>
          <w:rFonts w:ascii="Calibri" w:hAnsi="Calibri"/>
        </w:rPr>
        <w:t>, z późn. zm.</w:t>
      </w:r>
      <w:r>
        <w:rPr>
          <w:rFonts w:ascii="Calibri" w:hAnsi="Calibri"/>
        </w:rPr>
        <w:t>) potwierdzającego posiadanie deklarowanego przez wnioskodawcę we wniosku o dofinansowanie statusu odpowiednio mikroprzedsiębiorcy, małego lub średniego przedsiębiorcy oraz potwierdzającego, że nie znajduje się on w trudnej sytuacji w rozumieniu unijnych przepis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dotyczących pomocy państwa</w:t>
      </w:r>
      <w:r>
        <w:rPr>
          <w:rFonts w:ascii="Calibri" w:eastAsia="Calibri" w:hAnsi="Calibri" w:cs="Calibri"/>
          <w:vertAlign w:val="superscript"/>
        </w:rPr>
        <w:footnoteReference w:id="2"/>
      </w:r>
      <w:r>
        <w:rPr>
          <w:rFonts w:ascii="Calibri" w:hAnsi="Calibri"/>
          <w:lang w:val="en-US"/>
        </w:rPr>
        <w:t>, PARP mo</w:t>
      </w:r>
      <w:r>
        <w:rPr>
          <w:rFonts w:ascii="Calibri" w:hAnsi="Calibri"/>
        </w:rPr>
        <w:t xml:space="preserve">że zawrzeć z wnioskodawcą </w:t>
      </w:r>
      <w:r>
        <w:rPr>
          <w:rFonts w:ascii="Calibri" w:hAnsi="Calibri"/>
          <w:b/>
          <w:bCs/>
        </w:rPr>
        <w:t xml:space="preserve">umowę warunkową, </w:t>
      </w:r>
      <w:r>
        <w:rPr>
          <w:rFonts w:ascii="Calibri" w:hAnsi="Calibri"/>
        </w:rPr>
        <w:t>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mowa w § 3a wzoru umowy o dofinansowanie projektu.</w:t>
      </w:r>
    </w:p>
    <w:p w14:paraId="2BAA06CB" w14:textId="77777777" w:rsidR="005F5169" w:rsidRDefault="008F3B4C">
      <w:pPr>
        <w:pStyle w:val="Akapitzlist"/>
        <w:numPr>
          <w:ilvl w:val="0"/>
          <w:numId w:val="7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umowie warunkowej,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mowa w ust. 5 wnioskodawca zostanie zobowiązany do dostarczenia sprawozdania finansowego w terminie 14 dni od upływu terminu przewidzianego na sporządzenie sprawozdania finansowego zgodnie z przepisami ustawy o rachunkowości.</w:t>
      </w:r>
    </w:p>
    <w:p w14:paraId="34D372FD" w14:textId="77777777" w:rsidR="005F5169" w:rsidRDefault="008F3B4C">
      <w:pPr>
        <w:pStyle w:val="Akapitzlist"/>
        <w:numPr>
          <w:ilvl w:val="0"/>
          <w:numId w:val="85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Po bezskutecznym upływie terminu na dostarczenie do PARP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rych mowa w ust. 6, umowa warunkowa,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rej mowa w ust. 5, ulega rozwiązaniu.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W przypadku, gdy dostarczenie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rych mowa w ust. 5, nie będzie możliwe w terminie,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ust. 6, beneficjent może, przed upływem tego terminu, złożyć wniosek o wydłużenie terminu dostarczenia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wraz z uzasadnieniem. PARP może wydłużyć termin dostarczenia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o maksymalnie 90 dni. </w:t>
      </w:r>
    </w:p>
    <w:p w14:paraId="2EEF1433" w14:textId="77777777" w:rsidR="005F5169" w:rsidRDefault="008F3B4C">
      <w:pPr>
        <w:pStyle w:val="Akapitzlist"/>
        <w:numPr>
          <w:ilvl w:val="0"/>
          <w:numId w:val="86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PARP sprawdza kompletność oraz prawidłowość sporządzenia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dostarczonych przez wnioskodawcę,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rych mowa w ust. 1.</w:t>
      </w:r>
    </w:p>
    <w:p w14:paraId="24E6BC86" w14:textId="77777777" w:rsidR="005F5169" w:rsidRDefault="008F3B4C">
      <w:pPr>
        <w:pStyle w:val="Akapitzlist"/>
        <w:numPr>
          <w:ilvl w:val="0"/>
          <w:numId w:val="86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Umowa o dofinansowanie projektu zostanie zawarta jeż</w:t>
      </w:r>
      <w:r>
        <w:rPr>
          <w:rFonts w:ascii="Calibri" w:hAnsi="Calibri"/>
          <w:lang w:val="it-IT"/>
        </w:rPr>
        <w:t>eli:</w:t>
      </w:r>
    </w:p>
    <w:p w14:paraId="42DB2BE8" w14:textId="77777777" w:rsidR="005F5169" w:rsidRDefault="008F3B4C">
      <w:pPr>
        <w:numPr>
          <w:ilvl w:val="0"/>
          <w:numId w:val="8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projekt został umieszczony na zatwierdzonej liście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wybranych do dofinansowania;</w:t>
      </w:r>
    </w:p>
    <w:p w14:paraId="6D304B34" w14:textId="77777777" w:rsidR="005F5169" w:rsidRDefault="008F3B4C">
      <w:pPr>
        <w:numPr>
          <w:ilvl w:val="0"/>
          <w:numId w:val="8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wnioskodawca dostarczył wszystkie dokumenty,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rych mowa w ust. 1,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z zastrzeżeniem ust. 6;</w:t>
      </w:r>
    </w:p>
    <w:p w14:paraId="70C2079E" w14:textId="77777777" w:rsidR="005F5169" w:rsidRDefault="008F3B4C">
      <w:pPr>
        <w:numPr>
          <w:ilvl w:val="0"/>
          <w:numId w:val="8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brak jest negatywnych przesłanek zawarcia umowy o dofinansowanie projektu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w wyniku weryfikacji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rych mowa w ust. 1;</w:t>
      </w:r>
    </w:p>
    <w:p w14:paraId="5EAB30CF" w14:textId="77777777" w:rsidR="005F5169" w:rsidRDefault="008F3B4C">
      <w:pPr>
        <w:numPr>
          <w:ilvl w:val="0"/>
          <w:numId w:val="8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projekt spełnia wszystkie kryteria, na podstawie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rych został wybrany do dofinansowania.</w:t>
      </w:r>
    </w:p>
    <w:p w14:paraId="687C4B24" w14:textId="77777777" w:rsidR="005F5169" w:rsidRDefault="008F3B4C">
      <w:pPr>
        <w:pStyle w:val="Akapitzlist"/>
        <w:numPr>
          <w:ilvl w:val="0"/>
          <w:numId w:val="90"/>
        </w:numPr>
        <w:spacing w:after="120" w:line="276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PARP mo</w:t>
      </w:r>
      <w:r>
        <w:rPr>
          <w:rFonts w:ascii="Calibri" w:hAnsi="Calibri"/>
        </w:rPr>
        <w:t>że odm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wić udzielenia dofinansowania na podstawie art. 6b ust. 4 i 4a ustawy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  <w:lang w:val="pt-PT"/>
        </w:rPr>
        <w:t>o PARP.</w:t>
      </w:r>
    </w:p>
    <w:p w14:paraId="035B8B09" w14:textId="77777777" w:rsidR="005F5169" w:rsidRDefault="008F3B4C">
      <w:pPr>
        <w:pStyle w:val="Akapitzlist"/>
        <w:numPr>
          <w:ilvl w:val="0"/>
          <w:numId w:val="7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Przed zawarciem umowy o dofinansowanie projektu PARP może zweryfikować ryzyko wystąpienia nieprawidłowości w zakresie realizacji projektu, po analizie informacji na temat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realizowanych na podstawie um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 dofinansowanie zawartych z PARP.</w:t>
      </w:r>
    </w:p>
    <w:p w14:paraId="69F17B69" w14:textId="77777777" w:rsidR="005F5169" w:rsidRDefault="008F3B4C">
      <w:pPr>
        <w:numPr>
          <w:ilvl w:val="0"/>
          <w:numId w:val="79"/>
        </w:numPr>
        <w:spacing w:after="120" w:line="276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Wz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 umowy o dofinansowanie projektu stanowi załącznik nr 4 do regulaminu.</w:t>
      </w:r>
    </w:p>
    <w:p w14:paraId="70184C40" w14:textId="77777777" w:rsidR="005F5169" w:rsidRDefault="008F3B4C">
      <w:pPr>
        <w:numPr>
          <w:ilvl w:val="0"/>
          <w:numId w:val="7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Wnioskodawca zobowiązany jest do ustanowienia zabezpieczenia należytego wykonania umowy o dofinansowanie projektu w formie i na warunkach określonych w umowie o dofinansowanie projektu. Instrukcja przyjmowania oraz zwrotu zabezpieczeń jest udostępniana wnioskodawcom wraz z dokumentacją dotyczącą konkursu.</w:t>
      </w:r>
    </w:p>
    <w:p w14:paraId="6F321CAC" w14:textId="77777777" w:rsidR="005F5169" w:rsidRDefault="008F3B4C">
      <w:pPr>
        <w:numPr>
          <w:ilvl w:val="0"/>
          <w:numId w:val="7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PARP zastrzega sobie możliwość powierzenia czynności w zakresie weryfikacji statusu MŚP oraz trudnej sytuacji wnioskodawcy,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mowa w art. 2 pkt 18 rozporządzenia KE nr 651/2014, podmiotom zewnętrznym.</w:t>
      </w:r>
    </w:p>
    <w:p w14:paraId="7082E233" w14:textId="77777777" w:rsidR="005F5169" w:rsidRDefault="008F3B4C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>§ 13. Procedura odwoławcza</w:t>
      </w:r>
    </w:p>
    <w:p w14:paraId="682CB822" w14:textId="79F11FFE" w:rsidR="005F5169" w:rsidRDefault="008F3B4C">
      <w:pPr>
        <w:numPr>
          <w:ilvl w:val="0"/>
          <w:numId w:val="9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przypadku negatywnej oceny projektu,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mowa w art. 53 ust. 2 ustawy wdrożeniowej, wnioskodawcy przysługuje prawo wniesienia, w terminie 14 dni od dnia doręczenia informacji o negatywnej ocenie, protestu na zasadach określonych w Rozdziale 15 ustawy wdrożeniowej</w:t>
      </w:r>
      <w:r w:rsidR="001F3E31">
        <w:rPr>
          <w:rFonts w:ascii="Calibri" w:hAnsi="Calibri"/>
        </w:rPr>
        <w:t>, z zastrzeżeniem ust. 2</w:t>
      </w:r>
      <w:r>
        <w:rPr>
          <w:rFonts w:ascii="Calibri" w:hAnsi="Calibri"/>
        </w:rPr>
        <w:t>.</w:t>
      </w:r>
    </w:p>
    <w:p w14:paraId="0A0028CF" w14:textId="77777777" w:rsidR="001F3E31" w:rsidRPr="001F3E31" w:rsidRDefault="001F3E31" w:rsidP="001F3E31">
      <w:pPr>
        <w:numPr>
          <w:ilvl w:val="0"/>
          <w:numId w:val="92"/>
        </w:numPr>
        <w:spacing w:after="120" w:line="276" w:lineRule="auto"/>
        <w:rPr>
          <w:rFonts w:ascii="Calibri" w:hAnsi="Calibri" w:cs="Calibri"/>
        </w:rPr>
      </w:pPr>
      <w:r w:rsidRPr="001F3E31">
        <w:rPr>
          <w:rFonts w:ascii="Calibri" w:hAnsi="Calibri" w:cs="Calibri"/>
        </w:rPr>
        <w:t xml:space="preserve">W przypadku, gdy na skutek wystąpienia COVID-19 niemożliwe lub utrudnione jest wniesienie protestu, jego uzupełnienie lub poprawienie w nim oczywistych omyłek, w terminach, o których mowa odpowiednio w art. 54 ust. 1 lub w art. 54 ust. 3 ustawy wdrożeniowej, wnioskodawca może zwrócić się do PARP z  uzasadnionym wnioskiem o przedłużenie terminu odpowiednio na wniesienie protestu, jego uzupełnienie lub poprawienie w nim oczywistych omyłek.  </w:t>
      </w:r>
    </w:p>
    <w:p w14:paraId="432A55BB" w14:textId="75B06CBA" w:rsidR="001F3E31" w:rsidRPr="001F3E31" w:rsidRDefault="001F3E31" w:rsidP="001F3E31">
      <w:pPr>
        <w:numPr>
          <w:ilvl w:val="0"/>
          <w:numId w:val="92"/>
        </w:numPr>
        <w:spacing w:after="120" w:line="276" w:lineRule="auto"/>
        <w:rPr>
          <w:rFonts w:ascii="Calibri" w:hAnsi="Calibri" w:cs="Calibri"/>
        </w:rPr>
      </w:pPr>
      <w:r w:rsidRPr="001F3E31">
        <w:rPr>
          <w:rFonts w:ascii="Calibri" w:hAnsi="Calibri" w:cs="Calibri"/>
        </w:rPr>
        <w:t xml:space="preserve">Wniosek, o którym mowa w ust. 2, wnioskodawca kieruje na adres poczty elektronicznej: </w:t>
      </w:r>
      <w:r w:rsidRPr="001F3E31">
        <w:rPr>
          <w:rFonts w:ascii="Calibri" w:hAnsi="Calibri" w:cs="Calibri"/>
          <w:color w:val="212121"/>
        </w:rPr>
        <w:t>protesty14popw@parp.gov.pl</w:t>
      </w:r>
      <w:r w:rsidRPr="001F3E31">
        <w:rPr>
          <w:rFonts w:ascii="Calibri" w:hAnsi="Calibri" w:cs="Calibri"/>
        </w:rPr>
        <w:t xml:space="preserve">.  Wniosek powinien zawierać uzasadnienie oraz nr wniosku o dofinansowanie, którego dotyczy. PARP może przedłużyć termin odpowiednio na wniesienie protestu, jego uzupełnienie lub poprawienie w nim oczywistych omyłek, jednak nie dłużej niż o 30 dni. Wynik rozpatrzenia wniosku PARP kieruje na adres poczty elektronicznej, za pośrednictwem którego wniosek został złożony, z zachowaniem ciągłości korespondencji. </w:t>
      </w:r>
    </w:p>
    <w:p w14:paraId="4A27BA2E" w14:textId="2A84F42A" w:rsidR="001F3E31" w:rsidRPr="001F3E31" w:rsidRDefault="001F3E31" w:rsidP="001F3E31">
      <w:pPr>
        <w:numPr>
          <w:ilvl w:val="0"/>
          <w:numId w:val="92"/>
        </w:numPr>
        <w:spacing w:after="120" w:line="276" w:lineRule="auto"/>
        <w:rPr>
          <w:rFonts w:ascii="Calibri" w:hAnsi="Calibri" w:cs="Calibri"/>
        </w:rPr>
      </w:pPr>
      <w:r w:rsidRPr="001F3E31">
        <w:rPr>
          <w:rFonts w:ascii="Calibri" w:hAnsi="Calibri" w:cs="Calibri"/>
        </w:rPr>
        <w:t xml:space="preserve">Protest jest wnoszony w formie pisemnej, przy czym w przypadku, gdy na skutek wystąpienia COVID-19 wniesienie protestu w formie pisemnej jest niemożliwe lub znacznie utrudnione, protest może zostać wniesiony w postaci elektronicznej pozwalającej na jej utrwalenie na trwałym nośniku na adres poczty elektronicznej: </w:t>
      </w:r>
      <w:r w:rsidRPr="001F3E31">
        <w:rPr>
          <w:rFonts w:ascii="Calibri" w:hAnsi="Calibri" w:cs="Calibri"/>
          <w:color w:val="212121"/>
        </w:rPr>
        <w:t>protesty14popw@parp.gov.pl</w:t>
      </w:r>
      <w:r w:rsidRPr="001F3E31">
        <w:rPr>
          <w:rFonts w:ascii="Calibri" w:hAnsi="Calibri" w:cs="Calibri"/>
        </w:rPr>
        <w:t>.</w:t>
      </w:r>
    </w:p>
    <w:p w14:paraId="16A0E910" w14:textId="77777777" w:rsidR="005F5169" w:rsidRDefault="008F3B4C">
      <w:pPr>
        <w:numPr>
          <w:ilvl w:val="0"/>
          <w:numId w:val="9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Protest jest wnoszony do PARP.</w:t>
      </w:r>
    </w:p>
    <w:p w14:paraId="3619D631" w14:textId="77777777" w:rsidR="005F5169" w:rsidRDefault="008F3B4C">
      <w:pPr>
        <w:numPr>
          <w:ilvl w:val="0"/>
          <w:numId w:val="9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PARP rozpatruje protest, weryfikując prawidłowość oceny projektu w zakresie kryteri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i zarzut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o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rych mowa w art. 54 ust. 2 pkt 4 i 5 ustawy wdrożeniowej, w terminie nie dłuższym niż 21 dni, licząc od dnia otrzymania protestu. W uzasadnionych przypadkach, w szczeg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lności gdy w trakcie rozpatrywania protestu konieczne jest skorzystanie z pomocy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w, termin rozpatrzenia protestu może być przedłużony, o czym PARP informuje wnioskodawcę </w:t>
      </w:r>
      <w:r>
        <w:rPr>
          <w:rFonts w:ascii="Calibri" w:hAnsi="Calibri"/>
          <w:lang w:val="it-IT"/>
        </w:rPr>
        <w:t>na pi</w:t>
      </w:r>
      <w:r>
        <w:rPr>
          <w:rFonts w:ascii="Calibri" w:hAnsi="Calibri"/>
        </w:rPr>
        <w:t>śmie. Termin rozpatrzenia protestu nie może przekroczyć łącznie 45 dni od dnia otrzymania protestu.</w:t>
      </w:r>
    </w:p>
    <w:p w14:paraId="183AE54D" w14:textId="77777777" w:rsidR="005F5169" w:rsidRDefault="008F3B4C">
      <w:pPr>
        <w:numPr>
          <w:ilvl w:val="0"/>
          <w:numId w:val="9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Projekt może otrzymać dofinansowanie w wyniku procedury odwoławczej pod warunkiem, ż</w:t>
      </w:r>
      <w:r>
        <w:rPr>
          <w:rFonts w:ascii="Calibri" w:hAnsi="Calibri"/>
          <w:lang w:val="nl-NL"/>
        </w:rPr>
        <w:t>e spe</w:t>
      </w:r>
      <w:r>
        <w:rPr>
          <w:rFonts w:ascii="Calibri" w:hAnsi="Calibri"/>
        </w:rPr>
        <w:t>łnił kryteria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oraz uzyskał co najmniej tyle punkt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ile uzyskał projekt umieszczony na ostatnim miejscu na liście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wybranych do dofinansowania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>w ramach konkursu pod warunkiem dostępnoś</w:t>
      </w:r>
      <w:r>
        <w:rPr>
          <w:rFonts w:ascii="Calibri" w:hAnsi="Calibri"/>
          <w:lang w:val="it-IT"/>
        </w:rPr>
        <w:t xml:space="preserve">ci </w:t>
      </w:r>
      <w:r>
        <w:rPr>
          <w:rFonts w:ascii="Calibri" w:hAnsi="Calibri"/>
        </w:rPr>
        <w:t>środk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finansowych. Postanowienia § 12 stosuje się odpowiednio.</w:t>
      </w:r>
    </w:p>
    <w:p w14:paraId="267B8A19" w14:textId="77777777" w:rsidR="005F5169" w:rsidRDefault="008F3B4C">
      <w:pPr>
        <w:numPr>
          <w:ilvl w:val="0"/>
          <w:numId w:val="93"/>
        </w:numPr>
        <w:spacing w:after="120" w:line="276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Protest mo</w:t>
      </w:r>
      <w:r>
        <w:rPr>
          <w:rFonts w:ascii="Calibri" w:hAnsi="Calibri"/>
        </w:rPr>
        <w:t>że zostać wycofany przez wnioskodawcę zgodnie z art. 54a ustawy wdrożeniowej.</w:t>
      </w:r>
    </w:p>
    <w:p w14:paraId="6C6DB3BA" w14:textId="4C86CEE0" w:rsidR="005F5169" w:rsidRDefault="008F3B4C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>§ 14.</w:t>
      </w:r>
      <w:r w:rsidR="00665EEA">
        <w:rPr>
          <w:rFonts w:ascii="Calibri" w:hAnsi="Calibri"/>
          <w:color w:val="000000"/>
          <w:u w:color="000000"/>
        </w:rPr>
        <w:t xml:space="preserve"> </w:t>
      </w:r>
      <w:r>
        <w:rPr>
          <w:rFonts w:ascii="Calibri" w:hAnsi="Calibri"/>
          <w:color w:val="000000"/>
          <w:u w:color="000000"/>
        </w:rPr>
        <w:t>Spos</w:t>
      </w:r>
      <w:r>
        <w:rPr>
          <w:rFonts w:ascii="Calibri" w:hAnsi="Calibri"/>
          <w:color w:val="000000"/>
          <w:u w:color="000000"/>
          <w:lang w:val="es-ES_tradnl"/>
        </w:rPr>
        <w:t>ó</w:t>
      </w:r>
      <w:r>
        <w:rPr>
          <w:rFonts w:ascii="Calibri" w:hAnsi="Calibri"/>
          <w:color w:val="000000"/>
          <w:u w:color="000000"/>
        </w:rPr>
        <w:t>b udzielania wyjaśnień w kwestiach dotyczących konkursu</w:t>
      </w:r>
    </w:p>
    <w:p w14:paraId="4794CDD2" w14:textId="77777777" w:rsidR="005F5169" w:rsidRDefault="008F3B4C">
      <w:pPr>
        <w:numPr>
          <w:ilvl w:val="0"/>
          <w:numId w:val="95"/>
        </w:numPr>
        <w:spacing w:after="120" w:line="276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Odes</w:t>
      </w:r>
      <w:r>
        <w:rPr>
          <w:rFonts w:ascii="Calibri" w:hAnsi="Calibri"/>
        </w:rPr>
        <w:t>łanie do odpowiedzi na pytania dotyczące procedury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oraz składania wniosk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 dofinansowanie w ramach działania (FAQ) znajduje się na stronie faq.parp.gov.pl.</w:t>
      </w:r>
    </w:p>
    <w:p w14:paraId="32A8D6D1" w14:textId="77777777" w:rsidR="005F5169" w:rsidRDefault="008F3B4C">
      <w:pPr>
        <w:numPr>
          <w:ilvl w:val="0"/>
          <w:numId w:val="95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Ewentualne pytania można przesyłać za pośrednictwem formularza kontaktowego dostępnego na stronie działania.</w:t>
      </w:r>
    </w:p>
    <w:p w14:paraId="1245EE7D" w14:textId="77777777" w:rsidR="005F5169" w:rsidRDefault="008F3B4C">
      <w:pPr>
        <w:numPr>
          <w:ilvl w:val="0"/>
          <w:numId w:val="95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Wyjaśnień dotyczących konkursu udziela 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wnież Infolinia PARP odpowiadając na zapytania kierowane na adres poczty elektronicznej: </w:t>
      </w:r>
      <w:hyperlink r:id="rId10" w:history="1">
        <w:r>
          <w:rPr>
            <w:rStyle w:val="Hyperlink2"/>
            <w:rFonts w:ascii="Calibri" w:hAnsi="Calibri"/>
          </w:rPr>
          <w:t>info@parp.gov.pl</w:t>
        </w:r>
      </w:hyperlink>
      <w:r>
        <w:rPr>
          <w:rStyle w:val="Brak"/>
          <w:rFonts w:ascii="Calibri" w:hAnsi="Calibri"/>
        </w:rPr>
        <w:t xml:space="preserve"> oraz telefonicznie pod numerami 22 574 07 07 lub 0 801 332 202.</w:t>
      </w:r>
    </w:p>
    <w:p w14:paraId="1FDAEDBB" w14:textId="77777777" w:rsidR="005F5169" w:rsidRDefault="008F3B4C">
      <w:pPr>
        <w:numPr>
          <w:ilvl w:val="0"/>
          <w:numId w:val="9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Odpowiedzi na wszystkie pytania udzielane są indywidualnie. Odpowiedzi polegające na wyjaśnieniu procedur lub ich interpretacji są dodatkowo zamieszczane w FAQ, do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rych odesłanie znajduje się na stronie działania.</w:t>
      </w:r>
    </w:p>
    <w:p w14:paraId="2CDEDAE1" w14:textId="77777777" w:rsidR="005F5169" w:rsidRDefault="008F3B4C">
      <w:pPr>
        <w:pStyle w:val="Nagwek1"/>
        <w:spacing w:before="240" w:after="240" w:line="276" w:lineRule="auto"/>
        <w:rPr>
          <w:rStyle w:val="Brak"/>
          <w:rFonts w:ascii="Calibri" w:eastAsia="Calibri" w:hAnsi="Calibri" w:cs="Calibri"/>
          <w:color w:val="000000"/>
          <w:u w:color="000000"/>
        </w:rPr>
      </w:pPr>
      <w:r>
        <w:rPr>
          <w:rStyle w:val="Brak"/>
          <w:rFonts w:ascii="Calibri" w:hAnsi="Calibri"/>
          <w:color w:val="000000"/>
          <w:u w:color="000000"/>
        </w:rPr>
        <w:t>§ 15. Postanowienia końcowe</w:t>
      </w:r>
    </w:p>
    <w:p w14:paraId="7C7FA933" w14:textId="77777777" w:rsidR="005F5169" w:rsidRDefault="008F3B4C">
      <w:pPr>
        <w:pStyle w:val="Default"/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PARP zastrzega sobie możliwość zmiany regulaminu, z zastrzeżeniem art. 41 ust. 3 - 4 ustawy wdrożeniowej.</w:t>
      </w:r>
    </w:p>
    <w:p w14:paraId="488B03F6" w14:textId="77777777" w:rsidR="005F5169" w:rsidRDefault="008F3B4C">
      <w:pPr>
        <w:pStyle w:val="Default"/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 zmiany regulaminu, PARP zamieszcza na stronie działania oraz na portalu informację o jego zmianie, aktualną treść regulaminu, uzasadnienie zmiany oraz termin, od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rego stosuje się zmianę. PARP udostępnia na stronie działania oraz na portalu poprzednie wersje regulaminu. PARP niezwłocznie informuje o zmianie regulaminu każdego wnioskodawcę.</w:t>
      </w:r>
    </w:p>
    <w:p w14:paraId="1823C6B7" w14:textId="77777777" w:rsidR="005F5169" w:rsidRDefault="008F3B4C">
      <w:pPr>
        <w:pStyle w:val="Default"/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PARP zastrzega sobie możliwość anulowania konkursu lub rundy konkursu, </w:t>
      </w:r>
      <w:r>
        <w:rPr>
          <w:rStyle w:val="Brak"/>
          <w:rFonts w:ascii="Calibri" w:eastAsia="Calibri" w:hAnsi="Calibri" w:cs="Calibri"/>
        </w:rPr>
        <w:br/>
      </w:r>
      <w:r>
        <w:rPr>
          <w:rStyle w:val="Brak"/>
          <w:rFonts w:ascii="Calibri" w:hAnsi="Calibri"/>
        </w:rPr>
        <w:t>w szczeg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lności w przypadku wprowadzenia istotnych zmian w przepisach praw </w:t>
      </w:r>
      <w:r>
        <w:rPr>
          <w:rStyle w:val="Brak"/>
          <w:rFonts w:ascii="Calibri" w:eastAsia="Calibri" w:hAnsi="Calibri" w:cs="Calibri"/>
        </w:rPr>
        <w:br/>
      </w:r>
      <w:r>
        <w:rPr>
          <w:rStyle w:val="Brak"/>
          <w:rFonts w:ascii="Calibri" w:hAnsi="Calibri"/>
        </w:rPr>
        <w:t xml:space="preserve">a mających wpływ na warunki przeprowadzenia konkursu lub zdarzeń o charakterze siły wyższej. </w:t>
      </w:r>
    </w:p>
    <w:p w14:paraId="2F8B25DC" w14:textId="77777777" w:rsidR="005F5169" w:rsidRDefault="008F3B4C">
      <w:pPr>
        <w:spacing w:before="480" w:line="276" w:lineRule="auto"/>
        <w:rPr>
          <w:rStyle w:val="Brak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Brak"/>
          <w:rFonts w:ascii="Calibri" w:hAnsi="Calibri"/>
          <w:b/>
          <w:bCs/>
          <w:sz w:val="28"/>
          <w:szCs w:val="28"/>
        </w:rPr>
        <w:t>Załączniki:</w:t>
      </w:r>
    </w:p>
    <w:p w14:paraId="0838386D" w14:textId="77777777" w:rsidR="005F5169" w:rsidRDefault="008F3B4C">
      <w:pPr>
        <w:pStyle w:val="Akapitzlist"/>
        <w:numPr>
          <w:ilvl w:val="0"/>
          <w:numId w:val="99"/>
        </w:numPr>
        <w:spacing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Kryteria wyboru projekt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wraz z podaniem ich znaczenia</w:t>
      </w:r>
    </w:p>
    <w:p w14:paraId="6FD9565B" w14:textId="77777777" w:rsidR="005F5169" w:rsidRDefault="008F3B4C">
      <w:pPr>
        <w:pStyle w:val="Akapitzlist"/>
        <w:numPr>
          <w:ilvl w:val="0"/>
          <w:numId w:val="99"/>
        </w:numPr>
        <w:spacing w:line="276" w:lineRule="auto"/>
        <w:rPr>
          <w:rFonts w:ascii="Calibri" w:hAnsi="Calibri"/>
          <w:lang w:val="de-DE"/>
        </w:rPr>
      </w:pPr>
      <w:r>
        <w:rPr>
          <w:rStyle w:val="Brak"/>
          <w:rFonts w:ascii="Calibri" w:hAnsi="Calibri"/>
          <w:lang w:val="de-DE"/>
        </w:rPr>
        <w:t>Wz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r wniosku o dofinansowanie projektu</w:t>
      </w:r>
    </w:p>
    <w:p w14:paraId="7FD2DA10" w14:textId="77777777" w:rsidR="005F5169" w:rsidRDefault="008F3B4C">
      <w:pPr>
        <w:pStyle w:val="Akapitzlist"/>
        <w:numPr>
          <w:ilvl w:val="0"/>
          <w:numId w:val="99"/>
        </w:numPr>
        <w:spacing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Instrukcja wypełniania wniosku o dofinansowanie</w:t>
      </w:r>
    </w:p>
    <w:p w14:paraId="5704A580" w14:textId="77777777" w:rsidR="005F5169" w:rsidRDefault="008F3B4C">
      <w:pPr>
        <w:pStyle w:val="Akapitzlist"/>
        <w:numPr>
          <w:ilvl w:val="0"/>
          <w:numId w:val="99"/>
        </w:numPr>
        <w:spacing w:line="276" w:lineRule="auto"/>
        <w:rPr>
          <w:rFonts w:ascii="Calibri" w:hAnsi="Calibri"/>
          <w:lang w:val="de-DE"/>
        </w:rPr>
      </w:pPr>
      <w:r>
        <w:rPr>
          <w:rStyle w:val="Brak"/>
          <w:rFonts w:ascii="Calibri" w:hAnsi="Calibri"/>
          <w:lang w:val="de-DE"/>
        </w:rPr>
        <w:t>Wz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r umowy o dofinansowanie projektu</w:t>
      </w:r>
    </w:p>
    <w:p w14:paraId="684E0BEB" w14:textId="77777777" w:rsidR="005F5169" w:rsidRDefault="008F3B4C">
      <w:pPr>
        <w:pStyle w:val="Akapitzlist"/>
        <w:numPr>
          <w:ilvl w:val="0"/>
          <w:numId w:val="99"/>
        </w:numPr>
        <w:spacing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Lista dokument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niezbędnych do zawarcia umowy o dofinansowanie projektu</w:t>
      </w:r>
    </w:p>
    <w:p w14:paraId="152C3035" w14:textId="77777777" w:rsidR="005F5169" w:rsidRDefault="008F3B4C">
      <w:pPr>
        <w:pStyle w:val="Akapitzlist"/>
        <w:numPr>
          <w:ilvl w:val="0"/>
          <w:numId w:val="99"/>
        </w:numPr>
        <w:spacing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Wsp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lne obszary inteligentnych specjalizacji wojew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dztw Polski Wschodniej</w:t>
      </w:r>
    </w:p>
    <w:p w14:paraId="5B422211" w14:textId="77777777" w:rsidR="005F5169" w:rsidRDefault="008F3B4C">
      <w:pPr>
        <w:pStyle w:val="Akapitzlist"/>
        <w:numPr>
          <w:ilvl w:val="0"/>
          <w:numId w:val="10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Zakres minimalny umowy warunkowej z wykonawcą</w:t>
      </w:r>
      <w:bookmarkStart w:id="1" w:name="_GoBack"/>
      <w:bookmarkEnd w:id="1"/>
    </w:p>
    <w:sectPr w:rsidR="005F5169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907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9BB12" w14:textId="77777777" w:rsidR="00AB37F3" w:rsidRDefault="00AB37F3">
      <w:r>
        <w:separator/>
      </w:r>
    </w:p>
  </w:endnote>
  <w:endnote w:type="continuationSeparator" w:id="0">
    <w:p w14:paraId="40F7FB5F" w14:textId="77777777" w:rsidR="00AB37F3" w:rsidRDefault="00AB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750D4" w14:textId="77777777" w:rsidR="005F5169" w:rsidRDefault="005F5169">
    <w:pPr>
      <w:pStyle w:val="Nagweki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B915C" w14:textId="77777777" w:rsidR="005F5169" w:rsidRDefault="005F516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D7646" w14:textId="77777777" w:rsidR="00AB37F3" w:rsidRDefault="00AB37F3">
      <w:r>
        <w:separator/>
      </w:r>
    </w:p>
  </w:footnote>
  <w:footnote w:type="continuationSeparator" w:id="0">
    <w:p w14:paraId="207A201D" w14:textId="77777777" w:rsidR="00AB37F3" w:rsidRDefault="00AB37F3">
      <w:r>
        <w:continuationSeparator/>
      </w:r>
    </w:p>
  </w:footnote>
  <w:footnote w:type="continuationNotice" w:id="1">
    <w:p w14:paraId="04D3FAE0" w14:textId="77777777" w:rsidR="00AB37F3" w:rsidRDefault="00AB37F3"/>
  </w:footnote>
  <w:footnote w:id="2">
    <w:p w14:paraId="33362668" w14:textId="77777777" w:rsidR="005F5169" w:rsidRDefault="008F3B4C">
      <w:pPr>
        <w:pStyle w:val="Tekstprzypisudolnego"/>
      </w:pPr>
      <w:r>
        <w:rPr>
          <w:rFonts w:ascii="Calibri" w:eastAsia="Calibri" w:hAnsi="Calibri" w:cs="Calibri"/>
          <w:vertAlign w:val="superscript"/>
        </w:rPr>
        <w:footnoteRef/>
      </w:r>
      <w:r>
        <w:rPr>
          <w:rFonts w:eastAsia="Arial Unicode MS" w:cs="Arial Unicode MS"/>
          <w:sz w:val="16"/>
          <w:szCs w:val="16"/>
        </w:rPr>
        <w:t xml:space="preserve"> Dotyczy wnioskodawc</w:t>
      </w:r>
      <w:r>
        <w:rPr>
          <w:rFonts w:eastAsia="Arial Unicode MS" w:cs="Arial Unicode MS"/>
          <w:sz w:val="16"/>
          <w:szCs w:val="16"/>
          <w:lang w:val="es-ES_tradnl"/>
        </w:rPr>
        <w:t>ó</w:t>
      </w:r>
      <w:r>
        <w:rPr>
          <w:rFonts w:eastAsia="Arial Unicode MS" w:cs="Arial Unicode MS"/>
          <w:sz w:val="16"/>
          <w:szCs w:val="16"/>
        </w:rPr>
        <w:t>w zobowiązanych do sporządzania sprawozdań finansowych zgodnie z przepisami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3FA28" w14:textId="55ED2AC1" w:rsidR="005F5169" w:rsidRDefault="008F3B4C">
    <w:pPr>
      <w:pStyle w:val="Nagwek"/>
      <w:tabs>
        <w:tab w:val="clear" w:pos="9072"/>
        <w:tab w:val="right" w:pos="9044"/>
      </w:tabs>
      <w:jc w:val="right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665EEA">
      <w:rPr>
        <w:rFonts w:ascii="Calibri" w:hAnsi="Calibri"/>
        <w:noProof/>
      </w:rPr>
      <w:t>19</w:t>
    </w:r>
    <w:r>
      <w:rPr>
        <w:rFonts w:ascii="Calibri" w:hAnsi="Calibr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BE29A" w14:textId="77777777" w:rsidR="005F5169" w:rsidRDefault="005F516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897"/>
    <w:multiLevelType w:val="hybridMultilevel"/>
    <w:tmpl w:val="98C8D9AC"/>
    <w:styleLink w:val="Zaimportowanystyl22"/>
    <w:lvl w:ilvl="0" w:tplc="5678D134">
      <w:start w:val="1"/>
      <w:numFmt w:val="decimal"/>
      <w:lvlText w:val="%1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A82CE0">
      <w:start w:val="1"/>
      <w:numFmt w:val="lowerLetter"/>
      <w:lvlText w:val="%2."/>
      <w:lvlJc w:val="left"/>
      <w:pPr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78C8BC">
      <w:start w:val="1"/>
      <w:numFmt w:val="lowerRoman"/>
      <w:lvlText w:val="%3."/>
      <w:lvlJc w:val="left"/>
      <w:pPr>
        <w:ind w:left="229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0866A">
      <w:start w:val="1"/>
      <w:numFmt w:val="decimal"/>
      <w:lvlText w:val="%4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B4540C">
      <w:start w:val="1"/>
      <w:numFmt w:val="lowerLetter"/>
      <w:lvlText w:val="%5."/>
      <w:lvlJc w:val="left"/>
      <w:pPr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EE646">
      <w:start w:val="1"/>
      <w:numFmt w:val="lowerRoman"/>
      <w:lvlText w:val="%6."/>
      <w:lvlJc w:val="left"/>
      <w:pPr>
        <w:ind w:left="445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266E24">
      <w:start w:val="1"/>
      <w:numFmt w:val="decimal"/>
      <w:lvlText w:val="%7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3A5B28">
      <w:start w:val="1"/>
      <w:numFmt w:val="lowerLetter"/>
      <w:lvlText w:val="%8."/>
      <w:lvlJc w:val="left"/>
      <w:pPr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F257E0">
      <w:start w:val="1"/>
      <w:numFmt w:val="lowerRoman"/>
      <w:lvlText w:val="%9."/>
      <w:lvlJc w:val="left"/>
      <w:pPr>
        <w:ind w:left="661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D332CA"/>
    <w:multiLevelType w:val="hybridMultilevel"/>
    <w:tmpl w:val="A5C87CFE"/>
    <w:numStyleLink w:val="Zaimportowanystyl6"/>
  </w:abstractNum>
  <w:abstractNum w:abstractNumId="2" w15:restartNumberingAfterBreak="0">
    <w:nsid w:val="069B170E"/>
    <w:multiLevelType w:val="hybridMultilevel"/>
    <w:tmpl w:val="714C1390"/>
    <w:numStyleLink w:val="Zaimportowanystyl8"/>
  </w:abstractNum>
  <w:abstractNum w:abstractNumId="3" w15:restartNumberingAfterBreak="0">
    <w:nsid w:val="090E04DB"/>
    <w:multiLevelType w:val="hybridMultilevel"/>
    <w:tmpl w:val="FBD008EE"/>
    <w:numStyleLink w:val="Zaimportowanystyl11"/>
  </w:abstractNum>
  <w:abstractNum w:abstractNumId="4" w15:restartNumberingAfterBreak="0">
    <w:nsid w:val="09A350EF"/>
    <w:multiLevelType w:val="hybridMultilevel"/>
    <w:tmpl w:val="714C1390"/>
    <w:styleLink w:val="Zaimportowanystyl8"/>
    <w:lvl w:ilvl="0" w:tplc="FE6E71DA">
      <w:start w:val="1"/>
      <w:numFmt w:val="decimal"/>
      <w:lvlText w:val="%1."/>
      <w:lvlJc w:val="left"/>
      <w:pPr>
        <w:tabs>
          <w:tab w:val="left" w:pos="108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1CE2D0">
      <w:start w:val="1"/>
      <w:numFmt w:val="decimal"/>
      <w:lvlText w:val="%2."/>
      <w:lvlJc w:val="left"/>
      <w:pPr>
        <w:tabs>
          <w:tab w:val="left" w:pos="1080"/>
        </w:tabs>
        <w:ind w:left="1077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FEC4D2">
      <w:start w:val="1"/>
      <w:numFmt w:val="lowerRoman"/>
      <w:lvlText w:val="%3."/>
      <w:lvlJc w:val="left"/>
      <w:pPr>
        <w:tabs>
          <w:tab w:val="left" w:pos="1080"/>
        </w:tabs>
        <w:ind w:left="1797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1C1574">
      <w:start w:val="1"/>
      <w:numFmt w:val="decimal"/>
      <w:lvlText w:val="%4."/>
      <w:lvlJc w:val="left"/>
      <w:pPr>
        <w:tabs>
          <w:tab w:val="left" w:pos="108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7AEA9A">
      <w:start w:val="1"/>
      <w:numFmt w:val="lowerLetter"/>
      <w:lvlText w:val="%5."/>
      <w:lvlJc w:val="left"/>
      <w:pPr>
        <w:tabs>
          <w:tab w:val="left" w:pos="1080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0E832C">
      <w:start w:val="1"/>
      <w:numFmt w:val="lowerRoman"/>
      <w:lvlText w:val="%6."/>
      <w:lvlJc w:val="left"/>
      <w:pPr>
        <w:tabs>
          <w:tab w:val="left" w:pos="1080"/>
        </w:tabs>
        <w:ind w:left="3957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C816A2">
      <w:start w:val="1"/>
      <w:numFmt w:val="decimal"/>
      <w:lvlText w:val="%7."/>
      <w:lvlJc w:val="left"/>
      <w:pPr>
        <w:tabs>
          <w:tab w:val="left" w:pos="1080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D22E8C">
      <w:start w:val="1"/>
      <w:numFmt w:val="lowerLetter"/>
      <w:lvlText w:val="%8."/>
      <w:lvlJc w:val="left"/>
      <w:pPr>
        <w:tabs>
          <w:tab w:val="left" w:pos="1080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BCB286">
      <w:start w:val="1"/>
      <w:numFmt w:val="lowerRoman"/>
      <w:lvlText w:val="%9."/>
      <w:lvlJc w:val="left"/>
      <w:pPr>
        <w:tabs>
          <w:tab w:val="left" w:pos="1080"/>
        </w:tabs>
        <w:ind w:left="6117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A81C23"/>
    <w:multiLevelType w:val="hybridMultilevel"/>
    <w:tmpl w:val="39FA8D68"/>
    <w:styleLink w:val="Zaimportowanystyl29"/>
    <w:lvl w:ilvl="0" w:tplc="3BEC3B34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B205C0">
      <w:start w:val="1"/>
      <w:numFmt w:val="lowerLetter"/>
      <w:lvlText w:val="%2."/>
      <w:lvlJc w:val="left"/>
      <w:pPr>
        <w:ind w:left="501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C289C8">
      <w:start w:val="1"/>
      <w:numFmt w:val="lowerRoman"/>
      <w:lvlText w:val="%3."/>
      <w:lvlJc w:val="left"/>
      <w:pPr>
        <w:ind w:left="1221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80BB84">
      <w:start w:val="1"/>
      <w:numFmt w:val="decimal"/>
      <w:lvlText w:val="%4."/>
      <w:lvlJc w:val="left"/>
      <w:pPr>
        <w:ind w:left="1941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263420">
      <w:start w:val="1"/>
      <w:numFmt w:val="lowerLetter"/>
      <w:lvlText w:val="%5."/>
      <w:lvlJc w:val="left"/>
      <w:pPr>
        <w:ind w:left="2661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501B9E">
      <w:start w:val="1"/>
      <w:numFmt w:val="lowerRoman"/>
      <w:lvlText w:val="%6."/>
      <w:lvlJc w:val="left"/>
      <w:pPr>
        <w:ind w:left="3381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4931A">
      <w:start w:val="1"/>
      <w:numFmt w:val="decimal"/>
      <w:lvlText w:val="%7."/>
      <w:lvlJc w:val="left"/>
      <w:pPr>
        <w:ind w:left="4101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89AEA">
      <w:start w:val="1"/>
      <w:numFmt w:val="lowerLetter"/>
      <w:lvlText w:val="%8."/>
      <w:lvlJc w:val="left"/>
      <w:pPr>
        <w:ind w:left="4821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58C4BC">
      <w:start w:val="1"/>
      <w:numFmt w:val="lowerRoman"/>
      <w:lvlText w:val="%9."/>
      <w:lvlJc w:val="left"/>
      <w:pPr>
        <w:ind w:left="5541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22178D"/>
    <w:multiLevelType w:val="hybridMultilevel"/>
    <w:tmpl w:val="CDEA4144"/>
    <w:numStyleLink w:val="Zaimportowanystyl25"/>
  </w:abstractNum>
  <w:abstractNum w:abstractNumId="7" w15:restartNumberingAfterBreak="0">
    <w:nsid w:val="154829DD"/>
    <w:multiLevelType w:val="hybridMultilevel"/>
    <w:tmpl w:val="858E0564"/>
    <w:styleLink w:val="Zaimportowanystyl17"/>
    <w:lvl w:ilvl="0" w:tplc="1C207B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5CDAF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63B3E">
      <w:start w:val="1"/>
      <w:numFmt w:val="lowerRoman"/>
      <w:lvlText w:val="%3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E2932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ADC0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58D83E">
      <w:start w:val="1"/>
      <w:numFmt w:val="lowerRoman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70BFE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EC551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1A7B46">
      <w:start w:val="1"/>
      <w:numFmt w:val="lowerRoman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8DA0999"/>
    <w:multiLevelType w:val="hybridMultilevel"/>
    <w:tmpl w:val="B3EAB30E"/>
    <w:styleLink w:val="Zaimportowanystyl4"/>
    <w:lvl w:ilvl="0" w:tplc="C58E7046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7A3C6A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6A1D8E">
      <w:start w:val="1"/>
      <w:numFmt w:val="lowerRoman"/>
      <w:lvlText w:val="%3."/>
      <w:lvlJc w:val="left"/>
      <w:pPr>
        <w:ind w:left="22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A4DFEE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74F674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F2999C">
      <w:start w:val="1"/>
      <w:numFmt w:val="lowerRoman"/>
      <w:lvlText w:val="%6."/>
      <w:lvlJc w:val="left"/>
      <w:pPr>
        <w:ind w:left="445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D44FD8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D0E250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D62936">
      <w:start w:val="1"/>
      <w:numFmt w:val="lowerRoman"/>
      <w:lvlText w:val="%9."/>
      <w:lvlJc w:val="left"/>
      <w:pPr>
        <w:ind w:left="661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C063CB1"/>
    <w:multiLevelType w:val="hybridMultilevel"/>
    <w:tmpl w:val="1028381A"/>
    <w:styleLink w:val="Zaimportowanystyl1"/>
    <w:lvl w:ilvl="0" w:tplc="9F46D81C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42CE4A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4C050">
      <w:start w:val="1"/>
      <w:numFmt w:val="lowerRoman"/>
      <w:lvlText w:val="%3."/>
      <w:lvlJc w:val="left"/>
      <w:pPr>
        <w:ind w:left="1866" w:hanging="3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4FD6C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048298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01EDA">
      <w:start w:val="1"/>
      <w:numFmt w:val="lowerRoman"/>
      <w:lvlText w:val="%6."/>
      <w:lvlJc w:val="left"/>
      <w:pPr>
        <w:ind w:left="4026" w:hanging="3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9ED9D0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2ED28E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FC36C6">
      <w:start w:val="1"/>
      <w:numFmt w:val="lowerRoman"/>
      <w:lvlText w:val="%9."/>
      <w:lvlJc w:val="left"/>
      <w:pPr>
        <w:ind w:left="6186" w:hanging="3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FB46234"/>
    <w:multiLevelType w:val="hybridMultilevel"/>
    <w:tmpl w:val="E758A0D8"/>
    <w:numStyleLink w:val="Zaimportowanystyl21"/>
  </w:abstractNum>
  <w:abstractNum w:abstractNumId="11" w15:restartNumberingAfterBreak="0">
    <w:nsid w:val="207E377D"/>
    <w:multiLevelType w:val="hybridMultilevel"/>
    <w:tmpl w:val="0C580312"/>
    <w:styleLink w:val="Zaimportowanystyl26"/>
    <w:lvl w:ilvl="0" w:tplc="21C4BD94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AD9B6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38AFA8">
      <w:start w:val="1"/>
      <w:numFmt w:val="lowerRoman"/>
      <w:lvlText w:val="%3."/>
      <w:lvlJc w:val="left"/>
      <w:pPr>
        <w:ind w:left="22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582656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8A7FFE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4AE53C">
      <w:start w:val="1"/>
      <w:numFmt w:val="lowerRoman"/>
      <w:lvlText w:val="%6."/>
      <w:lvlJc w:val="left"/>
      <w:pPr>
        <w:ind w:left="445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4CF66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8048EE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50411C">
      <w:start w:val="1"/>
      <w:numFmt w:val="lowerRoman"/>
      <w:lvlText w:val="%9."/>
      <w:lvlJc w:val="left"/>
      <w:pPr>
        <w:ind w:left="661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83529BB"/>
    <w:multiLevelType w:val="hybridMultilevel"/>
    <w:tmpl w:val="E7148F6A"/>
    <w:numStyleLink w:val="Zaimportowanystyl27"/>
  </w:abstractNum>
  <w:abstractNum w:abstractNumId="13" w15:restartNumberingAfterBreak="0">
    <w:nsid w:val="283A603F"/>
    <w:multiLevelType w:val="hybridMultilevel"/>
    <w:tmpl w:val="389634F8"/>
    <w:numStyleLink w:val="Zaimportowanystyl24"/>
  </w:abstractNum>
  <w:abstractNum w:abstractNumId="14" w15:restartNumberingAfterBreak="0">
    <w:nsid w:val="28933B14"/>
    <w:multiLevelType w:val="hybridMultilevel"/>
    <w:tmpl w:val="D376FF76"/>
    <w:numStyleLink w:val="Zaimportowanystyl15"/>
  </w:abstractNum>
  <w:abstractNum w:abstractNumId="15" w15:restartNumberingAfterBreak="0">
    <w:nsid w:val="289B71B4"/>
    <w:multiLevelType w:val="hybridMultilevel"/>
    <w:tmpl w:val="9AD6AEE2"/>
    <w:styleLink w:val="Zaimportowanystyl31"/>
    <w:lvl w:ilvl="0" w:tplc="81D2C312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EA21E8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BCBB44">
      <w:start w:val="1"/>
      <w:numFmt w:val="lowerRoman"/>
      <w:lvlText w:val="%3."/>
      <w:lvlJc w:val="left"/>
      <w:pPr>
        <w:ind w:left="215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0752E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3CFB30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0C59D6">
      <w:start w:val="1"/>
      <w:numFmt w:val="lowerRoman"/>
      <w:lvlText w:val="%6."/>
      <w:lvlJc w:val="left"/>
      <w:pPr>
        <w:ind w:left="431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BCAB8E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42572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7AD0CA">
      <w:start w:val="1"/>
      <w:numFmt w:val="lowerRoman"/>
      <w:lvlText w:val="%9."/>
      <w:lvlJc w:val="left"/>
      <w:pPr>
        <w:ind w:left="647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945652B"/>
    <w:multiLevelType w:val="hybridMultilevel"/>
    <w:tmpl w:val="FBD008EE"/>
    <w:styleLink w:val="Zaimportowanystyl11"/>
    <w:lvl w:ilvl="0" w:tplc="F0188538">
      <w:start w:val="1"/>
      <w:numFmt w:val="decimal"/>
      <w:lvlText w:val="%1)"/>
      <w:lvlJc w:val="left"/>
      <w:pPr>
        <w:tabs>
          <w:tab w:val="left" w:pos="851"/>
        </w:tabs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E2DA82">
      <w:start w:val="1"/>
      <w:numFmt w:val="lowerLetter"/>
      <w:lvlText w:val="%2."/>
      <w:lvlJc w:val="left"/>
      <w:pPr>
        <w:tabs>
          <w:tab w:val="left" w:pos="851"/>
        </w:tabs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DC27C2">
      <w:start w:val="1"/>
      <w:numFmt w:val="lowerRoman"/>
      <w:lvlText w:val="%3."/>
      <w:lvlJc w:val="left"/>
      <w:pPr>
        <w:tabs>
          <w:tab w:val="left" w:pos="851"/>
        </w:tabs>
        <w:ind w:left="229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68E7EC">
      <w:start w:val="1"/>
      <w:numFmt w:val="decimal"/>
      <w:lvlText w:val="%4."/>
      <w:lvlJc w:val="left"/>
      <w:pPr>
        <w:tabs>
          <w:tab w:val="left" w:pos="851"/>
        </w:tabs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AE69BA">
      <w:start w:val="1"/>
      <w:numFmt w:val="lowerLetter"/>
      <w:lvlText w:val="%5."/>
      <w:lvlJc w:val="left"/>
      <w:pPr>
        <w:tabs>
          <w:tab w:val="left" w:pos="851"/>
        </w:tabs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BA9A46">
      <w:start w:val="1"/>
      <w:numFmt w:val="lowerRoman"/>
      <w:lvlText w:val="%6."/>
      <w:lvlJc w:val="left"/>
      <w:pPr>
        <w:tabs>
          <w:tab w:val="left" w:pos="851"/>
        </w:tabs>
        <w:ind w:left="445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A43296">
      <w:start w:val="1"/>
      <w:numFmt w:val="decimal"/>
      <w:lvlText w:val="%7."/>
      <w:lvlJc w:val="left"/>
      <w:pPr>
        <w:tabs>
          <w:tab w:val="left" w:pos="851"/>
        </w:tabs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66030A">
      <w:start w:val="1"/>
      <w:numFmt w:val="lowerLetter"/>
      <w:lvlText w:val="%8."/>
      <w:lvlJc w:val="left"/>
      <w:pPr>
        <w:tabs>
          <w:tab w:val="left" w:pos="851"/>
        </w:tabs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86DAB4">
      <w:start w:val="1"/>
      <w:numFmt w:val="lowerRoman"/>
      <w:lvlText w:val="%9."/>
      <w:lvlJc w:val="left"/>
      <w:pPr>
        <w:tabs>
          <w:tab w:val="left" w:pos="851"/>
        </w:tabs>
        <w:ind w:left="661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BE93F87"/>
    <w:multiLevelType w:val="hybridMultilevel"/>
    <w:tmpl w:val="A5C87CFE"/>
    <w:styleLink w:val="Zaimportowanystyl6"/>
    <w:lvl w:ilvl="0" w:tplc="8F2AA1C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801210">
      <w:start w:val="1"/>
      <w:numFmt w:val="decimal"/>
      <w:lvlText w:val="%2."/>
      <w:lvlJc w:val="left"/>
      <w:pPr>
        <w:ind w:left="14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C84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DE483E">
      <w:start w:val="1"/>
      <w:numFmt w:val="decimal"/>
      <w:lvlText w:val="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72BD0A">
      <w:start w:val="1"/>
      <w:numFmt w:val="lowerLetter"/>
      <w:lvlText w:val="%5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4E9D66">
      <w:start w:val="1"/>
      <w:numFmt w:val="lowerRoman"/>
      <w:lvlText w:val="%6."/>
      <w:lvlJc w:val="left"/>
      <w:pPr>
        <w:ind w:left="171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12E022">
      <w:start w:val="1"/>
      <w:numFmt w:val="decimal"/>
      <w:lvlText w:val="%7."/>
      <w:lvlJc w:val="left"/>
      <w:pPr>
        <w:ind w:left="24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E888E">
      <w:start w:val="1"/>
      <w:numFmt w:val="lowerLetter"/>
      <w:lvlText w:val="%8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52C11C">
      <w:start w:val="1"/>
      <w:numFmt w:val="lowerRoman"/>
      <w:lvlText w:val="%9."/>
      <w:lvlJc w:val="left"/>
      <w:pPr>
        <w:ind w:left="387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DCF1B49"/>
    <w:multiLevelType w:val="hybridMultilevel"/>
    <w:tmpl w:val="F9C6E4B2"/>
    <w:styleLink w:val="Zaimportowanystyl3"/>
    <w:lvl w:ilvl="0" w:tplc="07DE2794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7ABF8C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60E088">
      <w:start w:val="1"/>
      <w:numFmt w:val="lowerRoman"/>
      <w:lvlText w:val="%3."/>
      <w:lvlJc w:val="left"/>
      <w:pPr>
        <w:ind w:left="229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2AD0E8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4482FE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DA7070">
      <w:start w:val="1"/>
      <w:numFmt w:val="lowerRoman"/>
      <w:lvlText w:val="%6."/>
      <w:lvlJc w:val="left"/>
      <w:pPr>
        <w:ind w:left="445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8FF90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8A5B4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2E8A64">
      <w:start w:val="1"/>
      <w:numFmt w:val="lowerRoman"/>
      <w:lvlText w:val="%9."/>
      <w:lvlJc w:val="left"/>
      <w:pPr>
        <w:ind w:left="661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E116C32"/>
    <w:multiLevelType w:val="hybridMultilevel"/>
    <w:tmpl w:val="C966EF3A"/>
    <w:numStyleLink w:val="Zaimportowanystyl9"/>
  </w:abstractNum>
  <w:abstractNum w:abstractNumId="20" w15:restartNumberingAfterBreak="0">
    <w:nsid w:val="2E8A1152"/>
    <w:multiLevelType w:val="hybridMultilevel"/>
    <w:tmpl w:val="5F12B0B0"/>
    <w:numStyleLink w:val="Zaimportowanystyl13"/>
  </w:abstractNum>
  <w:abstractNum w:abstractNumId="21" w15:restartNumberingAfterBreak="0">
    <w:nsid w:val="309A421D"/>
    <w:multiLevelType w:val="hybridMultilevel"/>
    <w:tmpl w:val="2A904FD8"/>
    <w:styleLink w:val="Zaimportowanystyl23"/>
    <w:lvl w:ilvl="0" w:tplc="8D1C130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F8D136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9C5418">
      <w:start w:val="1"/>
      <w:numFmt w:val="lowerRoman"/>
      <w:lvlText w:val="%3."/>
      <w:lvlJc w:val="left"/>
      <w:pPr>
        <w:ind w:left="1865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88986C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CA1BE0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42AB30">
      <w:start w:val="1"/>
      <w:numFmt w:val="lowerRoman"/>
      <w:lvlText w:val="%6."/>
      <w:lvlJc w:val="left"/>
      <w:pPr>
        <w:ind w:left="4025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2C550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9A0036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A2BF82">
      <w:start w:val="1"/>
      <w:numFmt w:val="lowerRoman"/>
      <w:lvlText w:val="%9."/>
      <w:lvlJc w:val="left"/>
      <w:pPr>
        <w:ind w:left="6185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208285E"/>
    <w:multiLevelType w:val="hybridMultilevel"/>
    <w:tmpl w:val="C966EF3A"/>
    <w:styleLink w:val="Zaimportowanystyl9"/>
    <w:lvl w:ilvl="0" w:tplc="120A6F54">
      <w:start w:val="1"/>
      <w:numFmt w:val="decimal"/>
      <w:lvlText w:val="%1)"/>
      <w:lvlJc w:val="left"/>
      <w:pPr>
        <w:tabs>
          <w:tab w:val="left" w:pos="851"/>
        </w:tabs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50FEA0">
      <w:start w:val="1"/>
      <w:numFmt w:val="lowerLetter"/>
      <w:lvlText w:val="%2."/>
      <w:lvlJc w:val="left"/>
      <w:pPr>
        <w:tabs>
          <w:tab w:val="left" w:pos="851"/>
        </w:tabs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43C38">
      <w:start w:val="1"/>
      <w:numFmt w:val="lowerRoman"/>
      <w:lvlText w:val="%3."/>
      <w:lvlJc w:val="left"/>
      <w:pPr>
        <w:tabs>
          <w:tab w:val="left" w:pos="851"/>
        </w:tabs>
        <w:ind w:left="229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2CECF2">
      <w:start w:val="1"/>
      <w:numFmt w:val="decimal"/>
      <w:lvlText w:val="%4."/>
      <w:lvlJc w:val="left"/>
      <w:pPr>
        <w:tabs>
          <w:tab w:val="left" w:pos="851"/>
        </w:tabs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3091FC">
      <w:start w:val="1"/>
      <w:numFmt w:val="lowerLetter"/>
      <w:lvlText w:val="%5."/>
      <w:lvlJc w:val="left"/>
      <w:pPr>
        <w:tabs>
          <w:tab w:val="left" w:pos="851"/>
        </w:tabs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380586">
      <w:start w:val="1"/>
      <w:numFmt w:val="lowerRoman"/>
      <w:lvlText w:val="%6."/>
      <w:lvlJc w:val="left"/>
      <w:pPr>
        <w:tabs>
          <w:tab w:val="left" w:pos="851"/>
        </w:tabs>
        <w:ind w:left="445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E625CA">
      <w:start w:val="1"/>
      <w:numFmt w:val="decimal"/>
      <w:lvlText w:val="%7."/>
      <w:lvlJc w:val="left"/>
      <w:pPr>
        <w:tabs>
          <w:tab w:val="left" w:pos="851"/>
        </w:tabs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5A5476">
      <w:start w:val="1"/>
      <w:numFmt w:val="lowerLetter"/>
      <w:lvlText w:val="%8."/>
      <w:lvlJc w:val="left"/>
      <w:pPr>
        <w:tabs>
          <w:tab w:val="left" w:pos="851"/>
        </w:tabs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FE5388">
      <w:start w:val="1"/>
      <w:numFmt w:val="lowerRoman"/>
      <w:lvlText w:val="%9."/>
      <w:lvlJc w:val="left"/>
      <w:pPr>
        <w:tabs>
          <w:tab w:val="left" w:pos="851"/>
        </w:tabs>
        <w:ind w:left="661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85F497D"/>
    <w:multiLevelType w:val="hybridMultilevel"/>
    <w:tmpl w:val="1028381A"/>
    <w:numStyleLink w:val="Zaimportowanystyl1"/>
  </w:abstractNum>
  <w:abstractNum w:abstractNumId="24" w15:restartNumberingAfterBreak="0">
    <w:nsid w:val="3A324EAC"/>
    <w:multiLevelType w:val="hybridMultilevel"/>
    <w:tmpl w:val="9E408ECA"/>
    <w:styleLink w:val="Zaimportowanystyl16"/>
    <w:lvl w:ilvl="0" w:tplc="7C822932">
      <w:start w:val="1"/>
      <w:numFmt w:val="decimal"/>
      <w:lvlText w:val="%1)"/>
      <w:lvlJc w:val="left"/>
      <w:pPr>
        <w:ind w:left="78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3C731E">
      <w:start w:val="1"/>
      <w:numFmt w:val="lowerLetter"/>
      <w:lvlText w:val="%2."/>
      <w:lvlJc w:val="left"/>
      <w:pPr>
        <w:ind w:left="150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143274">
      <w:start w:val="1"/>
      <w:numFmt w:val="lowerRoman"/>
      <w:lvlText w:val="%3."/>
      <w:lvlJc w:val="left"/>
      <w:pPr>
        <w:ind w:left="2222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8613A8">
      <w:start w:val="1"/>
      <w:numFmt w:val="decimal"/>
      <w:lvlText w:val="%4."/>
      <w:lvlJc w:val="left"/>
      <w:pPr>
        <w:ind w:left="294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46548A">
      <w:start w:val="1"/>
      <w:numFmt w:val="lowerLetter"/>
      <w:lvlText w:val="%5."/>
      <w:lvlJc w:val="left"/>
      <w:pPr>
        <w:ind w:left="366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2AAF8E">
      <w:start w:val="1"/>
      <w:numFmt w:val="lowerRoman"/>
      <w:lvlText w:val="%6."/>
      <w:lvlJc w:val="left"/>
      <w:pPr>
        <w:ind w:left="4382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763E">
      <w:start w:val="1"/>
      <w:numFmt w:val="decimal"/>
      <w:lvlText w:val="%7."/>
      <w:lvlJc w:val="left"/>
      <w:pPr>
        <w:ind w:left="510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B2BD36">
      <w:start w:val="1"/>
      <w:numFmt w:val="lowerLetter"/>
      <w:lvlText w:val="%8."/>
      <w:lvlJc w:val="left"/>
      <w:pPr>
        <w:ind w:left="582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3E7818">
      <w:start w:val="1"/>
      <w:numFmt w:val="lowerRoman"/>
      <w:lvlText w:val="%9."/>
      <w:lvlJc w:val="left"/>
      <w:pPr>
        <w:ind w:left="6542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EA15FEA"/>
    <w:multiLevelType w:val="hybridMultilevel"/>
    <w:tmpl w:val="FADEC810"/>
    <w:numStyleLink w:val="Zaimportowanystyl5"/>
  </w:abstractNum>
  <w:abstractNum w:abstractNumId="26" w15:restartNumberingAfterBreak="0">
    <w:nsid w:val="3FE85A4C"/>
    <w:multiLevelType w:val="hybridMultilevel"/>
    <w:tmpl w:val="9A02ACEE"/>
    <w:styleLink w:val="Zaimportowanystyl14"/>
    <w:lvl w:ilvl="0" w:tplc="AB7A176A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8496A">
      <w:start w:val="1"/>
      <w:numFmt w:val="decimal"/>
      <w:lvlText w:val="%2)"/>
      <w:lvlJc w:val="left"/>
      <w:pPr>
        <w:ind w:left="99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06C780">
      <w:start w:val="1"/>
      <w:numFmt w:val="decimal"/>
      <w:lvlText w:val="%3)"/>
      <w:lvlJc w:val="left"/>
      <w:pPr>
        <w:ind w:left="189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A219A8">
      <w:start w:val="1"/>
      <w:numFmt w:val="decimal"/>
      <w:lvlText w:val="%4."/>
      <w:lvlJc w:val="left"/>
      <w:pPr>
        <w:ind w:left="243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9CFEDA">
      <w:start w:val="1"/>
      <w:numFmt w:val="lowerLetter"/>
      <w:lvlText w:val="%5."/>
      <w:lvlJc w:val="left"/>
      <w:pPr>
        <w:ind w:left="315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F4E750">
      <w:start w:val="1"/>
      <w:numFmt w:val="lowerRoman"/>
      <w:lvlText w:val="%6."/>
      <w:lvlJc w:val="left"/>
      <w:pPr>
        <w:ind w:left="3872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62D7AE">
      <w:start w:val="1"/>
      <w:numFmt w:val="decimal"/>
      <w:lvlText w:val="%7."/>
      <w:lvlJc w:val="left"/>
      <w:pPr>
        <w:ind w:left="459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527148">
      <w:start w:val="1"/>
      <w:numFmt w:val="lowerLetter"/>
      <w:lvlText w:val="%8."/>
      <w:lvlJc w:val="left"/>
      <w:pPr>
        <w:ind w:left="531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868BD0">
      <w:start w:val="1"/>
      <w:numFmt w:val="lowerRoman"/>
      <w:lvlText w:val="%9."/>
      <w:lvlJc w:val="left"/>
      <w:pPr>
        <w:ind w:left="6032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1A231CB"/>
    <w:multiLevelType w:val="hybridMultilevel"/>
    <w:tmpl w:val="F80210BA"/>
    <w:styleLink w:val="Zaimportowanystyl20"/>
    <w:lvl w:ilvl="0" w:tplc="2BEEBBF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AA122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E4C110">
      <w:start w:val="1"/>
      <w:numFmt w:val="lowerRoman"/>
      <w:lvlText w:val="%3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BA9B8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9A53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3EED3C">
      <w:start w:val="1"/>
      <w:numFmt w:val="lowerRoman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F23B8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0286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4EC2D0">
      <w:start w:val="1"/>
      <w:numFmt w:val="lowerRoman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F8119E"/>
    <w:multiLevelType w:val="hybridMultilevel"/>
    <w:tmpl w:val="FADEC810"/>
    <w:styleLink w:val="Zaimportowanystyl5"/>
    <w:lvl w:ilvl="0" w:tplc="AFA605D6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4EB378">
      <w:start w:val="1"/>
      <w:numFmt w:val="lowerLetter"/>
      <w:lvlText w:val="%2."/>
      <w:lvlJc w:val="left"/>
      <w:pPr>
        <w:ind w:left="122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96438E">
      <w:start w:val="1"/>
      <w:numFmt w:val="lowerRoman"/>
      <w:lvlText w:val="%3."/>
      <w:lvlJc w:val="left"/>
      <w:pPr>
        <w:ind w:left="1942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AAC312">
      <w:start w:val="1"/>
      <w:numFmt w:val="decimal"/>
      <w:lvlText w:val="%4."/>
      <w:lvlJc w:val="left"/>
      <w:pPr>
        <w:ind w:left="266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E6782">
      <w:start w:val="1"/>
      <w:numFmt w:val="lowerLetter"/>
      <w:lvlText w:val="%5."/>
      <w:lvlJc w:val="left"/>
      <w:pPr>
        <w:ind w:left="338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2CB634">
      <w:start w:val="1"/>
      <w:numFmt w:val="lowerRoman"/>
      <w:lvlText w:val="%6."/>
      <w:lvlJc w:val="left"/>
      <w:pPr>
        <w:ind w:left="4102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CA1656">
      <w:start w:val="1"/>
      <w:numFmt w:val="decimal"/>
      <w:lvlText w:val="%7."/>
      <w:lvlJc w:val="left"/>
      <w:pPr>
        <w:ind w:left="482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269AF2">
      <w:start w:val="1"/>
      <w:numFmt w:val="lowerLetter"/>
      <w:lvlText w:val="%8."/>
      <w:lvlJc w:val="left"/>
      <w:pPr>
        <w:ind w:left="554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B8AF92">
      <w:start w:val="1"/>
      <w:numFmt w:val="lowerRoman"/>
      <w:lvlText w:val="%9."/>
      <w:lvlJc w:val="left"/>
      <w:pPr>
        <w:ind w:left="6262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53D7D2C"/>
    <w:multiLevelType w:val="hybridMultilevel"/>
    <w:tmpl w:val="39FA8D68"/>
    <w:numStyleLink w:val="Zaimportowanystyl29"/>
  </w:abstractNum>
  <w:abstractNum w:abstractNumId="30" w15:restartNumberingAfterBreak="0">
    <w:nsid w:val="461F5623"/>
    <w:multiLevelType w:val="hybridMultilevel"/>
    <w:tmpl w:val="858E0564"/>
    <w:numStyleLink w:val="Zaimportowanystyl17"/>
  </w:abstractNum>
  <w:abstractNum w:abstractNumId="31" w15:restartNumberingAfterBreak="0">
    <w:nsid w:val="46DB74F3"/>
    <w:multiLevelType w:val="hybridMultilevel"/>
    <w:tmpl w:val="B2A4C58C"/>
    <w:styleLink w:val="Zaimportowanystyl12"/>
    <w:lvl w:ilvl="0" w:tplc="00BCAEC8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E75F6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F22300">
      <w:start w:val="1"/>
      <w:numFmt w:val="lowerRoman"/>
      <w:lvlText w:val="%3."/>
      <w:lvlJc w:val="left"/>
      <w:pPr>
        <w:ind w:left="215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711A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E44D62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58C7A4">
      <w:start w:val="1"/>
      <w:numFmt w:val="lowerRoman"/>
      <w:lvlText w:val="%6."/>
      <w:lvlJc w:val="left"/>
      <w:pPr>
        <w:ind w:left="431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A27876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FA27E0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8955C">
      <w:start w:val="1"/>
      <w:numFmt w:val="lowerRoman"/>
      <w:lvlText w:val="%9."/>
      <w:lvlJc w:val="left"/>
      <w:pPr>
        <w:ind w:left="647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8EE206C"/>
    <w:multiLevelType w:val="hybridMultilevel"/>
    <w:tmpl w:val="B3EAB30E"/>
    <w:numStyleLink w:val="Zaimportowanystyl4"/>
  </w:abstractNum>
  <w:abstractNum w:abstractNumId="33" w15:restartNumberingAfterBreak="0">
    <w:nsid w:val="4C8C6C03"/>
    <w:multiLevelType w:val="hybridMultilevel"/>
    <w:tmpl w:val="E758A0D8"/>
    <w:styleLink w:val="Zaimportowanystyl21"/>
    <w:lvl w:ilvl="0" w:tplc="20D277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30D45C">
      <w:start w:val="1"/>
      <w:numFmt w:val="decimal"/>
      <w:lvlText w:val="%2)"/>
      <w:lvlJc w:val="left"/>
      <w:pPr>
        <w:ind w:left="85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E4099A">
      <w:start w:val="1"/>
      <w:numFmt w:val="lowerRoman"/>
      <w:lvlText w:val="%3."/>
      <w:lvlJc w:val="left"/>
      <w:pPr>
        <w:ind w:left="157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F208E2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4A77E">
      <w:start w:val="1"/>
      <w:numFmt w:val="lowerLetter"/>
      <w:lvlText w:val="%5."/>
      <w:lvlJc w:val="left"/>
      <w:pPr>
        <w:ind w:left="301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E8886C">
      <w:start w:val="1"/>
      <w:numFmt w:val="lowerRoman"/>
      <w:lvlText w:val="%6."/>
      <w:lvlJc w:val="left"/>
      <w:pPr>
        <w:ind w:left="373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78743E">
      <w:start w:val="1"/>
      <w:numFmt w:val="decimal"/>
      <w:lvlText w:val="%7."/>
      <w:lvlJc w:val="left"/>
      <w:pPr>
        <w:ind w:left="445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5ACA9E">
      <w:start w:val="1"/>
      <w:numFmt w:val="lowerLetter"/>
      <w:lvlText w:val="%8."/>
      <w:lvlJc w:val="left"/>
      <w:pPr>
        <w:ind w:left="517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4E0520">
      <w:start w:val="1"/>
      <w:numFmt w:val="lowerRoman"/>
      <w:lvlText w:val="%9."/>
      <w:lvlJc w:val="left"/>
      <w:pPr>
        <w:ind w:left="589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E3F1D13"/>
    <w:multiLevelType w:val="hybridMultilevel"/>
    <w:tmpl w:val="28968C90"/>
    <w:styleLink w:val="Zaimportowanystyl19"/>
    <w:lvl w:ilvl="0" w:tplc="11F65914">
      <w:start w:val="1"/>
      <w:numFmt w:val="decimal"/>
      <w:lvlText w:val="%1)"/>
      <w:lvlJc w:val="left"/>
      <w:pPr>
        <w:ind w:left="85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D80472">
      <w:start w:val="1"/>
      <w:numFmt w:val="lowerLetter"/>
      <w:lvlText w:val="%2."/>
      <w:lvlJc w:val="left"/>
      <w:pPr>
        <w:ind w:left="157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CC7AE4">
      <w:start w:val="1"/>
      <w:numFmt w:val="lowerRoman"/>
      <w:lvlText w:val="%3."/>
      <w:lvlJc w:val="left"/>
      <w:pPr>
        <w:ind w:left="229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C69AF2">
      <w:start w:val="1"/>
      <w:numFmt w:val="decimal"/>
      <w:lvlText w:val="%4."/>
      <w:lvlJc w:val="left"/>
      <w:pPr>
        <w:ind w:left="301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5288F0">
      <w:start w:val="1"/>
      <w:numFmt w:val="lowerLetter"/>
      <w:lvlText w:val="%5."/>
      <w:lvlJc w:val="left"/>
      <w:pPr>
        <w:ind w:left="373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6838E8">
      <w:start w:val="1"/>
      <w:numFmt w:val="lowerRoman"/>
      <w:lvlText w:val="%6."/>
      <w:lvlJc w:val="left"/>
      <w:pPr>
        <w:ind w:left="445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D211E6">
      <w:start w:val="1"/>
      <w:numFmt w:val="decimal"/>
      <w:lvlText w:val="%7."/>
      <w:lvlJc w:val="left"/>
      <w:pPr>
        <w:ind w:left="517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2071E6">
      <w:start w:val="1"/>
      <w:numFmt w:val="lowerLetter"/>
      <w:lvlText w:val="%8."/>
      <w:lvlJc w:val="left"/>
      <w:pPr>
        <w:ind w:left="589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4E6A4E">
      <w:start w:val="1"/>
      <w:numFmt w:val="lowerRoman"/>
      <w:lvlText w:val="%9."/>
      <w:lvlJc w:val="left"/>
      <w:pPr>
        <w:ind w:left="661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E543C7B"/>
    <w:multiLevelType w:val="hybridMultilevel"/>
    <w:tmpl w:val="D376FF76"/>
    <w:styleLink w:val="Zaimportowanystyl15"/>
    <w:lvl w:ilvl="0" w:tplc="1952D48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0CFCDA">
      <w:start w:val="1"/>
      <w:numFmt w:val="lowerLetter"/>
      <w:lvlText w:val="%2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941F64">
      <w:start w:val="1"/>
      <w:numFmt w:val="lowerRoman"/>
      <w:lvlText w:val="%3."/>
      <w:lvlJc w:val="left"/>
      <w:pPr>
        <w:ind w:left="22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0D5EA">
      <w:start w:val="1"/>
      <w:numFmt w:val="decimal"/>
      <w:lvlText w:val="%4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B0CE60">
      <w:start w:val="1"/>
      <w:numFmt w:val="lowerLetter"/>
      <w:lvlText w:val="%5."/>
      <w:lvlJc w:val="left"/>
      <w:pPr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AAC4DC">
      <w:start w:val="1"/>
      <w:numFmt w:val="lowerRoman"/>
      <w:lvlText w:val="%6."/>
      <w:lvlJc w:val="left"/>
      <w:pPr>
        <w:ind w:left="43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1A4140">
      <w:start w:val="1"/>
      <w:numFmt w:val="decimal"/>
      <w:lvlText w:val="%7."/>
      <w:lvlJc w:val="left"/>
      <w:pPr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B65B46">
      <w:start w:val="1"/>
      <w:numFmt w:val="lowerLetter"/>
      <w:lvlText w:val="%8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E29BC6">
      <w:start w:val="1"/>
      <w:numFmt w:val="lowerRoman"/>
      <w:lvlText w:val="%9."/>
      <w:lvlJc w:val="left"/>
      <w:pPr>
        <w:ind w:left="654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EBA6A79"/>
    <w:multiLevelType w:val="hybridMultilevel"/>
    <w:tmpl w:val="E7C06652"/>
    <w:numStyleLink w:val="Zaimportowanystyl2"/>
  </w:abstractNum>
  <w:abstractNum w:abstractNumId="37" w15:restartNumberingAfterBreak="0">
    <w:nsid w:val="52182974"/>
    <w:multiLevelType w:val="hybridMultilevel"/>
    <w:tmpl w:val="9E408ECA"/>
    <w:numStyleLink w:val="Zaimportowanystyl16"/>
  </w:abstractNum>
  <w:abstractNum w:abstractNumId="38" w15:restartNumberingAfterBreak="0">
    <w:nsid w:val="55CB10B6"/>
    <w:multiLevelType w:val="hybridMultilevel"/>
    <w:tmpl w:val="28968C90"/>
    <w:numStyleLink w:val="Zaimportowanystyl19"/>
  </w:abstractNum>
  <w:abstractNum w:abstractNumId="39" w15:restartNumberingAfterBreak="0">
    <w:nsid w:val="564439D4"/>
    <w:multiLevelType w:val="hybridMultilevel"/>
    <w:tmpl w:val="9AD6AEE2"/>
    <w:numStyleLink w:val="Zaimportowanystyl31"/>
  </w:abstractNum>
  <w:abstractNum w:abstractNumId="40" w15:restartNumberingAfterBreak="0">
    <w:nsid w:val="58D51CC9"/>
    <w:multiLevelType w:val="hybridMultilevel"/>
    <w:tmpl w:val="2A904FD8"/>
    <w:numStyleLink w:val="Zaimportowanystyl23"/>
  </w:abstractNum>
  <w:abstractNum w:abstractNumId="41" w15:restartNumberingAfterBreak="0">
    <w:nsid w:val="5A1B74CD"/>
    <w:multiLevelType w:val="hybridMultilevel"/>
    <w:tmpl w:val="9A02ACEE"/>
    <w:numStyleLink w:val="Zaimportowanystyl14"/>
  </w:abstractNum>
  <w:abstractNum w:abstractNumId="42" w15:restartNumberingAfterBreak="0">
    <w:nsid w:val="5A343878"/>
    <w:multiLevelType w:val="hybridMultilevel"/>
    <w:tmpl w:val="342E4EFE"/>
    <w:styleLink w:val="Zaimportowanystyl18"/>
    <w:lvl w:ilvl="0" w:tplc="CF545236">
      <w:start w:val="1"/>
      <w:numFmt w:val="decimal"/>
      <w:lvlText w:val="%1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B400D2">
      <w:start w:val="1"/>
      <w:numFmt w:val="lowerLetter"/>
      <w:lvlText w:val="%2."/>
      <w:lvlJc w:val="left"/>
      <w:pPr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4647A">
      <w:start w:val="1"/>
      <w:numFmt w:val="lowerRoman"/>
      <w:lvlText w:val="%3."/>
      <w:lvlJc w:val="left"/>
      <w:pPr>
        <w:ind w:left="229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AFD58">
      <w:start w:val="1"/>
      <w:numFmt w:val="decimal"/>
      <w:lvlText w:val="%4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34C604">
      <w:start w:val="1"/>
      <w:numFmt w:val="lowerLetter"/>
      <w:lvlText w:val="%5."/>
      <w:lvlJc w:val="left"/>
      <w:pPr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AABE0E">
      <w:start w:val="1"/>
      <w:numFmt w:val="lowerRoman"/>
      <w:lvlText w:val="%6."/>
      <w:lvlJc w:val="left"/>
      <w:pPr>
        <w:ind w:left="445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5C5AB0">
      <w:start w:val="1"/>
      <w:numFmt w:val="decimal"/>
      <w:lvlText w:val="%7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C8EEF4">
      <w:start w:val="1"/>
      <w:numFmt w:val="lowerLetter"/>
      <w:lvlText w:val="%8."/>
      <w:lvlJc w:val="left"/>
      <w:pPr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869604">
      <w:start w:val="1"/>
      <w:numFmt w:val="lowerRoman"/>
      <w:lvlText w:val="%9."/>
      <w:lvlJc w:val="left"/>
      <w:pPr>
        <w:ind w:left="661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B5460A1"/>
    <w:multiLevelType w:val="hybridMultilevel"/>
    <w:tmpl w:val="0C580312"/>
    <w:numStyleLink w:val="Zaimportowanystyl26"/>
  </w:abstractNum>
  <w:abstractNum w:abstractNumId="44" w15:restartNumberingAfterBreak="0">
    <w:nsid w:val="5B9958F5"/>
    <w:multiLevelType w:val="hybridMultilevel"/>
    <w:tmpl w:val="E7C06652"/>
    <w:styleLink w:val="Zaimportowanystyl2"/>
    <w:lvl w:ilvl="0" w:tplc="BD0648B6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F28112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E8589C">
      <w:start w:val="1"/>
      <w:numFmt w:val="lowerRoman"/>
      <w:lvlText w:val="%3."/>
      <w:lvlJc w:val="left"/>
      <w:pPr>
        <w:ind w:left="229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86942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0AC658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346456">
      <w:start w:val="1"/>
      <w:numFmt w:val="lowerRoman"/>
      <w:lvlText w:val="%6."/>
      <w:lvlJc w:val="left"/>
      <w:pPr>
        <w:ind w:left="445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C6203E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05FC2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D2E606">
      <w:start w:val="1"/>
      <w:numFmt w:val="lowerRoman"/>
      <w:lvlText w:val="%9."/>
      <w:lvlJc w:val="left"/>
      <w:pPr>
        <w:ind w:left="661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C4F0DA7"/>
    <w:multiLevelType w:val="hybridMultilevel"/>
    <w:tmpl w:val="342E4EFE"/>
    <w:numStyleLink w:val="Zaimportowanystyl18"/>
  </w:abstractNum>
  <w:abstractNum w:abstractNumId="46" w15:restartNumberingAfterBreak="0">
    <w:nsid w:val="5CAD2786"/>
    <w:multiLevelType w:val="hybridMultilevel"/>
    <w:tmpl w:val="CDEA4144"/>
    <w:styleLink w:val="Zaimportowanystyl25"/>
    <w:lvl w:ilvl="0" w:tplc="446689DA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6A20AA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F08524">
      <w:start w:val="1"/>
      <w:numFmt w:val="lowerRoman"/>
      <w:lvlText w:val="%3."/>
      <w:lvlJc w:val="left"/>
      <w:pPr>
        <w:ind w:left="1866" w:hanging="3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9C9C66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D0C03E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0E5C6C">
      <w:start w:val="1"/>
      <w:numFmt w:val="lowerRoman"/>
      <w:lvlText w:val="%6."/>
      <w:lvlJc w:val="left"/>
      <w:pPr>
        <w:ind w:left="4026" w:hanging="3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CEB268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F8381E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B43A94">
      <w:start w:val="1"/>
      <w:numFmt w:val="lowerRoman"/>
      <w:lvlText w:val="%9."/>
      <w:lvlJc w:val="left"/>
      <w:pPr>
        <w:ind w:left="6186" w:hanging="3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E552ED3"/>
    <w:multiLevelType w:val="hybridMultilevel"/>
    <w:tmpl w:val="3A5A1416"/>
    <w:styleLink w:val="Zaimportowanystyl30"/>
    <w:lvl w:ilvl="0" w:tplc="0A94281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782AB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326264">
      <w:start w:val="1"/>
      <w:numFmt w:val="lowerRoman"/>
      <w:lvlText w:val="%3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969BC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86EA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04ABC">
      <w:start w:val="1"/>
      <w:numFmt w:val="lowerRoman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4CA94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76127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C26F0C">
      <w:start w:val="1"/>
      <w:numFmt w:val="lowerRoman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F411B22"/>
    <w:multiLevelType w:val="hybridMultilevel"/>
    <w:tmpl w:val="F80210BA"/>
    <w:numStyleLink w:val="Zaimportowanystyl20"/>
  </w:abstractNum>
  <w:abstractNum w:abstractNumId="49" w15:restartNumberingAfterBreak="0">
    <w:nsid w:val="62634A13"/>
    <w:multiLevelType w:val="hybridMultilevel"/>
    <w:tmpl w:val="FA30983C"/>
    <w:styleLink w:val="Zaimportowanystyl10"/>
    <w:lvl w:ilvl="0" w:tplc="CC848F0E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F8E90C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FE9B96">
      <w:start w:val="1"/>
      <w:numFmt w:val="lowerRoman"/>
      <w:lvlText w:val="%3."/>
      <w:lvlJc w:val="left"/>
      <w:pPr>
        <w:ind w:left="215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EEAEB2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F4384E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C46E4">
      <w:start w:val="1"/>
      <w:numFmt w:val="lowerRoman"/>
      <w:lvlText w:val="%6."/>
      <w:lvlJc w:val="left"/>
      <w:pPr>
        <w:ind w:left="431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2CF52E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D62816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14D5A0">
      <w:start w:val="1"/>
      <w:numFmt w:val="lowerRoman"/>
      <w:lvlText w:val="%9."/>
      <w:lvlJc w:val="left"/>
      <w:pPr>
        <w:ind w:left="647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649E5375"/>
    <w:multiLevelType w:val="hybridMultilevel"/>
    <w:tmpl w:val="660099DC"/>
    <w:numStyleLink w:val="Zaimportowanystyl28"/>
  </w:abstractNum>
  <w:abstractNum w:abstractNumId="51" w15:restartNumberingAfterBreak="0">
    <w:nsid w:val="68ED165A"/>
    <w:multiLevelType w:val="hybridMultilevel"/>
    <w:tmpl w:val="5F12B0B0"/>
    <w:styleLink w:val="Zaimportowanystyl13"/>
    <w:lvl w:ilvl="0" w:tplc="FC0E606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B2D7D6">
      <w:start w:val="1"/>
      <w:numFmt w:val="lowerLetter"/>
      <w:lvlText w:val="%2."/>
      <w:lvlJc w:val="left"/>
      <w:pPr>
        <w:ind w:left="122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E63DB0">
      <w:start w:val="1"/>
      <w:numFmt w:val="lowerRoman"/>
      <w:lvlText w:val="%3."/>
      <w:lvlJc w:val="left"/>
      <w:pPr>
        <w:ind w:left="1942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26FD00">
      <w:start w:val="1"/>
      <w:numFmt w:val="decimal"/>
      <w:lvlText w:val="%4."/>
      <w:lvlJc w:val="left"/>
      <w:pPr>
        <w:ind w:left="266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E8B066">
      <w:start w:val="1"/>
      <w:numFmt w:val="lowerLetter"/>
      <w:lvlText w:val="%5."/>
      <w:lvlJc w:val="left"/>
      <w:pPr>
        <w:ind w:left="338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CC14D2">
      <w:start w:val="1"/>
      <w:numFmt w:val="lowerRoman"/>
      <w:lvlText w:val="%6."/>
      <w:lvlJc w:val="left"/>
      <w:pPr>
        <w:ind w:left="4102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506A8E">
      <w:start w:val="1"/>
      <w:numFmt w:val="decimal"/>
      <w:lvlText w:val="%7."/>
      <w:lvlJc w:val="left"/>
      <w:pPr>
        <w:ind w:left="482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34E610">
      <w:start w:val="1"/>
      <w:numFmt w:val="lowerLetter"/>
      <w:lvlText w:val="%8."/>
      <w:lvlJc w:val="left"/>
      <w:pPr>
        <w:ind w:left="554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98A93A">
      <w:start w:val="1"/>
      <w:numFmt w:val="lowerRoman"/>
      <w:lvlText w:val="%9."/>
      <w:lvlJc w:val="left"/>
      <w:pPr>
        <w:ind w:left="6262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B590A09"/>
    <w:multiLevelType w:val="hybridMultilevel"/>
    <w:tmpl w:val="804A382E"/>
    <w:numStyleLink w:val="Zaimportowanystyl7"/>
  </w:abstractNum>
  <w:abstractNum w:abstractNumId="53" w15:restartNumberingAfterBreak="0">
    <w:nsid w:val="6B933587"/>
    <w:multiLevelType w:val="hybridMultilevel"/>
    <w:tmpl w:val="804A382E"/>
    <w:styleLink w:val="Zaimportowanystyl7"/>
    <w:lvl w:ilvl="0" w:tplc="A9C8100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4AEA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141F8E">
      <w:start w:val="1"/>
      <w:numFmt w:val="lowerLetter"/>
      <w:lvlText w:val="%3)"/>
      <w:lvlJc w:val="left"/>
      <w:pPr>
        <w:ind w:left="20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CE9D9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B8B22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78ED92">
      <w:start w:val="1"/>
      <w:numFmt w:val="lowerRoman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4885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8C659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5A3740">
      <w:start w:val="1"/>
      <w:numFmt w:val="lowerRoman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D727FB2"/>
    <w:multiLevelType w:val="hybridMultilevel"/>
    <w:tmpl w:val="660099DC"/>
    <w:styleLink w:val="Zaimportowanystyl28"/>
    <w:lvl w:ilvl="0" w:tplc="2DB4BF2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54337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1C9C9C">
      <w:start w:val="1"/>
      <w:numFmt w:val="lowerRoman"/>
      <w:lvlText w:val="%3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2E85A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A0CE7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4CDD6C">
      <w:start w:val="1"/>
      <w:numFmt w:val="lowerRoman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5A197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019C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484F66">
      <w:start w:val="1"/>
      <w:numFmt w:val="lowerRoman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DD02489"/>
    <w:multiLevelType w:val="hybridMultilevel"/>
    <w:tmpl w:val="B2A4C58C"/>
    <w:numStyleLink w:val="Zaimportowanystyl12"/>
  </w:abstractNum>
  <w:abstractNum w:abstractNumId="56" w15:restartNumberingAfterBreak="0">
    <w:nsid w:val="7000072E"/>
    <w:multiLevelType w:val="hybridMultilevel"/>
    <w:tmpl w:val="389634F8"/>
    <w:styleLink w:val="Zaimportowanystyl24"/>
    <w:lvl w:ilvl="0" w:tplc="85381B2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90984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3C94DC">
      <w:start w:val="1"/>
      <w:numFmt w:val="lowerRoman"/>
      <w:lvlText w:val="%3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20509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C4B27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7EA146">
      <w:start w:val="1"/>
      <w:numFmt w:val="lowerRoman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FCCD6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38EFD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86416">
      <w:start w:val="1"/>
      <w:numFmt w:val="lowerRoman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0E561FB"/>
    <w:multiLevelType w:val="hybridMultilevel"/>
    <w:tmpl w:val="3A5A1416"/>
    <w:numStyleLink w:val="Zaimportowanystyl30"/>
  </w:abstractNum>
  <w:abstractNum w:abstractNumId="58" w15:restartNumberingAfterBreak="0">
    <w:nsid w:val="719373AC"/>
    <w:multiLevelType w:val="hybridMultilevel"/>
    <w:tmpl w:val="FA30983C"/>
    <w:numStyleLink w:val="Zaimportowanystyl10"/>
  </w:abstractNum>
  <w:abstractNum w:abstractNumId="59" w15:restartNumberingAfterBreak="0">
    <w:nsid w:val="795C1005"/>
    <w:multiLevelType w:val="hybridMultilevel"/>
    <w:tmpl w:val="98C8D9AC"/>
    <w:numStyleLink w:val="Zaimportowanystyl22"/>
  </w:abstractNum>
  <w:abstractNum w:abstractNumId="60" w15:restartNumberingAfterBreak="0">
    <w:nsid w:val="7A457AC7"/>
    <w:multiLevelType w:val="hybridMultilevel"/>
    <w:tmpl w:val="F9C6E4B2"/>
    <w:numStyleLink w:val="Zaimportowanystyl3"/>
  </w:abstractNum>
  <w:abstractNum w:abstractNumId="61" w15:restartNumberingAfterBreak="0">
    <w:nsid w:val="7B5F3498"/>
    <w:multiLevelType w:val="hybridMultilevel"/>
    <w:tmpl w:val="E7148F6A"/>
    <w:styleLink w:val="Zaimportowanystyl27"/>
    <w:lvl w:ilvl="0" w:tplc="5C8CCC8A">
      <w:start w:val="1"/>
      <w:numFmt w:val="decimal"/>
      <w:lvlText w:val="%1)"/>
      <w:lvlJc w:val="left"/>
      <w:pPr>
        <w:ind w:left="7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C601A">
      <w:start w:val="1"/>
      <w:numFmt w:val="decimal"/>
      <w:lvlText w:val="%2)"/>
      <w:lvlJc w:val="left"/>
      <w:pPr>
        <w:ind w:left="14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96FF7E">
      <w:start w:val="1"/>
      <w:numFmt w:val="lowerRoman"/>
      <w:lvlText w:val="%3."/>
      <w:lvlJc w:val="left"/>
      <w:pPr>
        <w:ind w:left="2160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5030CC">
      <w:start w:val="1"/>
      <w:numFmt w:val="decimal"/>
      <w:lvlText w:val="%4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08FFE">
      <w:start w:val="1"/>
      <w:numFmt w:val="lowerLetter"/>
      <w:lvlText w:val="%5."/>
      <w:lvlJc w:val="left"/>
      <w:pPr>
        <w:ind w:left="36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005C3C">
      <w:start w:val="1"/>
      <w:numFmt w:val="lowerRoman"/>
      <w:lvlText w:val="%6."/>
      <w:lvlJc w:val="left"/>
      <w:pPr>
        <w:ind w:left="4320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90BBCC">
      <w:start w:val="1"/>
      <w:numFmt w:val="decimal"/>
      <w:lvlText w:val="%7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85234">
      <w:start w:val="1"/>
      <w:numFmt w:val="lowerLetter"/>
      <w:lvlText w:val="%8."/>
      <w:lvlJc w:val="left"/>
      <w:pPr>
        <w:ind w:left="57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5E7BE0">
      <w:start w:val="1"/>
      <w:numFmt w:val="lowerRoman"/>
      <w:lvlText w:val="%9."/>
      <w:lvlJc w:val="left"/>
      <w:pPr>
        <w:ind w:left="6480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23"/>
  </w:num>
  <w:num w:numId="3">
    <w:abstractNumId w:val="44"/>
  </w:num>
  <w:num w:numId="4">
    <w:abstractNumId w:val="36"/>
  </w:num>
  <w:num w:numId="5">
    <w:abstractNumId w:val="23"/>
    <w:lvlOverride w:ilvl="0">
      <w:startOverride w:val="2"/>
    </w:lvlOverride>
  </w:num>
  <w:num w:numId="6">
    <w:abstractNumId w:val="18"/>
  </w:num>
  <w:num w:numId="7">
    <w:abstractNumId w:val="60"/>
  </w:num>
  <w:num w:numId="8">
    <w:abstractNumId w:val="23"/>
    <w:lvlOverride w:ilvl="0">
      <w:startOverride w:val="3"/>
    </w:lvlOverride>
  </w:num>
  <w:num w:numId="9">
    <w:abstractNumId w:val="8"/>
  </w:num>
  <w:num w:numId="10">
    <w:abstractNumId w:val="32"/>
  </w:num>
  <w:num w:numId="11">
    <w:abstractNumId w:val="32"/>
    <w:lvlOverride w:ilvl="0">
      <w:lvl w:ilvl="0" w:tplc="3B1ADC8E">
        <w:start w:val="1"/>
        <w:numFmt w:val="decimal"/>
        <w:lvlText w:val="%1)"/>
        <w:lvlJc w:val="left"/>
        <w:pPr>
          <w:ind w:left="85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38167A">
        <w:start w:val="1"/>
        <w:numFmt w:val="lowerLetter"/>
        <w:lvlText w:val="%2."/>
        <w:lvlJc w:val="left"/>
        <w:pPr>
          <w:ind w:left="15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CC931C">
        <w:start w:val="1"/>
        <w:numFmt w:val="lowerRoman"/>
        <w:lvlText w:val="%3."/>
        <w:lvlJc w:val="left"/>
        <w:pPr>
          <w:ind w:left="229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565B16">
        <w:start w:val="1"/>
        <w:numFmt w:val="decimal"/>
        <w:lvlText w:val="%4."/>
        <w:lvlJc w:val="left"/>
        <w:pPr>
          <w:ind w:left="301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168822">
        <w:start w:val="1"/>
        <w:numFmt w:val="lowerLetter"/>
        <w:lvlText w:val="%5."/>
        <w:lvlJc w:val="left"/>
        <w:pPr>
          <w:ind w:left="373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7C390E">
        <w:start w:val="1"/>
        <w:numFmt w:val="lowerRoman"/>
        <w:lvlText w:val="%6."/>
        <w:lvlJc w:val="left"/>
        <w:pPr>
          <w:ind w:left="445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64E2E8">
        <w:start w:val="1"/>
        <w:numFmt w:val="decimal"/>
        <w:lvlText w:val="%7."/>
        <w:lvlJc w:val="left"/>
        <w:pPr>
          <w:ind w:left="51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0CAE10">
        <w:start w:val="1"/>
        <w:numFmt w:val="lowerLetter"/>
        <w:lvlText w:val="%8."/>
        <w:lvlJc w:val="left"/>
        <w:pPr>
          <w:ind w:left="589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24E154">
        <w:start w:val="1"/>
        <w:numFmt w:val="lowerRoman"/>
        <w:lvlText w:val="%9."/>
        <w:lvlJc w:val="left"/>
        <w:pPr>
          <w:ind w:left="661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8"/>
  </w:num>
  <w:num w:numId="13">
    <w:abstractNumId w:val="25"/>
    <w:lvlOverride w:ilvl="0">
      <w:lvl w:ilvl="0" w:tplc="6764EE24">
        <w:start w:val="1"/>
        <w:numFmt w:val="decimal"/>
        <w:lvlText w:val="%1)"/>
        <w:lvlJc w:val="left"/>
        <w:pPr>
          <w:ind w:left="426" w:hanging="426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5"/>
    <w:lvlOverride w:ilvl="0">
      <w:lvl w:ilvl="0" w:tplc="6764EE24">
        <w:start w:val="1"/>
        <w:numFmt w:val="decimal"/>
        <w:lvlText w:val="%1)"/>
        <w:lvlJc w:val="left"/>
        <w:pPr>
          <w:ind w:left="425" w:hanging="425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E277D4">
        <w:start w:val="1"/>
        <w:numFmt w:val="lowerLetter"/>
        <w:lvlText w:val="%2."/>
        <w:lvlJc w:val="left"/>
        <w:pPr>
          <w:ind w:left="1221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1E304E">
        <w:start w:val="1"/>
        <w:numFmt w:val="lowerRoman"/>
        <w:lvlText w:val="%3."/>
        <w:lvlJc w:val="left"/>
        <w:pPr>
          <w:ind w:left="1941" w:hanging="37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DA682E">
        <w:start w:val="1"/>
        <w:numFmt w:val="decimal"/>
        <w:lvlText w:val="%4."/>
        <w:lvlJc w:val="left"/>
        <w:pPr>
          <w:ind w:left="2661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26CE4C">
        <w:start w:val="1"/>
        <w:numFmt w:val="lowerLetter"/>
        <w:lvlText w:val="%5."/>
        <w:lvlJc w:val="left"/>
        <w:pPr>
          <w:ind w:left="3381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E2D842">
        <w:start w:val="1"/>
        <w:numFmt w:val="lowerRoman"/>
        <w:lvlText w:val="%6."/>
        <w:lvlJc w:val="left"/>
        <w:pPr>
          <w:ind w:left="4101" w:hanging="37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88FF9C">
        <w:start w:val="1"/>
        <w:numFmt w:val="decimal"/>
        <w:lvlText w:val="%7."/>
        <w:lvlJc w:val="left"/>
        <w:pPr>
          <w:ind w:left="4821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16F026">
        <w:start w:val="1"/>
        <w:numFmt w:val="lowerLetter"/>
        <w:lvlText w:val="%8."/>
        <w:lvlJc w:val="left"/>
        <w:pPr>
          <w:ind w:left="5541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50892E">
        <w:start w:val="1"/>
        <w:numFmt w:val="lowerRoman"/>
        <w:lvlText w:val="%9."/>
        <w:lvlJc w:val="left"/>
        <w:pPr>
          <w:ind w:left="6261" w:hanging="37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7"/>
  </w:num>
  <w:num w:numId="16">
    <w:abstractNumId w:val="1"/>
  </w:num>
  <w:num w:numId="17">
    <w:abstractNumId w:val="25"/>
    <w:lvlOverride w:ilvl="0">
      <w:startOverride w:val="17"/>
    </w:lvlOverride>
  </w:num>
  <w:num w:numId="18">
    <w:abstractNumId w:val="53"/>
  </w:num>
  <w:num w:numId="19">
    <w:abstractNumId w:val="52"/>
  </w:num>
  <w:num w:numId="20">
    <w:abstractNumId w:val="4"/>
  </w:num>
  <w:num w:numId="21">
    <w:abstractNumId w:val="2"/>
  </w:num>
  <w:num w:numId="22">
    <w:abstractNumId w:val="22"/>
  </w:num>
  <w:num w:numId="23">
    <w:abstractNumId w:val="19"/>
  </w:num>
  <w:num w:numId="24">
    <w:abstractNumId w:val="2"/>
    <w:lvlOverride w:ilvl="0">
      <w:startOverride w:val="2"/>
      <w:lvl w:ilvl="0" w:tplc="D6482088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780EC9A">
        <w:start w:val="1"/>
        <w:numFmt w:val="decimal"/>
        <w:lvlText w:val="%2."/>
        <w:lvlJc w:val="left"/>
        <w:pPr>
          <w:ind w:left="1080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62C0F26">
        <w:start w:val="1"/>
        <w:numFmt w:val="lowerRoman"/>
        <w:lvlText w:val="%3."/>
        <w:lvlJc w:val="left"/>
        <w:pPr>
          <w:ind w:left="180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7CB4C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31A00C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0AC3D4">
        <w:start w:val="1"/>
        <w:numFmt w:val="lowerRoman"/>
        <w:lvlText w:val="%6."/>
        <w:lvlJc w:val="left"/>
        <w:pPr>
          <w:ind w:left="39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FA8F6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454B2A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A7414A4">
        <w:start w:val="1"/>
        <w:numFmt w:val="lowerRoman"/>
        <w:lvlText w:val="%9."/>
        <w:lvlJc w:val="left"/>
        <w:pPr>
          <w:ind w:left="61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9"/>
  </w:num>
  <w:num w:numId="26">
    <w:abstractNumId w:val="58"/>
  </w:num>
  <w:num w:numId="27">
    <w:abstractNumId w:val="58"/>
    <w:lvlOverride w:ilvl="0">
      <w:lvl w:ilvl="0" w:tplc="03F07A74">
        <w:start w:val="1"/>
        <w:numFmt w:val="decimal"/>
        <w:lvlText w:val="%1)"/>
        <w:lvlJc w:val="left"/>
        <w:pPr>
          <w:ind w:left="7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1CC4A8">
        <w:start w:val="1"/>
        <w:numFmt w:val="lowerLetter"/>
        <w:lvlText w:val="%2."/>
        <w:lvlJc w:val="left"/>
        <w:pPr>
          <w:ind w:left="14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308494">
        <w:start w:val="1"/>
        <w:numFmt w:val="lowerRoman"/>
        <w:lvlText w:val="%3."/>
        <w:lvlJc w:val="left"/>
        <w:pPr>
          <w:ind w:left="2157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FC4980">
        <w:start w:val="1"/>
        <w:numFmt w:val="decimal"/>
        <w:lvlText w:val="%4."/>
        <w:lvlJc w:val="left"/>
        <w:pPr>
          <w:ind w:left="28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6CD254">
        <w:start w:val="1"/>
        <w:numFmt w:val="lowerLetter"/>
        <w:lvlText w:val="%5."/>
        <w:lvlJc w:val="left"/>
        <w:pPr>
          <w:ind w:left="35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860040">
        <w:start w:val="1"/>
        <w:numFmt w:val="lowerRoman"/>
        <w:lvlText w:val="%6."/>
        <w:lvlJc w:val="left"/>
        <w:pPr>
          <w:ind w:left="4317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364EF4">
        <w:start w:val="1"/>
        <w:numFmt w:val="decimal"/>
        <w:lvlText w:val="%7."/>
        <w:lvlJc w:val="left"/>
        <w:pPr>
          <w:ind w:left="50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28A466">
        <w:start w:val="1"/>
        <w:numFmt w:val="lowerLetter"/>
        <w:lvlText w:val="%8."/>
        <w:lvlJc w:val="left"/>
        <w:pPr>
          <w:ind w:left="575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C26A5A">
        <w:start w:val="1"/>
        <w:numFmt w:val="lowerRoman"/>
        <w:lvlText w:val="%9."/>
        <w:lvlJc w:val="left"/>
        <w:pPr>
          <w:ind w:left="6477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"/>
    <w:lvlOverride w:ilvl="0">
      <w:startOverride w:val="3"/>
    </w:lvlOverride>
  </w:num>
  <w:num w:numId="29">
    <w:abstractNumId w:val="2"/>
    <w:lvlOverride w:ilvl="0">
      <w:lvl w:ilvl="0" w:tplc="D6482088">
        <w:start w:val="1"/>
        <w:numFmt w:val="decimal"/>
        <w:lvlText w:val="%1."/>
        <w:lvlJc w:val="left"/>
        <w:pPr>
          <w:tabs>
            <w:tab w:val="left" w:pos="10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80EC9A">
        <w:start w:val="1"/>
        <w:numFmt w:val="decimal"/>
        <w:lvlText w:val="%2."/>
        <w:lvlJc w:val="left"/>
        <w:pPr>
          <w:ind w:left="1146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2C0F26">
        <w:start w:val="1"/>
        <w:numFmt w:val="lowerRoman"/>
        <w:lvlText w:val="%3."/>
        <w:lvlJc w:val="left"/>
        <w:pPr>
          <w:tabs>
            <w:tab w:val="left" w:pos="1080"/>
          </w:tabs>
          <w:ind w:left="186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7CB4C2">
        <w:start w:val="1"/>
        <w:numFmt w:val="decimal"/>
        <w:lvlText w:val="%4."/>
        <w:lvlJc w:val="left"/>
        <w:pPr>
          <w:tabs>
            <w:tab w:val="left" w:pos="108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1A00C2">
        <w:start w:val="1"/>
        <w:numFmt w:val="lowerLetter"/>
        <w:lvlText w:val="%5."/>
        <w:lvlJc w:val="left"/>
        <w:pPr>
          <w:tabs>
            <w:tab w:val="left" w:pos="108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0AC3D4">
        <w:start w:val="1"/>
        <w:numFmt w:val="lowerRoman"/>
        <w:lvlText w:val="%6."/>
        <w:lvlJc w:val="left"/>
        <w:pPr>
          <w:tabs>
            <w:tab w:val="left" w:pos="1080"/>
          </w:tabs>
          <w:ind w:left="402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FA8F66">
        <w:start w:val="1"/>
        <w:numFmt w:val="decimal"/>
        <w:lvlText w:val="%7."/>
        <w:lvlJc w:val="left"/>
        <w:pPr>
          <w:tabs>
            <w:tab w:val="left" w:pos="108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54B2A6">
        <w:start w:val="1"/>
        <w:numFmt w:val="lowerLetter"/>
        <w:lvlText w:val="%8."/>
        <w:lvlJc w:val="left"/>
        <w:pPr>
          <w:tabs>
            <w:tab w:val="left" w:pos="1080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7414A4">
        <w:start w:val="1"/>
        <w:numFmt w:val="lowerRoman"/>
        <w:lvlText w:val="%9."/>
        <w:lvlJc w:val="left"/>
        <w:pPr>
          <w:tabs>
            <w:tab w:val="left" w:pos="1080"/>
          </w:tabs>
          <w:ind w:left="618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6"/>
  </w:num>
  <w:num w:numId="31">
    <w:abstractNumId w:val="3"/>
  </w:num>
  <w:num w:numId="32">
    <w:abstractNumId w:val="2"/>
    <w:lvlOverride w:ilvl="0">
      <w:startOverride w:val="5"/>
    </w:lvlOverride>
  </w:num>
  <w:num w:numId="33">
    <w:abstractNumId w:val="31"/>
  </w:num>
  <w:num w:numId="34">
    <w:abstractNumId w:val="55"/>
  </w:num>
  <w:num w:numId="35">
    <w:abstractNumId w:val="55"/>
    <w:lvlOverride w:ilvl="0">
      <w:lvl w:ilvl="0" w:tplc="890AE2FC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3240D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B00142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FA2EF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7E2BC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424438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E65D9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6FAB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042BB2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"/>
    <w:lvlOverride w:ilvl="0">
      <w:startOverride w:val="8"/>
      <w:lvl w:ilvl="0" w:tplc="D6482088">
        <w:start w:val="8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780EC9A">
        <w:start w:val="1"/>
        <w:numFmt w:val="decimal"/>
        <w:lvlText w:val="%2."/>
        <w:lvlJc w:val="left"/>
        <w:pPr>
          <w:ind w:left="1077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62C0F26">
        <w:start w:val="1"/>
        <w:numFmt w:val="lowerRoman"/>
        <w:lvlText w:val="%3."/>
        <w:lvlJc w:val="left"/>
        <w:pPr>
          <w:ind w:left="179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7CB4C2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31A00C2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0AC3D4">
        <w:start w:val="1"/>
        <w:numFmt w:val="lowerRoman"/>
        <w:lvlText w:val="%6."/>
        <w:lvlJc w:val="left"/>
        <w:pPr>
          <w:ind w:left="395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FA8F66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454B2A6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A7414A4">
        <w:start w:val="1"/>
        <w:numFmt w:val="lowerRoman"/>
        <w:lvlText w:val="%9."/>
        <w:lvlJc w:val="left"/>
        <w:pPr>
          <w:ind w:left="611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51"/>
  </w:num>
  <w:num w:numId="38">
    <w:abstractNumId w:val="20"/>
  </w:num>
  <w:num w:numId="39">
    <w:abstractNumId w:val="20"/>
    <w:lvlOverride w:ilvl="0">
      <w:lvl w:ilvl="0" w:tplc="76D6664E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063816">
        <w:start w:val="1"/>
        <w:numFmt w:val="lowerLetter"/>
        <w:lvlText w:val="%2."/>
        <w:lvlJc w:val="left"/>
        <w:pPr>
          <w:ind w:left="122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4E15F8">
        <w:start w:val="1"/>
        <w:numFmt w:val="lowerRoman"/>
        <w:lvlText w:val="%3."/>
        <w:lvlJc w:val="left"/>
        <w:pPr>
          <w:ind w:left="194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E44072">
        <w:start w:val="1"/>
        <w:numFmt w:val="decimal"/>
        <w:lvlText w:val="%4."/>
        <w:lvlJc w:val="left"/>
        <w:pPr>
          <w:ind w:left="266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0CD5A6">
        <w:start w:val="1"/>
        <w:numFmt w:val="lowerLetter"/>
        <w:lvlText w:val="%5."/>
        <w:lvlJc w:val="left"/>
        <w:pPr>
          <w:ind w:left="338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AE6AB6">
        <w:start w:val="1"/>
        <w:numFmt w:val="lowerRoman"/>
        <w:lvlText w:val="%6."/>
        <w:lvlJc w:val="left"/>
        <w:pPr>
          <w:ind w:left="410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4E000E">
        <w:start w:val="1"/>
        <w:numFmt w:val="decimal"/>
        <w:lvlText w:val="%7."/>
        <w:lvlJc w:val="left"/>
        <w:pPr>
          <w:ind w:left="482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64BB1A">
        <w:start w:val="1"/>
        <w:numFmt w:val="lowerLetter"/>
        <w:lvlText w:val="%8."/>
        <w:lvlJc w:val="left"/>
        <w:pPr>
          <w:ind w:left="554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A24D3A">
        <w:start w:val="1"/>
        <w:numFmt w:val="lowerRoman"/>
        <w:lvlText w:val="%9."/>
        <w:lvlJc w:val="left"/>
        <w:pPr>
          <w:ind w:left="626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26"/>
  </w:num>
  <w:num w:numId="41">
    <w:abstractNumId w:val="41"/>
  </w:num>
  <w:num w:numId="42">
    <w:abstractNumId w:val="41"/>
    <w:lvlOverride w:ilvl="0">
      <w:lvl w:ilvl="0" w:tplc="9626C7EA">
        <w:start w:val="1"/>
        <w:numFmt w:val="decimal"/>
        <w:lvlText w:val="%1."/>
        <w:lvlJc w:val="left"/>
        <w:pPr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AE9BD6">
        <w:start w:val="1"/>
        <w:numFmt w:val="decimal"/>
        <w:lvlText w:val="%2)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BEC676">
        <w:start w:val="1"/>
        <w:numFmt w:val="decimal"/>
        <w:lvlText w:val="%3)"/>
        <w:lvlJc w:val="left"/>
        <w:pPr>
          <w:ind w:left="23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3E268E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E4677C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DAB250">
        <w:start w:val="1"/>
        <w:numFmt w:val="lowerRoman"/>
        <w:lvlText w:val="%6."/>
        <w:lvlJc w:val="left"/>
        <w:pPr>
          <w:ind w:left="4314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7C6084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606ED4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C2DA1A">
        <w:start w:val="1"/>
        <w:numFmt w:val="lowerRoman"/>
        <w:lvlText w:val="%9."/>
        <w:lvlJc w:val="left"/>
        <w:pPr>
          <w:ind w:left="6474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41"/>
    <w:lvlOverride w:ilvl="0">
      <w:lvl w:ilvl="0" w:tplc="9626C7EA">
        <w:start w:val="1"/>
        <w:numFmt w:val="decimal"/>
        <w:lvlText w:val="%1."/>
        <w:lvlJc w:val="left"/>
        <w:pPr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AE9BD6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BEC676">
        <w:start w:val="1"/>
        <w:numFmt w:val="decimal"/>
        <w:lvlText w:val="%3)"/>
        <w:lvlJc w:val="left"/>
        <w:pPr>
          <w:ind w:left="23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3E268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E4677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DAB250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7C608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606ED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C2DA1A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41"/>
    <w:lvlOverride w:ilvl="0">
      <w:lvl w:ilvl="0" w:tplc="9626C7EA">
        <w:start w:val="1"/>
        <w:numFmt w:val="decimal"/>
        <w:lvlText w:val="%1."/>
        <w:lvlJc w:val="left"/>
        <w:pPr>
          <w:tabs>
            <w:tab w:val="left" w:pos="6649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AE9BD6">
        <w:start w:val="1"/>
        <w:numFmt w:val="decimal"/>
        <w:lvlText w:val="%2)"/>
        <w:lvlJc w:val="left"/>
        <w:pPr>
          <w:tabs>
            <w:tab w:val="left" w:pos="6649"/>
          </w:tabs>
          <w:ind w:left="150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BEC676">
        <w:start w:val="1"/>
        <w:numFmt w:val="decimal"/>
        <w:lvlText w:val="%3)"/>
        <w:lvlJc w:val="left"/>
        <w:pPr>
          <w:tabs>
            <w:tab w:val="left" w:pos="6649"/>
          </w:tabs>
          <w:ind w:left="240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3E268E">
        <w:start w:val="1"/>
        <w:numFmt w:val="decimal"/>
        <w:lvlText w:val="%4."/>
        <w:lvlJc w:val="left"/>
        <w:pPr>
          <w:tabs>
            <w:tab w:val="left" w:pos="6649"/>
          </w:tabs>
          <w:ind w:left="294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E4677C">
        <w:start w:val="1"/>
        <w:numFmt w:val="lowerLetter"/>
        <w:lvlText w:val="%5."/>
        <w:lvlJc w:val="left"/>
        <w:pPr>
          <w:tabs>
            <w:tab w:val="left" w:pos="6649"/>
          </w:tabs>
          <w:ind w:left="366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DAB250">
        <w:start w:val="1"/>
        <w:numFmt w:val="lowerRoman"/>
        <w:lvlText w:val="%6."/>
        <w:lvlJc w:val="left"/>
        <w:pPr>
          <w:tabs>
            <w:tab w:val="left" w:pos="6649"/>
          </w:tabs>
          <w:ind w:left="4386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7C6084">
        <w:start w:val="1"/>
        <w:numFmt w:val="decimal"/>
        <w:lvlText w:val="%7."/>
        <w:lvlJc w:val="left"/>
        <w:pPr>
          <w:tabs>
            <w:tab w:val="left" w:pos="6649"/>
          </w:tabs>
          <w:ind w:left="510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606ED4">
        <w:start w:val="1"/>
        <w:numFmt w:val="lowerLetter"/>
        <w:lvlText w:val="%8."/>
        <w:lvlJc w:val="left"/>
        <w:pPr>
          <w:tabs>
            <w:tab w:val="left" w:pos="6649"/>
          </w:tabs>
          <w:ind w:left="58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C2DA1A">
        <w:start w:val="1"/>
        <w:numFmt w:val="lowerRoman"/>
        <w:lvlText w:val="%9."/>
        <w:lvlJc w:val="left"/>
        <w:pPr>
          <w:tabs>
            <w:tab w:val="left" w:pos="6649"/>
          </w:tabs>
          <w:ind w:left="6546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35"/>
  </w:num>
  <w:num w:numId="46">
    <w:abstractNumId w:val="14"/>
  </w:num>
  <w:num w:numId="47">
    <w:abstractNumId w:val="24"/>
  </w:num>
  <w:num w:numId="48">
    <w:abstractNumId w:val="37"/>
  </w:num>
  <w:num w:numId="49">
    <w:abstractNumId w:val="37"/>
    <w:lvlOverride w:ilvl="0">
      <w:lvl w:ilvl="0" w:tplc="E01E875C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3EC35E">
        <w:start w:val="1"/>
        <w:numFmt w:val="lowerLetter"/>
        <w:lvlText w:val="%2."/>
        <w:lvlJc w:val="left"/>
        <w:pPr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CA1E40">
        <w:start w:val="1"/>
        <w:numFmt w:val="lowerRoman"/>
        <w:lvlText w:val="%3."/>
        <w:lvlJc w:val="left"/>
        <w:pPr>
          <w:ind w:left="229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42B8D6">
        <w:start w:val="1"/>
        <w:numFmt w:val="decimal"/>
        <w:lvlText w:val="%4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F2FBB2">
        <w:start w:val="1"/>
        <w:numFmt w:val="lowerLetter"/>
        <w:lvlText w:val="%5."/>
        <w:lvlJc w:val="left"/>
        <w:pPr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EAC882">
        <w:start w:val="1"/>
        <w:numFmt w:val="lowerRoman"/>
        <w:lvlText w:val="%6."/>
        <w:lvlJc w:val="left"/>
        <w:pPr>
          <w:ind w:left="445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A8AFCA">
        <w:start w:val="1"/>
        <w:numFmt w:val="decimal"/>
        <w:lvlText w:val="%7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5CA3DC">
        <w:start w:val="1"/>
        <w:numFmt w:val="lowerLetter"/>
        <w:lvlText w:val="%8."/>
        <w:lvlJc w:val="left"/>
        <w:pPr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5C87BE">
        <w:start w:val="1"/>
        <w:numFmt w:val="lowerRoman"/>
        <w:lvlText w:val="%9."/>
        <w:lvlJc w:val="left"/>
        <w:pPr>
          <w:ind w:left="661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7"/>
  </w:num>
  <w:num w:numId="51">
    <w:abstractNumId w:val="30"/>
    <w:lvlOverride w:ilvl="0">
      <w:lvl w:ilvl="0" w:tplc="C2BC286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30"/>
    <w:lvlOverride w:ilvl="0">
      <w:startOverride w:val="2"/>
    </w:lvlOverride>
  </w:num>
  <w:num w:numId="53">
    <w:abstractNumId w:val="42"/>
  </w:num>
  <w:num w:numId="54">
    <w:abstractNumId w:val="45"/>
  </w:num>
  <w:num w:numId="55">
    <w:abstractNumId w:val="45"/>
    <w:lvlOverride w:ilvl="0">
      <w:lvl w:ilvl="0" w:tplc="4B2EA198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92645C">
        <w:start w:val="1"/>
        <w:numFmt w:val="lowerLetter"/>
        <w:lvlText w:val="%2."/>
        <w:lvlJc w:val="left"/>
        <w:pPr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1A3FFC">
        <w:start w:val="1"/>
        <w:numFmt w:val="lowerRoman"/>
        <w:lvlText w:val="%3."/>
        <w:lvlJc w:val="left"/>
        <w:pPr>
          <w:ind w:left="229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2E6DAA">
        <w:start w:val="1"/>
        <w:numFmt w:val="decimal"/>
        <w:lvlText w:val="%4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28AEF4">
        <w:start w:val="1"/>
        <w:numFmt w:val="lowerLetter"/>
        <w:lvlText w:val="%5."/>
        <w:lvlJc w:val="left"/>
        <w:pPr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52D2CE">
        <w:start w:val="1"/>
        <w:numFmt w:val="lowerRoman"/>
        <w:lvlText w:val="%6."/>
        <w:lvlJc w:val="left"/>
        <w:pPr>
          <w:ind w:left="445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96E6BE">
        <w:start w:val="1"/>
        <w:numFmt w:val="decimal"/>
        <w:lvlText w:val="%7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4A4970">
        <w:start w:val="1"/>
        <w:numFmt w:val="lowerLetter"/>
        <w:lvlText w:val="%8."/>
        <w:lvlJc w:val="left"/>
        <w:pPr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C8681C">
        <w:start w:val="1"/>
        <w:numFmt w:val="lowerRoman"/>
        <w:lvlText w:val="%9."/>
        <w:lvlJc w:val="left"/>
        <w:pPr>
          <w:ind w:left="661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30"/>
    <w:lvlOverride w:ilvl="0">
      <w:startOverride w:val="3"/>
    </w:lvlOverride>
  </w:num>
  <w:num w:numId="57">
    <w:abstractNumId w:val="34"/>
  </w:num>
  <w:num w:numId="58">
    <w:abstractNumId w:val="38"/>
  </w:num>
  <w:num w:numId="59">
    <w:abstractNumId w:val="38"/>
    <w:lvlOverride w:ilvl="0">
      <w:lvl w:ilvl="0" w:tplc="C1627B5C">
        <w:start w:val="1"/>
        <w:numFmt w:val="decimal"/>
        <w:lvlText w:val="%1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A48238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9EE62C">
        <w:start w:val="1"/>
        <w:numFmt w:val="lowerRoman"/>
        <w:lvlText w:val="%3."/>
        <w:lvlJc w:val="left"/>
        <w:pPr>
          <w:ind w:left="2291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24665A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7CD87E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AACF8C">
        <w:start w:val="1"/>
        <w:numFmt w:val="lowerRoman"/>
        <w:lvlText w:val="%6."/>
        <w:lvlJc w:val="left"/>
        <w:pPr>
          <w:ind w:left="4451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F829DE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C4C694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7EBD4E">
        <w:start w:val="1"/>
        <w:numFmt w:val="lowerRoman"/>
        <w:lvlText w:val="%9."/>
        <w:lvlJc w:val="left"/>
        <w:pPr>
          <w:ind w:left="6611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30"/>
    <w:lvlOverride w:ilvl="0">
      <w:startOverride w:val="6"/>
    </w:lvlOverride>
  </w:num>
  <w:num w:numId="61">
    <w:abstractNumId w:val="27"/>
  </w:num>
  <w:num w:numId="62">
    <w:abstractNumId w:val="48"/>
  </w:num>
  <w:num w:numId="63">
    <w:abstractNumId w:val="33"/>
  </w:num>
  <w:num w:numId="64">
    <w:abstractNumId w:val="10"/>
  </w:num>
  <w:num w:numId="65">
    <w:abstractNumId w:val="0"/>
  </w:num>
  <w:num w:numId="66">
    <w:abstractNumId w:val="59"/>
  </w:num>
  <w:num w:numId="67">
    <w:abstractNumId w:val="59"/>
    <w:lvlOverride w:ilvl="0">
      <w:lvl w:ilvl="0" w:tplc="074C6FD0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3C6136">
        <w:start w:val="1"/>
        <w:numFmt w:val="lowerLetter"/>
        <w:lvlText w:val="%2."/>
        <w:lvlJc w:val="left"/>
        <w:pPr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A6C9E0">
        <w:start w:val="1"/>
        <w:numFmt w:val="lowerRoman"/>
        <w:lvlText w:val="%3."/>
        <w:lvlJc w:val="left"/>
        <w:pPr>
          <w:ind w:left="229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D444BE">
        <w:start w:val="1"/>
        <w:numFmt w:val="decimal"/>
        <w:lvlText w:val="%4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F06F64">
        <w:start w:val="1"/>
        <w:numFmt w:val="lowerLetter"/>
        <w:lvlText w:val="%5."/>
        <w:lvlJc w:val="left"/>
        <w:pPr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82BCE0">
        <w:start w:val="1"/>
        <w:numFmt w:val="lowerRoman"/>
        <w:lvlText w:val="%6."/>
        <w:lvlJc w:val="left"/>
        <w:pPr>
          <w:ind w:left="445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84A72C">
        <w:start w:val="1"/>
        <w:numFmt w:val="decimal"/>
        <w:lvlText w:val="%7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966778">
        <w:start w:val="1"/>
        <w:numFmt w:val="lowerLetter"/>
        <w:lvlText w:val="%8."/>
        <w:lvlJc w:val="left"/>
        <w:pPr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48BC84">
        <w:start w:val="1"/>
        <w:numFmt w:val="lowerRoman"/>
        <w:lvlText w:val="%9."/>
        <w:lvlJc w:val="left"/>
        <w:pPr>
          <w:ind w:left="661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10"/>
    <w:lvlOverride w:ilvl="0">
      <w:startOverride w:val="4"/>
    </w:lvlOverride>
  </w:num>
  <w:num w:numId="69">
    <w:abstractNumId w:val="10"/>
    <w:lvlOverride w:ilvl="0">
      <w:lvl w:ilvl="0" w:tplc="B688FAF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388ECC">
        <w:start w:val="1"/>
        <w:numFmt w:val="decimal"/>
        <w:lvlText w:val="%2)"/>
        <w:lvlJc w:val="left"/>
        <w:pPr>
          <w:ind w:left="8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F4A950">
        <w:start w:val="1"/>
        <w:numFmt w:val="lowerRoman"/>
        <w:lvlText w:val="%3."/>
        <w:lvlJc w:val="left"/>
        <w:pPr>
          <w:ind w:left="1571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0052A0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8EF77C">
        <w:start w:val="1"/>
        <w:numFmt w:val="lowerLetter"/>
        <w:lvlText w:val="%5."/>
        <w:lvlJc w:val="left"/>
        <w:pPr>
          <w:ind w:left="30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A07CF6">
        <w:start w:val="1"/>
        <w:numFmt w:val="lowerRoman"/>
        <w:lvlText w:val="%6."/>
        <w:lvlJc w:val="left"/>
        <w:pPr>
          <w:ind w:left="3731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F226C6">
        <w:start w:val="1"/>
        <w:numFmt w:val="decimal"/>
        <w:lvlText w:val="%7."/>
        <w:lvlJc w:val="left"/>
        <w:pPr>
          <w:ind w:left="44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5A2094">
        <w:start w:val="1"/>
        <w:numFmt w:val="lowerLetter"/>
        <w:lvlText w:val="%8."/>
        <w:lvlJc w:val="left"/>
        <w:pPr>
          <w:ind w:left="517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C2379A">
        <w:start w:val="1"/>
        <w:numFmt w:val="lowerRoman"/>
        <w:lvlText w:val="%9."/>
        <w:lvlJc w:val="left"/>
        <w:pPr>
          <w:ind w:left="5891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0"/>
    <w:lvlOverride w:ilvl="0">
      <w:lvl w:ilvl="0" w:tplc="B688FAF0">
        <w:start w:val="1"/>
        <w:numFmt w:val="decimal"/>
        <w:lvlText w:val="%1."/>
        <w:lvlJc w:val="left"/>
        <w:pPr>
          <w:ind w:left="426" w:hanging="426"/>
        </w:pPr>
        <w:rPr>
          <w:rFonts w:ascii="Calibri" w:hAnsi="Calibri" w:cs="Calibr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388ECC">
        <w:start w:val="1"/>
        <w:numFmt w:val="decimal"/>
        <w:lvlText w:val="%2)"/>
        <w:lvlJc w:val="left"/>
        <w:pPr>
          <w:ind w:left="70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F4A950">
        <w:start w:val="1"/>
        <w:numFmt w:val="lowerRoman"/>
        <w:lvlText w:val="%3."/>
        <w:lvlJc w:val="left"/>
        <w:pPr>
          <w:ind w:left="1429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0052A0">
        <w:start w:val="1"/>
        <w:numFmt w:val="decimal"/>
        <w:lvlText w:val="%4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8EF77C">
        <w:start w:val="1"/>
        <w:numFmt w:val="lowerLetter"/>
        <w:lvlText w:val="%5."/>
        <w:lvlJc w:val="left"/>
        <w:pPr>
          <w:ind w:left="286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A07CF6">
        <w:start w:val="1"/>
        <w:numFmt w:val="lowerRoman"/>
        <w:lvlText w:val="%6."/>
        <w:lvlJc w:val="left"/>
        <w:pPr>
          <w:ind w:left="3589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F226C6">
        <w:start w:val="1"/>
        <w:numFmt w:val="decimal"/>
        <w:lvlText w:val="%7."/>
        <w:lvlJc w:val="left"/>
        <w:pPr>
          <w:ind w:left="430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5A2094">
        <w:start w:val="1"/>
        <w:numFmt w:val="lowerLetter"/>
        <w:lvlText w:val="%8."/>
        <w:lvlJc w:val="left"/>
        <w:pPr>
          <w:ind w:left="502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C2379A">
        <w:start w:val="1"/>
        <w:numFmt w:val="lowerRoman"/>
        <w:lvlText w:val="%9."/>
        <w:lvlJc w:val="left"/>
        <w:pPr>
          <w:ind w:left="5749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21"/>
  </w:num>
  <w:num w:numId="72">
    <w:abstractNumId w:val="40"/>
  </w:num>
  <w:num w:numId="73">
    <w:abstractNumId w:val="40"/>
    <w:lvlOverride w:ilvl="0">
      <w:startOverride w:val="2"/>
      <w:lvl w:ilvl="0" w:tplc="0C2EA526">
        <w:start w:val="2"/>
        <w:numFmt w:val="decimal"/>
        <w:lvlText w:val="%1."/>
        <w:lvlJc w:val="left"/>
        <w:pPr>
          <w:ind w:left="42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6922FCC">
        <w:start w:val="1"/>
        <w:numFmt w:val="lowerLetter"/>
        <w:lvlText w:val="%2."/>
        <w:lvlJc w:val="left"/>
        <w:pPr>
          <w:ind w:left="114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69A26AC">
        <w:start w:val="1"/>
        <w:numFmt w:val="lowerRoman"/>
        <w:lvlText w:val="%3."/>
        <w:lvlJc w:val="left"/>
        <w:pPr>
          <w:ind w:left="1865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7F0F5BA">
        <w:start w:val="1"/>
        <w:numFmt w:val="decimal"/>
        <w:lvlText w:val="%4."/>
        <w:lvlJc w:val="left"/>
        <w:pPr>
          <w:ind w:left="258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29461D4">
        <w:start w:val="1"/>
        <w:numFmt w:val="lowerLetter"/>
        <w:lvlText w:val="%5."/>
        <w:lvlJc w:val="left"/>
        <w:pPr>
          <w:ind w:left="330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F367EB2">
        <w:start w:val="1"/>
        <w:numFmt w:val="lowerRoman"/>
        <w:lvlText w:val="%6."/>
        <w:lvlJc w:val="left"/>
        <w:pPr>
          <w:ind w:left="4025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9258F2">
        <w:start w:val="1"/>
        <w:numFmt w:val="decimal"/>
        <w:lvlText w:val="%7."/>
        <w:lvlJc w:val="left"/>
        <w:pPr>
          <w:ind w:left="474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B6870A">
        <w:start w:val="1"/>
        <w:numFmt w:val="lowerLetter"/>
        <w:lvlText w:val="%8."/>
        <w:lvlJc w:val="left"/>
        <w:pPr>
          <w:ind w:left="546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0F8615A">
        <w:start w:val="1"/>
        <w:numFmt w:val="lowerRoman"/>
        <w:lvlText w:val="%9."/>
        <w:lvlJc w:val="left"/>
        <w:pPr>
          <w:ind w:left="6185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40"/>
    <w:lvlOverride w:ilvl="0">
      <w:lvl w:ilvl="0" w:tplc="0C2EA52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922FCC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9A26AC">
        <w:start w:val="1"/>
        <w:numFmt w:val="lowerRoman"/>
        <w:lvlText w:val="%3."/>
        <w:lvlJc w:val="left"/>
        <w:pPr>
          <w:ind w:left="186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F0F5BA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9461D4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367EB2">
        <w:start w:val="1"/>
        <w:numFmt w:val="lowerRoman"/>
        <w:lvlText w:val="%6."/>
        <w:lvlJc w:val="left"/>
        <w:pPr>
          <w:ind w:left="402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9258F2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B6870A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F8615A">
        <w:start w:val="1"/>
        <w:numFmt w:val="lowerRoman"/>
        <w:lvlText w:val="%9."/>
        <w:lvlJc w:val="left"/>
        <w:pPr>
          <w:ind w:left="618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40"/>
    <w:lvlOverride w:ilvl="0">
      <w:lvl w:ilvl="0" w:tplc="0C2EA52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922FCC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9A26AC">
        <w:start w:val="1"/>
        <w:numFmt w:val="lowerRoman"/>
        <w:lvlText w:val="%3."/>
        <w:lvlJc w:val="left"/>
        <w:pPr>
          <w:ind w:left="186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F0F5BA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9461D4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367EB2">
        <w:start w:val="1"/>
        <w:numFmt w:val="lowerRoman"/>
        <w:lvlText w:val="%6."/>
        <w:lvlJc w:val="left"/>
        <w:pPr>
          <w:ind w:left="402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9258F2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B6870A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F8615A">
        <w:start w:val="1"/>
        <w:numFmt w:val="lowerRoman"/>
        <w:lvlText w:val="%9."/>
        <w:lvlJc w:val="left"/>
        <w:pPr>
          <w:ind w:left="618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56"/>
  </w:num>
  <w:num w:numId="77">
    <w:abstractNumId w:val="13"/>
  </w:num>
  <w:num w:numId="78">
    <w:abstractNumId w:val="46"/>
  </w:num>
  <w:num w:numId="79">
    <w:abstractNumId w:val="6"/>
  </w:num>
  <w:num w:numId="80">
    <w:abstractNumId w:val="11"/>
  </w:num>
  <w:num w:numId="81">
    <w:abstractNumId w:val="43"/>
  </w:num>
  <w:num w:numId="82">
    <w:abstractNumId w:val="43"/>
    <w:lvlOverride w:ilvl="0">
      <w:lvl w:ilvl="0" w:tplc="77766DDC">
        <w:start w:val="1"/>
        <w:numFmt w:val="decimal"/>
        <w:lvlText w:val="%1)"/>
        <w:lvlJc w:val="left"/>
        <w:pPr>
          <w:ind w:left="85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68AF78">
        <w:start w:val="1"/>
        <w:numFmt w:val="lowerLetter"/>
        <w:lvlText w:val="%2."/>
        <w:lvlJc w:val="left"/>
        <w:pPr>
          <w:ind w:left="157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80E9D8">
        <w:start w:val="1"/>
        <w:numFmt w:val="lowerRoman"/>
        <w:lvlText w:val="%3."/>
        <w:lvlJc w:val="left"/>
        <w:pPr>
          <w:ind w:left="2291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461A82">
        <w:start w:val="1"/>
        <w:numFmt w:val="decimal"/>
        <w:lvlText w:val="%4."/>
        <w:lvlJc w:val="left"/>
        <w:pPr>
          <w:ind w:left="301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28047E">
        <w:start w:val="1"/>
        <w:numFmt w:val="lowerLetter"/>
        <w:lvlText w:val="%5."/>
        <w:lvlJc w:val="left"/>
        <w:pPr>
          <w:ind w:left="373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048948">
        <w:start w:val="1"/>
        <w:numFmt w:val="lowerRoman"/>
        <w:lvlText w:val="%6."/>
        <w:lvlJc w:val="left"/>
        <w:pPr>
          <w:ind w:left="4451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E8C8AE">
        <w:start w:val="1"/>
        <w:numFmt w:val="decimal"/>
        <w:lvlText w:val="%7."/>
        <w:lvlJc w:val="left"/>
        <w:pPr>
          <w:ind w:left="517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B653A0">
        <w:start w:val="1"/>
        <w:numFmt w:val="lowerLetter"/>
        <w:lvlText w:val="%8."/>
        <w:lvlJc w:val="left"/>
        <w:pPr>
          <w:ind w:left="589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2CC04C">
        <w:start w:val="1"/>
        <w:numFmt w:val="lowerRoman"/>
        <w:lvlText w:val="%9."/>
        <w:lvlJc w:val="left"/>
        <w:pPr>
          <w:ind w:left="6611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6"/>
    <w:lvlOverride w:ilvl="0">
      <w:startOverride w:val="4"/>
    </w:lvlOverride>
  </w:num>
  <w:num w:numId="84">
    <w:abstractNumId w:val="6"/>
    <w:lvlOverride w:ilvl="0">
      <w:lvl w:ilvl="0" w:tplc="AF1C54C0">
        <w:start w:val="1"/>
        <w:numFmt w:val="decimal"/>
        <w:lvlText w:val="%1."/>
        <w:lvlJc w:val="left"/>
        <w:pPr>
          <w:ind w:left="491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0215C4">
        <w:start w:val="1"/>
        <w:numFmt w:val="lowerLetter"/>
        <w:lvlText w:val="%2."/>
        <w:lvlJc w:val="left"/>
        <w:pPr>
          <w:ind w:left="1211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561CE6">
        <w:start w:val="1"/>
        <w:numFmt w:val="lowerRoman"/>
        <w:lvlText w:val="%3."/>
        <w:lvlJc w:val="left"/>
        <w:pPr>
          <w:ind w:left="1931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FE7DE8">
        <w:start w:val="1"/>
        <w:numFmt w:val="decimal"/>
        <w:lvlText w:val="%4."/>
        <w:lvlJc w:val="left"/>
        <w:pPr>
          <w:ind w:left="2651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A0F1BC">
        <w:start w:val="1"/>
        <w:numFmt w:val="lowerLetter"/>
        <w:lvlText w:val="%5."/>
        <w:lvlJc w:val="left"/>
        <w:pPr>
          <w:ind w:left="3371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567F74">
        <w:start w:val="1"/>
        <w:numFmt w:val="lowerRoman"/>
        <w:lvlText w:val="%6."/>
        <w:lvlJc w:val="left"/>
        <w:pPr>
          <w:ind w:left="4091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3ABE02">
        <w:start w:val="1"/>
        <w:numFmt w:val="decimal"/>
        <w:lvlText w:val="%7."/>
        <w:lvlJc w:val="left"/>
        <w:pPr>
          <w:ind w:left="4811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98ADCA">
        <w:start w:val="1"/>
        <w:numFmt w:val="lowerLetter"/>
        <w:lvlText w:val="%8."/>
        <w:lvlJc w:val="left"/>
        <w:pPr>
          <w:ind w:left="5531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A8A2B6">
        <w:start w:val="1"/>
        <w:numFmt w:val="lowerRoman"/>
        <w:lvlText w:val="%9."/>
        <w:lvlJc w:val="left"/>
        <w:pPr>
          <w:ind w:left="6251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6"/>
    <w:lvlOverride w:ilvl="0">
      <w:lvl w:ilvl="0" w:tplc="AF1C54C0">
        <w:start w:val="1"/>
        <w:numFmt w:val="decimal"/>
        <w:lvlText w:val="%1."/>
        <w:lvlJc w:val="left"/>
        <w:pPr>
          <w:tabs>
            <w:tab w:val="left" w:pos="709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0215C4">
        <w:start w:val="1"/>
        <w:numFmt w:val="lowerLetter"/>
        <w:lvlText w:val="%2."/>
        <w:lvlJc w:val="left"/>
        <w:pPr>
          <w:tabs>
            <w:tab w:val="left" w:pos="709"/>
          </w:tabs>
          <w:ind w:left="114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561CE6">
        <w:start w:val="1"/>
        <w:numFmt w:val="lowerRoman"/>
        <w:lvlText w:val="%3."/>
        <w:lvlJc w:val="left"/>
        <w:pPr>
          <w:tabs>
            <w:tab w:val="left" w:pos="709"/>
          </w:tabs>
          <w:ind w:left="1866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FE7DE8">
        <w:start w:val="1"/>
        <w:numFmt w:val="decimal"/>
        <w:lvlText w:val="%4."/>
        <w:lvlJc w:val="left"/>
        <w:pPr>
          <w:tabs>
            <w:tab w:val="left" w:pos="709"/>
          </w:tabs>
          <w:ind w:left="258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A0F1BC">
        <w:start w:val="1"/>
        <w:numFmt w:val="lowerLetter"/>
        <w:lvlText w:val="%5."/>
        <w:lvlJc w:val="left"/>
        <w:pPr>
          <w:tabs>
            <w:tab w:val="left" w:pos="709"/>
          </w:tabs>
          <w:ind w:left="330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567F74">
        <w:start w:val="1"/>
        <w:numFmt w:val="lowerRoman"/>
        <w:lvlText w:val="%6."/>
        <w:lvlJc w:val="left"/>
        <w:pPr>
          <w:tabs>
            <w:tab w:val="left" w:pos="709"/>
          </w:tabs>
          <w:ind w:left="4026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3ABE02">
        <w:start w:val="1"/>
        <w:numFmt w:val="decimal"/>
        <w:lvlText w:val="%7."/>
        <w:lvlJc w:val="left"/>
        <w:pPr>
          <w:tabs>
            <w:tab w:val="left" w:pos="709"/>
          </w:tabs>
          <w:ind w:left="474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98ADCA">
        <w:start w:val="1"/>
        <w:numFmt w:val="lowerLetter"/>
        <w:lvlText w:val="%8."/>
        <w:lvlJc w:val="left"/>
        <w:pPr>
          <w:tabs>
            <w:tab w:val="left" w:pos="709"/>
          </w:tabs>
          <w:ind w:left="546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A8A2B6">
        <w:start w:val="1"/>
        <w:numFmt w:val="lowerRoman"/>
        <w:lvlText w:val="%9."/>
        <w:lvlJc w:val="left"/>
        <w:pPr>
          <w:tabs>
            <w:tab w:val="left" w:pos="709"/>
          </w:tabs>
          <w:ind w:left="6186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6"/>
    <w:lvlOverride w:ilvl="0">
      <w:lvl w:ilvl="0" w:tplc="AF1C54C0">
        <w:start w:val="1"/>
        <w:numFmt w:val="decimal"/>
        <w:lvlText w:val="%1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0215C4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561CE6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FE7DE8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A0F1BC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567F74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3ABE02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98ADCA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A8A2B6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61"/>
  </w:num>
  <w:num w:numId="88">
    <w:abstractNumId w:val="12"/>
  </w:num>
  <w:num w:numId="89">
    <w:abstractNumId w:val="12"/>
    <w:lvlOverride w:ilvl="0">
      <w:lvl w:ilvl="0" w:tplc="046027EC">
        <w:start w:val="1"/>
        <w:numFmt w:val="decimal"/>
        <w:lvlText w:val="%1)"/>
        <w:lvlJc w:val="left"/>
        <w:pPr>
          <w:ind w:left="7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36D76A">
        <w:start w:val="1"/>
        <w:numFmt w:val="decimal"/>
        <w:lvlText w:val="%2)"/>
        <w:lvlJc w:val="left"/>
        <w:pPr>
          <w:ind w:left="144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68BCDE">
        <w:start w:val="1"/>
        <w:numFmt w:val="lowerRoman"/>
        <w:lvlText w:val="%3."/>
        <w:lvlJc w:val="left"/>
        <w:pPr>
          <w:ind w:left="216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2A9A40">
        <w:start w:val="1"/>
        <w:numFmt w:val="decimal"/>
        <w:lvlText w:val="%4."/>
        <w:lvlJc w:val="left"/>
        <w:pPr>
          <w:ind w:left="28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C0A9DE">
        <w:start w:val="1"/>
        <w:numFmt w:val="lowerLetter"/>
        <w:lvlText w:val="%5."/>
        <w:lvlJc w:val="left"/>
        <w:pPr>
          <w:ind w:left="360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2AA48A">
        <w:start w:val="1"/>
        <w:numFmt w:val="lowerRoman"/>
        <w:lvlText w:val="%6."/>
        <w:lvlJc w:val="left"/>
        <w:pPr>
          <w:ind w:left="432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34673E">
        <w:start w:val="1"/>
        <w:numFmt w:val="decimal"/>
        <w:lvlText w:val="%7."/>
        <w:lvlJc w:val="left"/>
        <w:pPr>
          <w:ind w:left="504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1EF386">
        <w:start w:val="1"/>
        <w:numFmt w:val="lowerLetter"/>
        <w:lvlText w:val="%8."/>
        <w:lvlJc w:val="left"/>
        <w:pPr>
          <w:ind w:left="57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46E3C6">
        <w:start w:val="1"/>
        <w:numFmt w:val="lowerRoman"/>
        <w:lvlText w:val="%9."/>
        <w:lvlJc w:val="left"/>
        <w:pPr>
          <w:ind w:left="64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6"/>
    <w:lvlOverride w:ilvl="0">
      <w:startOverride w:val="10"/>
    </w:lvlOverride>
  </w:num>
  <w:num w:numId="91">
    <w:abstractNumId w:val="54"/>
  </w:num>
  <w:num w:numId="92">
    <w:abstractNumId w:val="50"/>
  </w:num>
  <w:num w:numId="93">
    <w:abstractNumId w:val="50"/>
    <w:lvlOverride w:ilvl="0">
      <w:lvl w:ilvl="0" w:tplc="FB742CD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329B12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1E0C6A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F4701E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E42AA0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0C72EE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D4C43C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A8F25C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E0103C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5"/>
  </w:num>
  <w:num w:numId="95">
    <w:abstractNumId w:val="29"/>
  </w:num>
  <w:num w:numId="96">
    <w:abstractNumId w:val="47"/>
  </w:num>
  <w:num w:numId="97">
    <w:abstractNumId w:val="57"/>
  </w:num>
  <w:num w:numId="98">
    <w:abstractNumId w:val="15"/>
  </w:num>
  <w:num w:numId="99">
    <w:abstractNumId w:val="39"/>
  </w:num>
  <w:num w:numId="100">
    <w:abstractNumId w:val="39"/>
    <w:lvlOverride w:ilvl="0">
      <w:lvl w:ilvl="0" w:tplc="26FE559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E0B39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2E9F5C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68054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1E6FC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2CC210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AA86A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AE6D0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807B46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69"/>
    <w:rsid w:val="00093D2E"/>
    <w:rsid w:val="0010519F"/>
    <w:rsid w:val="001221C9"/>
    <w:rsid w:val="0018416C"/>
    <w:rsid w:val="001F3E31"/>
    <w:rsid w:val="00204D41"/>
    <w:rsid w:val="002A335F"/>
    <w:rsid w:val="002F492B"/>
    <w:rsid w:val="00346EB3"/>
    <w:rsid w:val="004400C7"/>
    <w:rsid w:val="004F7CB3"/>
    <w:rsid w:val="0050791B"/>
    <w:rsid w:val="00510976"/>
    <w:rsid w:val="00522A5C"/>
    <w:rsid w:val="005F5169"/>
    <w:rsid w:val="00665EEA"/>
    <w:rsid w:val="006A012D"/>
    <w:rsid w:val="006D3E84"/>
    <w:rsid w:val="00711D27"/>
    <w:rsid w:val="00720946"/>
    <w:rsid w:val="00750CA8"/>
    <w:rsid w:val="00777F64"/>
    <w:rsid w:val="007B313D"/>
    <w:rsid w:val="0087232C"/>
    <w:rsid w:val="00881578"/>
    <w:rsid w:val="008B5B8D"/>
    <w:rsid w:val="008C1989"/>
    <w:rsid w:val="008D7A71"/>
    <w:rsid w:val="008F3B4C"/>
    <w:rsid w:val="00AA220B"/>
    <w:rsid w:val="00AA5AA6"/>
    <w:rsid w:val="00AB37F3"/>
    <w:rsid w:val="00BF3171"/>
    <w:rsid w:val="00C049A6"/>
    <w:rsid w:val="00C1702C"/>
    <w:rsid w:val="00CD09AC"/>
    <w:rsid w:val="00D14D96"/>
    <w:rsid w:val="00D94F00"/>
    <w:rsid w:val="00DC36A7"/>
    <w:rsid w:val="00DC510E"/>
    <w:rsid w:val="00E91215"/>
    <w:rsid w:val="00EC7B17"/>
    <w:rsid w:val="00EE1C51"/>
    <w:rsid w:val="00F33E62"/>
    <w:rsid w:val="00F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80D5"/>
  <w15:docId w15:val="{085B703C-7981-4930-BCE0-3D8B98A9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jc w:val="center"/>
    </w:pPr>
    <w:rPr>
      <w:rFonts w:cs="Arial Unicode MS"/>
      <w:b/>
      <w:bCs/>
      <w:color w:val="000000"/>
      <w:sz w:val="44"/>
      <w:szCs w:val="4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character" w:customStyle="1" w:styleId="cze">
    <w:name w:val="Łącze"/>
    <w:rPr>
      <w:outline w:val="0"/>
      <w:color w:val="0000FF"/>
      <w:u w:val="single" w:color="0000FF"/>
    </w:rPr>
  </w:style>
  <w:style w:type="numbering" w:customStyle="1" w:styleId="Zaimportowanystyl6">
    <w:name w:val="Zaimportowany styl 6"/>
    <w:pPr>
      <w:numPr>
        <w:numId w:val="15"/>
      </w:numPr>
    </w:pPr>
  </w:style>
  <w:style w:type="character" w:customStyle="1" w:styleId="Hyperlink0">
    <w:name w:val="Hyperlink.0"/>
    <w:basedOn w:val="cze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numbering" w:customStyle="1" w:styleId="Zaimportowanystyl11">
    <w:name w:val="Zaimportowany styl 11"/>
    <w:pPr>
      <w:numPr>
        <w:numId w:val="30"/>
      </w:numPr>
    </w:pPr>
  </w:style>
  <w:style w:type="numbering" w:customStyle="1" w:styleId="Zaimportowanystyl12">
    <w:name w:val="Zaimportowany styl 12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7"/>
      </w:numPr>
    </w:pPr>
  </w:style>
  <w:style w:type="character" w:customStyle="1" w:styleId="Hyperlink1">
    <w:name w:val="Hyperlink.1"/>
    <w:basedOn w:val="cze"/>
    <w:rPr>
      <w:outline w:val="0"/>
      <w:color w:val="000000"/>
      <w:u w:val="single" w:color="000000"/>
    </w:rPr>
  </w:style>
  <w:style w:type="numbering" w:customStyle="1" w:styleId="Zaimportowanystyl14">
    <w:name w:val="Zaimportowany styl 14"/>
    <w:pPr>
      <w:numPr>
        <w:numId w:val="40"/>
      </w:numPr>
    </w:pPr>
  </w:style>
  <w:style w:type="numbering" w:customStyle="1" w:styleId="Zaimportowanystyl15">
    <w:name w:val="Zaimportowany styl 15"/>
    <w:pPr>
      <w:numPr>
        <w:numId w:val="45"/>
      </w:numPr>
    </w:pPr>
  </w:style>
  <w:style w:type="numbering" w:customStyle="1" w:styleId="Zaimportowanystyl16">
    <w:name w:val="Zaimportowany styl 16"/>
    <w:pPr>
      <w:numPr>
        <w:numId w:val="47"/>
      </w:numPr>
    </w:pPr>
  </w:style>
  <w:style w:type="numbering" w:customStyle="1" w:styleId="Zaimportowanystyl17">
    <w:name w:val="Zaimportowany styl 17"/>
    <w:pPr>
      <w:numPr>
        <w:numId w:val="50"/>
      </w:numPr>
    </w:pPr>
  </w:style>
  <w:style w:type="numbering" w:customStyle="1" w:styleId="Zaimportowanystyl18">
    <w:name w:val="Zaimportowany styl 18"/>
    <w:pPr>
      <w:numPr>
        <w:numId w:val="53"/>
      </w:numPr>
    </w:p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1"/>
      </w:numPr>
    </w:pPr>
  </w:style>
  <w:style w:type="numbering" w:customStyle="1" w:styleId="Zaimportowanystyl21">
    <w:name w:val="Zaimportowany styl 21"/>
    <w:pPr>
      <w:numPr>
        <w:numId w:val="63"/>
      </w:numPr>
    </w:pPr>
  </w:style>
  <w:style w:type="numbering" w:customStyle="1" w:styleId="Zaimportowanystyl22">
    <w:name w:val="Zaimportowany styl 22"/>
    <w:pPr>
      <w:numPr>
        <w:numId w:val="65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6"/>
      </w:numPr>
    </w:pPr>
  </w:style>
  <w:style w:type="numbering" w:customStyle="1" w:styleId="Zaimportowanystyl25">
    <w:name w:val="Zaimportowany styl 25"/>
    <w:pPr>
      <w:numPr>
        <w:numId w:val="78"/>
      </w:numPr>
    </w:pPr>
  </w:style>
  <w:style w:type="numbering" w:customStyle="1" w:styleId="Zaimportowanystyl26">
    <w:name w:val="Zaimportowany styl 26"/>
    <w:pPr>
      <w:numPr>
        <w:numId w:val="80"/>
      </w:numPr>
    </w:p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27">
    <w:name w:val="Zaimportowany styl 27"/>
    <w:pPr>
      <w:numPr>
        <w:numId w:val="87"/>
      </w:numPr>
    </w:pPr>
  </w:style>
  <w:style w:type="numbering" w:customStyle="1" w:styleId="Zaimportowanystyl28">
    <w:name w:val="Zaimportowany styl 28"/>
    <w:pPr>
      <w:numPr>
        <w:numId w:val="91"/>
      </w:numPr>
    </w:pPr>
  </w:style>
  <w:style w:type="numbering" w:customStyle="1" w:styleId="Zaimportowanystyl29">
    <w:name w:val="Zaimportowany styl 29"/>
    <w:pPr>
      <w:numPr>
        <w:numId w:val="94"/>
      </w:numPr>
    </w:pPr>
  </w:style>
  <w:style w:type="character" w:customStyle="1" w:styleId="Brak">
    <w:name w:val="Brak"/>
  </w:style>
  <w:style w:type="character" w:customStyle="1" w:styleId="Hyperlink2">
    <w:name w:val="Hyperlink.2"/>
    <w:basedOn w:val="Brak"/>
    <w:rPr>
      <w:u w:val="single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Zaimportowanystyl30">
    <w:name w:val="Zaimportowany styl 30"/>
    <w:pPr>
      <w:numPr>
        <w:numId w:val="96"/>
      </w:numPr>
    </w:pPr>
  </w:style>
  <w:style w:type="numbering" w:customStyle="1" w:styleId="Zaimportowanystyl31">
    <w:name w:val="Zaimportowany styl 31"/>
    <w:pPr>
      <w:numPr>
        <w:numId w:val="9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A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AA6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AA6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AA5A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AA6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p.gov.pl/component/grants/grants/wzor-na-konkurencje-i-etap-audyt-wzorniczy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par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19</Pages>
  <Words>6408</Words>
  <Characters>38449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Matuszewski Łukasz</dc:creator>
  <cp:lastModifiedBy>Matuszewski Łukasz</cp:lastModifiedBy>
  <cp:revision>29</cp:revision>
  <dcterms:created xsi:type="dcterms:W3CDTF">2020-04-08T10:12:00Z</dcterms:created>
  <dcterms:modified xsi:type="dcterms:W3CDTF">2020-05-13T05:22:00Z</dcterms:modified>
</cp:coreProperties>
</file>