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E4FA" w14:textId="5A3383AD" w:rsidR="00C02D8B" w:rsidRPr="009C1CA1" w:rsidRDefault="0097270F" w:rsidP="009C1CA1">
      <w:pPr>
        <w:pStyle w:val="Tekstpodstawowy"/>
        <w:jc w:val="right"/>
        <w:rPr>
          <w:rFonts w:asciiTheme="minorHAnsi" w:hAnsiTheme="minorHAnsi"/>
          <w:b w:val="0"/>
          <w:i/>
        </w:rPr>
      </w:pPr>
      <w:r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Załącznik nr 15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 xml:space="preserve"> </w:t>
      </w:r>
      <w:r w:rsidR="00C16311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do Regulaminu konkursu</w:t>
      </w:r>
      <w:r w:rsidR="00C02D8B" w:rsidRPr="009C1CA1">
        <w:rPr>
          <w:rFonts w:asciiTheme="minorHAnsi" w:hAnsiTheme="minorHAnsi" w:cs="Arial"/>
          <w:b w:val="0"/>
          <w:i/>
          <w:sz w:val="18"/>
          <w:szCs w:val="18"/>
          <w:lang w:eastAsia="en-US"/>
        </w:rPr>
        <w:t>– Zasady przyjmowania, przechowywania oraz zwrotu zabezpieczeń w PARP</w:t>
      </w:r>
    </w:p>
    <w:p w14:paraId="28188AEA" w14:textId="77777777" w:rsidR="00C02D8B" w:rsidRPr="009C1CA1" w:rsidRDefault="00C02D8B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  <w:bookmarkStart w:id="0" w:name="_GoBack"/>
      <w:bookmarkEnd w:id="0"/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weksel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deklarację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o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pozostałe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56EA1E90" w14:textId="77777777" w:rsidR="00C855D2" w:rsidRPr="009C1CA1" w:rsidRDefault="00C855D2">
      <w:pPr>
        <w:rPr>
          <w:rFonts w:asciiTheme="minorHAnsi" w:hAnsiTheme="minorHAnsi"/>
        </w:rPr>
      </w:pPr>
      <w:r w:rsidRPr="009C1CA1">
        <w:rPr>
          <w:rFonts w:asciiTheme="minorHAnsi" w:hAnsiTheme="minorHAnsi"/>
        </w:rPr>
        <w:br w:type="page"/>
      </w:r>
    </w:p>
    <w:p w14:paraId="612128B5" w14:textId="09B69DCD" w:rsidR="0075763B" w:rsidRPr="009C1CA1" w:rsidRDefault="007B603C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lastRenderedPageBreak/>
        <w:t>W przyp</w:t>
      </w:r>
      <w:r w:rsidR="003F5CE3" w:rsidRPr="009C1CA1">
        <w:rPr>
          <w:rFonts w:asciiTheme="minorHAnsi" w:hAnsiTheme="minorHAnsi"/>
        </w:rPr>
        <w:t xml:space="preserve">adku złożenia </w:t>
      </w:r>
      <w:r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zgodności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terminu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prawidłowość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autentyczność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1" w:name="bbb"/>
      <w:bookmarkEnd w:id="1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 xml:space="preserve">rzy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w</w:t>
      </w:r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 xml:space="preserve">eżeli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>o dofinansowanie</w:t>
      </w:r>
      <w:r w:rsidRPr="009C1CA1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FF18706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</w:t>
      </w:r>
      <w:r w:rsidRPr="009C1CA1">
        <w:rPr>
          <w:rFonts w:asciiTheme="minorHAnsi" w:hAnsiTheme="minorHAnsi"/>
        </w:rPr>
        <w:lastRenderedPageBreak/>
        <w:t xml:space="preserve">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</w:t>
      </w:r>
      <w:r w:rsidRPr="009C1CA1">
        <w:rPr>
          <w:rFonts w:asciiTheme="minorHAnsi" w:hAnsiTheme="minorHAnsi"/>
          <w:vanish/>
        </w:rPr>
        <w:t>.</w:t>
      </w:r>
      <w:r w:rsidRPr="009C1CA1">
        <w:rPr>
          <w:rFonts w:asciiTheme="minorHAnsi" w:hAnsiTheme="minorHAnsi"/>
        </w:rPr>
        <w:t>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60342B6" w14:textId="77777777" w:rsidR="00BB3BAB" w:rsidRPr="009C1CA1" w:rsidRDefault="00BB3BAB" w:rsidP="00BB3BAB">
      <w:pPr>
        <w:ind w:left="720"/>
        <w:jc w:val="both"/>
        <w:rPr>
          <w:rFonts w:asciiTheme="minorHAnsi" w:hAnsiTheme="minorHAnsi"/>
        </w:rPr>
      </w:pPr>
    </w:p>
    <w:p w14:paraId="4DC5B54A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4A75D4AB" w14:textId="77777777" w:rsidR="009232A6" w:rsidRPr="009C1CA1" w:rsidRDefault="009232A6" w:rsidP="00E3618C">
      <w:pPr>
        <w:jc w:val="center"/>
        <w:rPr>
          <w:rFonts w:asciiTheme="minorHAnsi" w:hAnsiTheme="minorHAnsi"/>
          <w:b/>
          <w:szCs w:val="20"/>
        </w:rPr>
      </w:pP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>podpis 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(jeśli  taki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(jeśli  taka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upoważnionych 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fundacji, stowarzyszenia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W związku z powyższym Gwarant …………….. (dokładne,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(wskazać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9C1CA1" w:rsidSect="009C1CA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CA4F" w14:textId="77777777" w:rsidR="003523A3" w:rsidRDefault="003523A3">
      <w:r>
        <w:separator/>
      </w:r>
    </w:p>
  </w:endnote>
  <w:endnote w:type="continuationSeparator" w:id="0">
    <w:p w14:paraId="57126505" w14:textId="77777777" w:rsidR="003523A3" w:rsidRDefault="003523A3">
      <w:r>
        <w:continuationSeparator/>
      </w:r>
    </w:p>
  </w:endnote>
  <w:endnote w:type="continuationNotice" w:id="1">
    <w:p w14:paraId="40E2FFCC" w14:textId="77777777" w:rsidR="003523A3" w:rsidRDefault="00352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A915F9">
              <w:rPr>
                <w:b/>
                <w:bCs/>
                <w:noProof/>
                <w:sz w:val="18"/>
              </w:rPr>
              <w:t>10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A915F9">
              <w:rPr>
                <w:b/>
                <w:bCs/>
                <w:noProof/>
                <w:sz w:val="18"/>
              </w:rPr>
              <w:t>10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0A20" w14:textId="77777777" w:rsidR="003523A3" w:rsidRDefault="003523A3">
      <w:r>
        <w:separator/>
      </w:r>
    </w:p>
  </w:footnote>
  <w:footnote w:type="continuationSeparator" w:id="0">
    <w:p w14:paraId="42427510" w14:textId="77777777" w:rsidR="003523A3" w:rsidRDefault="003523A3">
      <w:r>
        <w:continuationSeparator/>
      </w:r>
    </w:p>
  </w:footnote>
  <w:footnote w:type="continuationNotice" w:id="1">
    <w:p w14:paraId="14C97625" w14:textId="77777777" w:rsidR="003523A3" w:rsidRDefault="003523A3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B300" w14:textId="60D0668A" w:rsidR="00C02D8B" w:rsidRDefault="00C02D8B">
    <w:pPr>
      <w:pStyle w:val="Nagwek"/>
    </w:pPr>
  </w:p>
  <w:p w14:paraId="523D4FE3" w14:textId="3C1CA48F" w:rsidR="00C02D8B" w:rsidRDefault="00C02D8B">
    <w:pPr>
      <w:pStyle w:val="Nagwek"/>
    </w:pPr>
  </w:p>
  <w:p w14:paraId="152E9E45" w14:textId="775283E1" w:rsidR="00C02D8B" w:rsidRDefault="00C02D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35FA99CB" w:rsidR="00EF457B" w:rsidRDefault="009C1CA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9EADC88" wp14:editId="30F6C32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88250" cy="1058561"/>
          <wp:effectExtent l="0" t="0" r="0" b="8255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5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EF5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BBEA50"/>
  <w15:docId w15:val="{C04F1C76-B467-4CDA-9918-105DBC19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C59F-B34A-4655-B4B7-CA7174C542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C54E7-1ABF-4E09-8D06-30B41A9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2947</Words>
  <Characters>19868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Oleśkiewicz Małgorzata</cp:lastModifiedBy>
  <cp:revision>9</cp:revision>
  <cp:lastPrinted>2011-01-14T11:11:00Z</cp:lastPrinted>
  <dcterms:created xsi:type="dcterms:W3CDTF">2017-11-09T14:42:00Z</dcterms:created>
  <dcterms:modified xsi:type="dcterms:W3CDTF">2017-12-12T08:19:00Z</dcterms:modified>
</cp:coreProperties>
</file>