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A3" w:rsidRPr="00196A1A" w:rsidRDefault="00A80B05" w:rsidP="00D93383">
      <w:pPr>
        <w:spacing w:line="240" w:lineRule="atLeast"/>
        <w:rPr>
          <w:rFonts w:ascii="Calibri" w:hAnsi="Calibri" w:cs="Calibri"/>
        </w:rPr>
      </w:pPr>
      <w:bookmarkStart w:id="0" w:name="_GoBack"/>
      <w:bookmarkEnd w:id="0"/>
      <w:r w:rsidRPr="005D21F4">
        <w:rPr>
          <w:rFonts w:ascii="Calibri" w:hAnsi="Calibri" w:cs="Calibri"/>
          <w:noProof/>
        </w:rPr>
        <w:drawing>
          <wp:inline distT="0" distB="0" distL="0" distR="0">
            <wp:extent cx="5685790" cy="619125"/>
            <wp:effectExtent l="0" t="0" r="0" b="0"/>
            <wp:docPr id="1" name="Obraz 1" descr="Fundusze Europejskie - Inteligentny Rozwój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undusze Europejskie - Inteligentny Rozwój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A3" w:rsidRPr="00196A1A" w:rsidRDefault="00CE30AF" w:rsidP="00196A1A">
      <w:pPr>
        <w:pStyle w:val="Tekstpodstawowy"/>
        <w:spacing w:before="600" w:after="120" w:line="240" w:lineRule="atLeast"/>
        <w:jc w:val="left"/>
        <w:rPr>
          <w:rFonts w:ascii="Calibri" w:hAnsi="Calibri" w:cs="Calibri"/>
          <w:sz w:val="24"/>
          <w:szCs w:val="24"/>
        </w:rPr>
      </w:pPr>
      <w:r w:rsidRPr="00196A1A">
        <w:rPr>
          <w:rFonts w:ascii="Calibri" w:hAnsi="Calibri" w:cs="Calibri"/>
          <w:sz w:val="24"/>
          <w:szCs w:val="24"/>
        </w:rPr>
        <w:t>Polska Agencja Rozwoju Przedsiębiorczości</w:t>
      </w:r>
    </w:p>
    <w:p w:rsidR="00BE0EA3" w:rsidRPr="00196A1A" w:rsidRDefault="00CE30AF" w:rsidP="00196A1A">
      <w:pPr>
        <w:spacing w:after="120" w:line="240" w:lineRule="atLeast"/>
        <w:rPr>
          <w:rFonts w:ascii="Calibri" w:hAnsi="Calibri" w:cs="Calibri"/>
        </w:rPr>
      </w:pPr>
      <w:r w:rsidRPr="00196A1A">
        <w:rPr>
          <w:rFonts w:ascii="Calibri" w:hAnsi="Calibri" w:cs="Calibri"/>
        </w:rPr>
        <w:t>ul. Pańska 81/83</w:t>
      </w:r>
    </w:p>
    <w:p w:rsidR="003415FC" w:rsidRPr="00196A1A" w:rsidRDefault="00CE30AF" w:rsidP="00196A1A">
      <w:pPr>
        <w:spacing w:after="600" w:line="240" w:lineRule="atLeast"/>
        <w:rPr>
          <w:rFonts w:ascii="Calibri" w:hAnsi="Calibri" w:cs="Calibri"/>
        </w:rPr>
      </w:pPr>
      <w:r w:rsidRPr="00196A1A">
        <w:rPr>
          <w:rFonts w:ascii="Calibri" w:hAnsi="Calibri" w:cs="Calibri"/>
        </w:rPr>
        <w:t>00-834 Warszawa</w:t>
      </w:r>
    </w:p>
    <w:p w:rsidR="00BE0EA3" w:rsidRPr="00196A1A" w:rsidRDefault="00CE30AF" w:rsidP="00196A1A">
      <w:pPr>
        <w:spacing w:after="12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>Regulamin konkursu</w:t>
      </w:r>
    </w:p>
    <w:p w:rsidR="00BE0EA3" w:rsidRPr="00196A1A" w:rsidRDefault="00CE30AF" w:rsidP="00196A1A">
      <w:pPr>
        <w:spacing w:after="12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>w ramach</w:t>
      </w:r>
    </w:p>
    <w:p w:rsidR="00BE0EA3" w:rsidRPr="00196A1A" w:rsidRDefault="00CE30AF" w:rsidP="00196A1A">
      <w:pPr>
        <w:spacing w:after="60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 xml:space="preserve">Programu Operacyjnego Inteligentny Rozwój </w:t>
      </w:r>
      <w:r w:rsidR="003B4405" w:rsidRPr="00196A1A">
        <w:rPr>
          <w:rFonts w:ascii="Calibri" w:hAnsi="Calibri" w:cs="Calibri"/>
          <w:b/>
          <w:bCs/>
        </w:rPr>
        <w:t>2014-2020</w:t>
      </w:r>
    </w:p>
    <w:p w:rsidR="00BE0EA3" w:rsidRPr="00196A1A" w:rsidRDefault="00CE30AF" w:rsidP="00196A1A">
      <w:pPr>
        <w:spacing w:after="600" w:line="240" w:lineRule="atLeast"/>
        <w:rPr>
          <w:rFonts w:ascii="Calibri" w:hAnsi="Calibri" w:cs="Calibri"/>
          <w:b/>
          <w:bCs/>
          <w:i/>
          <w:iCs/>
        </w:rPr>
      </w:pPr>
      <w:r w:rsidRPr="00196A1A">
        <w:rPr>
          <w:rFonts w:ascii="Calibri" w:hAnsi="Calibri" w:cs="Calibri"/>
          <w:b/>
        </w:rPr>
        <w:t>oś priorytetowa</w:t>
      </w:r>
      <w:r w:rsidR="00745D23" w:rsidRPr="00196A1A">
        <w:rPr>
          <w:rFonts w:ascii="Calibri" w:hAnsi="Calibri" w:cs="Calibri"/>
          <w:b/>
        </w:rPr>
        <w:t xml:space="preserve"> II</w:t>
      </w:r>
      <w:r w:rsidRPr="00196A1A">
        <w:rPr>
          <w:rFonts w:ascii="Calibri" w:hAnsi="Calibri" w:cs="Calibri"/>
          <w:b/>
        </w:rPr>
        <w:t xml:space="preserve">: </w:t>
      </w:r>
      <w:r w:rsidR="003B4405" w:rsidRPr="00196A1A">
        <w:rPr>
          <w:rFonts w:ascii="Calibri" w:hAnsi="Calibri" w:cs="Calibri"/>
          <w:b/>
        </w:rPr>
        <w:t>Wsparcie otoczenia i potencjału przedsiębiorstw do prowadzenia działalności B+R+I</w:t>
      </w:r>
    </w:p>
    <w:p w:rsidR="00BE0EA3" w:rsidRPr="00196A1A" w:rsidRDefault="006B05A8" w:rsidP="00196A1A">
      <w:pPr>
        <w:spacing w:after="12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>Działanie 2.3 Proinnowacyjne usługi dla przedsiębiorstw</w:t>
      </w:r>
    </w:p>
    <w:p w:rsidR="00E875E7" w:rsidRPr="00196A1A" w:rsidRDefault="00E875E7" w:rsidP="00196A1A">
      <w:pPr>
        <w:spacing w:after="36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>Poddziałanie 2.3.</w:t>
      </w:r>
      <w:r w:rsidR="00E16DDA" w:rsidRPr="00196A1A">
        <w:rPr>
          <w:rFonts w:ascii="Calibri" w:hAnsi="Calibri" w:cs="Calibri"/>
          <w:b/>
          <w:bCs/>
        </w:rPr>
        <w:t>2</w:t>
      </w:r>
      <w:r w:rsidRPr="00196A1A">
        <w:rPr>
          <w:rFonts w:ascii="Calibri" w:hAnsi="Calibri" w:cs="Calibri"/>
          <w:b/>
          <w:bCs/>
        </w:rPr>
        <w:t xml:space="preserve"> </w:t>
      </w:r>
      <w:r w:rsidR="00E16DDA" w:rsidRPr="00196A1A">
        <w:rPr>
          <w:rFonts w:ascii="Calibri" w:hAnsi="Calibri" w:cs="Calibri"/>
          <w:b/>
          <w:bCs/>
        </w:rPr>
        <w:t>Bony na innowacje dla MŚP</w:t>
      </w:r>
      <w:r w:rsidR="0046058D" w:rsidRPr="00196A1A">
        <w:rPr>
          <w:rFonts w:ascii="Calibri" w:hAnsi="Calibri" w:cs="Calibri"/>
          <w:b/>
          <w:bCs/>
        </w:rPr>
        <w:t xml:space="preserve"> – etap I</w:t>
      </w:r>
      <w:r w:rsidR="00505481" w:rsidRPr="00196A1A">
        <w:rPr>
          <w:rFonts w:ascii="Calibri" w:hAnsi="Calibri" w:cs="Calibri"/>
          <w:b/>
          <w:bCs/>
        </w:rPr>
        <w:t>I</w:t>
      </w:r>
      <w:r w:rsidR="0046058D" w:rsidRPr="00196A1A">
        <w:rPr>
          <w:rFonts w:ascii="Calibri" w:hAnsi="Calibri" w:cs="Calibri"/>
          <w:b/>
          <w:bCs/>
        </w:rPr>
        <w:t xml:space="preserve"> </w:t>
      </w:r>
      <w:r w:rsidR="00505481" w:rsidRPr="00196A1A">
        <w:rPr>
          <w:rFonts w:ascii="Calibri" w:hAnsi="Calibri" w:cs="Calibri"/>
          <w:b/>
          <w:bCs/>
        </w:rPr>
        <w:t>inwestycyjny</w:t>
      </w:r>
    </w:p>
    <w:p w:rsidR="009D3DDF" w:rsidRPr="00196A1A" w:rsidRDefault="009D3DDF" w:rsidP="00196A1A">
      <w:pPr>
        <w:spacing w:after="840" w:line="240" w:lineRule="atLeast"/>
        <w:rPr>
          <w:rFonts w:ascii="Calibri" w:hAnsi="Calibri" w:cs="Calibri"/>
          <w:b/>
          <w:bCs/>
        </w:rPr>
      </w:pPr>
      <w:r w:rsidRPr="00196A1A">
        <w:rPr>
          <w:rFonts w:ascii="Calibri" w:hAnsi="Calibri" w:cs="Calibri"/>
          <w:b/>
          <w:bCs/>
        </w:rPr>
        <w:t xml:space="preserve">Konkurs </w:t>
      </w:r>
      <w:r w:rsidR="006E584F" w:rsidRPr="00196A1A">
        <w:rPr>
          <w:rFonts w:ascii="Calibri" w:hAnsi="Calibri" w:cs="Calibri"/>
          <w:b/>
          <w:bCs/>
        </w:rPr>
        <w:t>dedykowany projektom na rzecz dostępności</w:t>
      </w:r>
    </w:p>
    <w:p w:rsidR="00B66DA3" w:rsidRPr="00196A1A" w:rsidRDefault="00B66DA3" w:rsidP="00196A1A">
      <w:pPr>
        <w:spacing w:after="120" w:line="240" w:lineRule="atLeast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 xml:space="preserve">Kwota przeznaczona na </w:t>
      </w:r>
      <w:r w:rsidR="006B35FB" w:rsidRPr="00196A1A">
        <w:rPr>
          <w:rFonts w:ascii="Calibri" w:hAnsi="Calibri" w:cs="Calibri"/>
          <w:bCs/>
        </w:rPr>
        <w:t>dofinansowanie projektów</w:t>
      </w:r>
      <w:r w:rsidRPr="00196A1A">
        <w:rPr>
          <w:rFonts w:ascii="Calibri" w:hAnsi="Calibri" w:cs="Calibri"/>
          <w:bCs/>
        </w:rPr>
        <w:t>:</w:t>
      </w:r>
      <w:r w:rsidR="006528F8" w:rsidRPr="00196A1A">
        <w:rPr>
          <w:rFonts w:ascii="Calibri" w:hAnsi="Calibri" w:cs="Calibri"/>
          <w:bCs/>
        </w:rPr>
        <w:t xml:space="preserve"> </w:t>
      </w:r>
      <w:r w:rsidR="006E584F" w:rsidRPr="00196A1A">
        <w:rPr>
          <w:rFonts w:ascii="Calibri" w:hAnsi="Calibri" w:cs="Calibri"/>
          <w:b/>
          <w:bCs/>
        </w:rPr>
        <w:t>5 </w:t>
      </w:r>
      <w:r w:rsidR="009B0F92" w:rsidRPr="00196A1A">
        <w:rPr>
          <w:rFonts w:ascii="Calibri" w:hAnsi="Calibri" w:cs="Calibri"/>
          <w:b/>
          <w:bCs/>
        </w:rPr>
        <w:t>000 000 zł</w:t>
      </w:r>
    </w:p>
    <w:p w:rsidR="003415FC" w:rsidRPr="00196A1A" w:rsidRDefault="00B66DA3" w:rsidP="00196A1A">
      <w:pPr>
        <w:spacing w:after="120" w:line="240" w:lineRule="atLeast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>- zlokalizowanych w województwie mazowieckim</w:t>
      </w:r>
      <w:r w:rsidR="00DF4559" w:rsidRPr="00196A1A">
        <w:rPr>
          <w:rFonts w:ascii="Calibri" w:hAnsi="Calibri" w:cs="Calibri"/>
          <w:bCs/>
        </w:rPr>
        <w:t xml:space="preserve">: </w:t>
      </w:r>
      <w:r w:rsidR="006E584F" w:rsidRPr="00196A1A">
        <w:rPr>
          <w:rFonts w:ascii="Calibri" w:hAnsi="Calibri" w:cs="Calibri"/>
          <w:b/>
        </w:rPr>
        <w:t>486 404</w:t>
      </w:r>
      <w:r w:rsidR="009B0F92" w:rsidRPr="00196A1A">
        <w:rPr>
          <w:rFonts w:ascii="Calibri" w:hAnsi="Calibri" w:cs="Calibri"/>
          <w:b/>
        </w:rPr>
        <w:t>,00 zł</w:t>
      </w:r>
    </w:p>
    <w:p w:rsidR="00772A10" w:rsidRPr="00196A1A" w:rsidRDefault="00B66DA3" w:rsidP="00196A1A">
      <w:pPr>
        <w:spacing w:after="600" w:line="240" w:lineRule="atLeast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>- zlokalizowanych w województwach innych niż mazowieckie</w:t>
      </w:r>
      <w:r w:rsidR="00DF4559" w:rsidRPr="00196A1A">
        <w:rPr>
          <w:rFonts w:ascii="Calibri" w:hAnsi="Calibri" w:cs="Calibri"/>
          <w:bCs/>
        </w:rPr>
        <w:t xml:space="preserve">: </w:t>
      </w:r>
      <w:r w:rsidR="006E584F" w:rsidRPr="00196A1A">
        <w:rPr>
          <w:rFonts w:ascii="Calibri" w:hAnsi="Calibri" w:cs="Calibri"/>
          <w:b/>
        </w:rPr>
        <w:t>4 513 596</w:t>
      </w:r>
      <w:r w:rsidR="009B0F92" w:rsidRPr="00196A1A">
        <w:rPr>
          <w:rFonts w:ascii="Calibri" w:hAnsi="Calibri" w:cs="Calibri"/>
          <w:b/>
        </w:rPr>
        <w:t>,00 zł</w:t>
      </w:r>
    </w:p>
    <w:p w:rsidR="00BE0EA3" w:rsidRPr="00196A1A" w:rsidRDefault="00386FB0" w:rsidP="00D93383">
      <w:pPr>
        <w:spacing w:after="120" w:line="240" w:lineRule="atLeast"/>
        <w:ind w:firstLine="3"/>
        <w:rPr>
          <w:rFonts w:ascii="Calibri" w:hAnsi="Calibri" w:cs="Calibri"/>
          <w:bCs/>
          <w:i/>
        </w:rPr>
      </w:pPr>
      <w:r w:rsidRPr="00196A1A">
        <w:rPr>
          <w:rFonts w:ascii="Calibri" w:hAnsi="Calibri" w:cs="Calibri"/>
          <w:bCs/>
        </w:rPr>
        <w:t xml:space="preserve">Nr konkursu: </w:t>
      </w:r>
      <w:r w:rsidR="00196A1A">
        <w:rPr>
          <w:rFonts w:ascii="Calibri" w:hAnsi="Calibri" w:cs="Calibri"/>
          <w:b/>
        </w:rPr>
        <w:t>4</w:t>
      </w:r>
    </w:p>
    <w:p w:rsidR="00290365" w:rsidRPr="00196A1A" w:rsidRDefault="007A5D9B" w:rsidP="00196A1A">
      <w:pPr>
        <w:spacing w:after="840" w:line="240" w:lineRule="atLeast"/>
        <w:ind w:firstLine="3"/>
        <w:rPr>
          <w:rFonts w:ascii="Calibri" w:hAnsi="Calibri" w:cs="Calibri"/>
          <w:bCs/>
          <w:iCs/>
        </w:rPr>
      </w:pPr>
      <w:r w:rsidRPr="00196A1A">
        <w:rPr>
          <w:rFonts w:ascii="Calibri" w:hAnsi="Calibri" w:cs="Calibri"/>
          <w:bCs/>
          <w:iCs/>
        </w:rPr>
        <w:t xml:space="preserve">Rok: </w:t>
      </w:r>
      <w:r w:rsidRPr="00196A1A">
        <w:rPr>
          <w:rFonts w:ascii="Calibri" w:hAnsi="Calibri" w:cs="Calibri"/>
          <w:b/>
        </w:rPr>
        <w:t>201</w:t>
      </w:r>
      <w:r w:rsidR="006528F8" w:rsidRPr="00196A1A">
        <w:rPr>
          <w:rFonts w:ascii="Calibri" w:hAnsi="Calibri" w:cs="Calibri"/>
          <w:b/>
        </w:rPr>
        <w:t>9</w:t>
      </w:r>
    </w:p>
    <w:p w:rsidR="00BE0EA3" w:rsidRPr="00196A1A" w:rsidRDefault="00987D02" w:rsidP="00196A1A">
      <w:pPr>
        <w:spacing w:after="120" w:line="240" w:lineRule="atLeast"/>
        <w:ind w:firstLine="3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18</w:t>
      </w:r>
      <w:r w:rsidR="000C25A2" w:rsidRPr="00196A1A">
        <w:rPr>
          <w:rFonts w:ascii="Calibri" w:hAnsi="Calibri" w:cs="Calibri"/>
          <w:b/>
          <w:bCs/>
          <w:iCs/>
        </w:rPr>
        <w:t>/</w:t>
      </w:r>
      <w:r>
        <w:rPr>
          <w:rFonts w:ascii="Calibri" w:hAnsi="Calibri" w:cs="Calibri"/>
          <w:b/>
          <w:bCs/>
          <w:iCs/>
        </w:rPr>
        <w:t>03/</w:t>
      </w:r>
      <w:r w:rsidR="000C25A2" w:rsidRPr="00196A1A">
        <w:rPr>
          <w:rFonts w:ascii="Calibri" w:hAnsi="Calibri" w:cs="Calibri"/>
          <w:b/>
          <w:bCs/>
          <w:iCs/>
        </w:rPr>
        <w:t>2019</w:t>
      </w:r>
    </w:p>
    <w:p w:rsidR="00370DE9" w:rsidRPr="00196A1A" w:rsidRDefault="00290365" w:rsidP="00196A1A">
      <w:pPr>
        <w:spacing w:line="240" w:lineRule="atLeast"/>
        <w:ind w:firstLine="3"/>
        <w:rPr>
          <w:rFonts w:ascii="Calibri" w:hAnsi="Calibri" w:cs="Calibri"/>
          <w:i/>
        </w:rPr>
      </w:pPr>
      <w:r w:rsidRPr="00196A1A">
        <w:rPr>
          <w:rFonts w:ascii="Calibri" w:hAnsi="Calibri" w:cs="Calibri"/>
          <w:i/>
        </w:rPr>
        <w:t>Data zatwierdzenia Regulaminu konkursu przez IZ</w:t>
      </w:r>
    </w:p>
    <w:p w:rsidR="00BE0EA3" w:rsidRPr="00196A1A" w:rsidRDefault="00180E8B" w:rsidP="00196A1A">
      <w:pPr>
        <w:pStyle w:val="Nagwek1"/>
        <w:spacing w:before="240"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  <w:lang w:eastAsia="en-US"/>
        </w:rPr>
        <w:br w:type="page"/>
      </w:r>
      <w:r w:rsidR="00CE30AF" w:rsidRPr="00196A1A">
        <w:rPr>
          <w:rFonts w:ascii="Calibri" w:hAnsi="Calibri" w:cs="Calibri"/>
          <w:sz w:val="24"/>
          <w:szCs w:val="24"/>
          <w:lang w:eastAsia="en-US"/>
        </w:rPr>
        <w:lastRenderedPageBreak/>
        <w:t>§ 1</w:t>
      </w:r>
      <w:r w:rsidR="00792E9D" w:rsidRPr="00196A1A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="00CE30AF" w:rsidRPr="00196A1A">
        <w:rPr>
          <w:rFonts w:ascii="Calibri" w:hAnsi="Calibri" w:cs="Calibri"/>
          <w:sz w:val="24"/>
          <w:szCs w:val="24"/>
          <w:lang w:eastAsia="en-US"/>
        </w:rPr>
        <w:t>Podstawy prawne</w:t>
      </w:r>
    </w:p>
    <w:p w:rsidR="00BE0EA3" w:rsidRPr="00196A1A" w:rsidRDefault="00CE30AF" w:rsidP="00196A1A">
      <w:pPr>
        <w:numPr>
          <w:ilvl w:val="0"/>
          <w:numId w:val="8"/>
        </w:numPr>
        <w:spacing w:after="120" w:line="240" w:lineRule="atLeast"/>
        <w:ind w:left="426" w:hanging="426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Niniejszy regulamin został przygotowany na podstawie:</w:t>
      </w:r>
    </w:p>
    <w:p w:rsidR="00BE0EA3" w:rsidRPr="00196A1A" w:rsidRDefault="00CE30AF" w:rsidP="00655BC8">
      <w:pPr>
        <w:numPr>
          <w:ilvl w:val="0"/>
          <w:numId w:val="20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6528F8" w:rsidRPr="00196A1A">
        <w:rPr>
          <w:rFonts w:ascii="Calibri" w:eastAsia="Calibri" w:hAnsi="Calibri" w:cs="Calibri"/>
          <w:lang w:eastAsia="en-US"/>
        </w:rPr>
        <w:t>8</w:t>
      </w:r>
      <w:r w:rsidRPr="00196A1A">
        <w:rPr>
          <w:rFonts w:ascii="Calibri" w:eastAsia="Calibri" w:hAnsi="Calibri" w:cs="Calibri"/>
          <w:lang w:eastAsia="en-US"/>
        </w:rPr>
        <w:t xml:space="preserve"> r. poz. </w:t>
      </w:r>
      <w:r w:rsidR="006528F8" w:rsidRPr="00196A1A">
        <w:rPr>
          <w:rFonts w:ascii="Calibri" w:eastAsia="Calibri" w:hAnsi="Calibri" w:cs="Calibri"/>
          <w:lang w:eastAsia="en-US"/>
        </w:rPr>
        <w:t>1431</w:t>
      </w:r>
      <w:r w:rsidR="00BA5D11">
        <w:rPr>
          <w:rFonts w:ascii="Calibri" w:eastAsia="Calibri" w:hAnsi="Calibri" w:cs="Calibri"/>
          <w:lang w:eastAsia="en-US"/>
        </w:rPr>
        <w:t>, z późn. zm.</w:t>
      </w:r>
      <w:r w:rsidRPr="00196A1A">
        <w:rPr>
          <w:rFonts w:ascii="Calibri" w:eastAsia="Calibri" w:hAnsi="Calibri" w:cs="Calibri"/>
          <w:lang w:eastAsia="en-US"/>
        </w:rPr>
        <w:t>), zwanej „</w:t>
      </w:r>
      <w:r w:rsidRPr="00196A1A">
        <w:rPr>
          <w:rFonts w:ascii="Calibri" w:eastAsia="Calibri" w:hAnsi="Calibri" w:cs="Calibri"/>
          <w:b/>
          <w:lang w:eastAsia="en-US"/>
        </w:rPr>
        <w:t>ustawą wdrożeniową</w:t>
      </w:r>
      <w:r w:rsidRPr="00196A1A">
        <w:rPr>
          <w:rFonts w:ascii="Calibri" w:eastAsia="Calibri" w:hAnsi="Calibri" w:cs="Calibri"/>
          <w:lang w:eastAsia="en-US"/>
        </w:rPr>
        <w:t>”;</w:t>
      </w:r>
    </w:p>
    <w:p w:rsidR="00BE0EA3" w:rsidRPr="00196A1A" w:rsidRDefault="00CE30AF" w:rsidP="00655BC8">
      <w:pPr>
        <w:numPr>
          <w:ilvl w:val="0"/>
          <w:numId w:val="20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Wytycznych w zakresie trybów wyboru projektów na lata 2014-2020;</w:t>
      </w:r>
    </w:p>
    <w:p w:rsidR="00BE0EA3" w:rsidRPr="00196A1A" w:rsidRDefault="00CE30AF" w:rsidP="00655BC8">
      <w:pPr>
        <w:numPr>
          <w:ilvl w:val="0"/>
          <w:numId w:val="20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</w:rPr>
        <w:t>porozumienia z dnia 21 kwietnia 2016 r w sprawie powierzenia realizacji Programu Operacyjnego Inteligentny Rozwój, lata 2014-2020 zawartego pomiędzy Ministrem Rozwoju a Polską Age</w:t>
      </w:r>
      <w:r w:rsidR="00772A10" w:rsidRPr="00196A1A">
        <w:rPr>
          <w:rFonts w:ascii="Calibri" w:hAnsi="Calibri" w:cs="Calibri"/>
        </w:rPr>
        <w:t>ncją Rozwoju Przedsiębiorczości.</w:t>
      </w:r>
    </w:p>
    <w:p w:rsidR="00BE0EA3" w:rsidRPr="00196A1A" w:rsidRDefault="001760EB" w:rsidP="00196A1A">
      <w:pPr>
        <w:numPr>
          <w:ilvl w:val="0"/>
          <w:numId w:val="8"/>
        </w:numPr>
        <w:spacing w:after="120" w:line="240" w:lineRule="atLeast"/>
        <w:ind w:left="426" w:hanging="426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Poddziałanie</w:t>
      </w:r>
      <w:r w:rsidR="00CE30AF" w:rsidRPr="00196A1A">
        <w:rPr>
          <w:rFonts w:ascii="Calibri" w:eastAsia="Calibri" w:hAnsi="Calibri" w:cs="Calibri"/>
          <w:lang w:eastAsia="en-US"/>
        </w:rPr>
        <w:t xml:space="preserve"> realizowane</w:t>
      </w:r>
      <w:r w:rsidR="00CE30AF" w:rsidRPr="00196A1A">
        <w:rPr>
          <w:rFonts w:ascii="Calibri" w:eastAsia="Calibri" w:hAnsi="Calibri" w:cs="Calibri"/>
          <w:i/>
          <w:lang w:eastAsia="en-US"/>
        </w:rPr>
        <w:t xml:space="preserve"> </w:t>
      </w:r>
      <w:r w:rsidR="00CE30AF" w:rsidRPr="00196A1A">
        <w:rPr>
          <w:rFonts w:ascii="Calibri" w:eastAsia="Calibri" w:hAnsi="Calibri" w:cs="Calibri"/>
          <w:lang w:eastAsia="en-US"/>
        </w:rPr>
        <w:t>jest w szczególności zgodnie z następującymi regulacjami krajowymi: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Programem Operacyjnym Inteligentny Rozwój 2014-2020, zatwierdzonym decyzją Komisji Europejskiej z dnia 12 lutego 2015 r.</w:t>
      </w:r>
      <w:r w:rsidR="00924A45" w:rsidRPr="00196A1A">
        <w:rPr>
          <w:rFonts w:ascii="Calibri" w:eastAsia="Calibri" w:hAnsi="Calibri" w:cs="Calibri"/>
          <w:lang w:eastAsia="en-US"/>
        </w:rPr>
        <w:t xml:space="preserve"> </w:t>
      </w:r>
      <w:r w:rsidR="001572A3" w:rsidRPr="00196A1A">
        <w:rPr>
          <w:rFonts w:ascii="Calibri" w:hAnsi="Calibri" w:cs="Calibri"/>
        </w:rPr>
        <w:t>(z późn.</w:t>
      </w:r>
      <w:r w:rsidR="00EC2756">
        <w:rPr>
          <w:rFonts w:ascii="Calibri" w:hAnsi="Calibri" w:cs="Calibri"/>
        </w:rPr>
        <w:t xml:space="preserve"> </w:t>
      </w:r>
      <w:r w:rsidR="001572A3" w:rsidRPr="00196A1A">
        <w:rPr>
          <w:rFonts w:ascii="Calibri" w:hAnsi="Calibri" w:cs="Calibri"/>
        </w:rPr>
        <w:t>zm.)</w:t>
      </w:r>
      <w:r w:rsidRPr="00196A1A">
        <w:rPr>
          <w:rFonts w:ascii="Calibri" w:eastAsia="Calibri" w:hAnsi="Calibri" w:cs="Calibri"/>
          <w:lang w:eastAsia="en-US"/>
        </w:rPr>
        <w:t>, zwanym „</w:t>
      </w:r>
      <w:r w:rsidRPr="00196A1A">
        <w:rPr>
          <w:rFonts w:ascii="Calibri" w:eastAsia="Calibri" w:hAnsi="Calibri" w:cs="Calibri"/>
          <w:b/>
          <w:lang w:eastAsia="en-US"/>
        </w:rPr>
        <w:t>POIR</w:t>
      </w:r>
      <w:r w:rsidRPr="00196A1A">
        <w:rPr>
          <w:rFonts w:ascii="Calibri" w:eastAsia="Calibri" w:hAnsi="Calibri" w:cs="Calibri"/>
          <w:lang w:eastAsia="en-US"/>
        </w:rPr>
        <w:t>”;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Szczegółowym Opisem Osi Priorytetowych Programu Operacyjnego Inteligentny Rozwój, 2014-2020, zwanym „</w:t>
      </w:r>
      <w:r w:rsidRPr="00196A1A">
        <w:rPr>
          <w:rFonts w:ascii="Calibri" w:eastAsia="Calibri" w:hAnsi="Calibri" w:cs="Calibri"/>
          <w:b/>
          <w:lang w:eastAsia="en-US"/>
        </w:rPr>
        <w:t>SZOOP</w:t>
      </w:r>
      <w:r w:rsidRPr="00196A1A">
        <w:rPr>
          <w:rFonts w:ascii="Calibri" w:eastAsia="Calibri" w:hAnsi="Calibri" w:cs="Calibri"/>
          <w:lang w:eastAsia="en-US"/>
        </w:rPr>
        <w:t>”;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Cs/>
          <w:iCs/>
          <w:lang w:eastAsia="en-US"/>
        </w:rPr>
        <w:t xml:space="preserve">Umową Partnerstwa przyjętą przez Radę Ministrów w dniu </w:t>
      </w:r>
      <w:r w:rsidR="001B09B7" w:rsidRPr="00196A1A">
        <w:rPr>
          <w:rFonts w:ascii="Calibri" w:eastAsia="Calibri" w:hAnsi="Calibri" w:cs="Calibri"/>
          <w:bCs/>
          <w:iCs/>
          <w:lang w:eastAsia="en-US"/>
        </w:rPr>
        <w:t>5 lipca</w:t>
      </w:r>
      <w:r w:rsidRPr="00196A1A">
        <w:rPr>
          <w:rFonts w:ascii="Calibri" w:eastAsia="Calibri" w:hAnsi="Calibri" w:cs="Calibri"/>
          <w:bCs/>
          <w:iCs/>
          <w:lang w:eastAsia="en-US"/>
        </w:rPr>
        <w:t xml:space="preserve"> 201</w:t>
      </w:r>
      <w:r w:rsidR="001B09B7" w:rsidRPr="00196A1A">
        <w:rPr>
          <w:rFonts w:ascii="Calibri" w:eastAsia="Calibri" w:hAnsi="Calibri" w:cs="Calibri"/>
          <w:bCs/>
          <w:iCs/>
          <w:lang w:eastAsia="en-US"/>
        </w:rPr>
        <w:t>7</w:t>
      </w:r>
      <w:r w:rsidRPr="00196A1A">
        <w:rPr>
          <w:rFonts w:ascii="Calibri" w:eastAsia="Calibri" w:hAnsi="Calibri" w:cs="Calibri"/>
          <w:bCs/>
          <w:iCs/>
          <w:lang w:eastAsia="en-US"/>
        </w:rPr>
        <w:t xml:space="preserve"> r., zatwierdzoną przez Komisję Europejską w dniu 23 </w:t>
      </w:r>
      <w:r w:rsidR="001B09B7" w:rsidRPr="00196A1A">
        <w:rPr>
          <w:rFonts w:ascii="Calibri" w:eastAsia="Calibri" w:hAnsi="Calibri" w:cs="Calibri"/>
          <w:bCs/>
          <w:iCs/>
          <w:lang w:eastAsia="en-US"/>
        </w:rPr>
        <w:t>października</w:t>
      </w:r>
      <w:r w:rsidRPr="00196A1A">
        <w:rPr>
          <w:rFonts w:ascii="Calibri" w:eastAsia="Calibri" w:hAnsi="Calibri" w:cs="Calibri"/>
          <w:bCs/>
          <w:iCs/>
          <w:lang w:eastAsia="en-US"/>
        </w:rPr>
        <w:t xml:space="preserve"> 201</w:t>
      </w:r>
      <w:r w:rsidR="001B09B7" w:rsidRPr="00196A1A">
        <w:rPr>
          <w:rFonts w:ascii="Calibri" w:eastAsia="Calibri" w:hAnsi="Calibri" w:cs="Calibri"/>
          <w:bCs/>
          <w:iCs/>
          <w:lang w:eastAsia="en-US"/>
        </w:rPr>
        <w:t>7</w:t>
      </w:r>
      <w:r w:rsidRPr="00196A1A">
        <w:rPr>
          <w:rFonts w:ascii="Calibri" w:eastAsia="Calibri" w:hAnsi="Calibri" w:cs="Calibri"/>
          <w:bCs/>
          <w:iCs/>
          <w:lang w:eastAsia="en-US"/>
        </w:rPr>
        <w:t xml:space="preserve"> r.;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ustawą z dnia 9 listopada 2000 r. o utworzeniu Polskiej Agencji Rozwoju P</w:t>
      </w:r>
      <w:r w:rsidR="00B83B14" w:rsidRPr="00196A1A">
        <w:rPr>
          <w:rFonts w:ascii="Calibri" w:eastAsia="Calibri" w:hAnsi="Calibri" w:cs="Calibri"/>
          <w:lang w:eastAsia="en-US"/>
        </w:rPr>
        <w:t>rzedsiębiorczości (Dz. U. z 201</w:t>
      </w:r>
      <w:r w:rsidR="0092252C" w:rsidRPr="00196A1A">
        <w:rPr>
          <w:rFonts w:ascii="Calibri" w:eastAsia="Calibri" w:hAnsi="Calibri" w:cs="Calibri"/>
          <w:lang w:eastAsia="en-US"/>
        </w:rPr>
        <w:t>9</w:t>
      </w:r>
      <w:r w:rsidRPr="00196A1A">
        <w:rPr>
          <w:rFonts w:ascii="Calibri" w:eastAsia="Calibri" w:hAnsi="Calibri" w:cs="Calibri"/>
          <w:lang w:eastAsia="en-US"/>
        </w:rPr>
        <w:t xml:space="preserve"> r. poz. </w:t>
      </w:r>
      <w:r w:rsidR="0092252C" w:rsidRPr="00196A1A">
        <w:rPr>
          <w:rFonts w:ascii="Calibri" w:eastAsia="Calibri" w:hAnsi="Calibri" w:cs="Calibri"/>
          <w:lang w:eastAsia="en-US"/>
        </w:rPr>
        <w:t>3</w:t>
      </w:r>
      <w:r w:rsidR="00B83B14" w:rsidRPr="00196A1A">
        <w:rPr>
          <w:rFonts w:ascii="Calibri" w:eastAsia="Calibri" w:hAnsi="Calibri" w:cs="Calibri"/>
          <w:lang w:eastAsia="en-US"/>
        </w:rPr>
        <w:t>10</w:t>
      </w:r>
      <w:r w:rsidR="001F16FF" w:rsidRPr="00196A1A">
        <w:rPr>
          <w:rFonts w:ascii="Calibri" w:eastAsia="Calibri" w:hAnsi="Calibri" w:cs="Calibri"/>
          <w:lang w:eastAsia="en-US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), zwaną „</w:t>
      </w:r>
      <w:r w:rsidRPr="00196A1A">
        <w:rPr>
          <w:rFonts w:ascii="Calibri" w:eastAsia="Calibri" w:hAnsi="Calibri" w:cs="Calibri"/>
          <w:b/>
          <w:lang w:eastAsia="en-US"/>
        </w:rPr>
        <w:t>ustawą o PARP</w:t>
      </w:r>
      <w:r w:rsidRPr="00196A1A">
        <w:rPr>
          <w:rFonts w:ascii="Calibri" w:eastAsia="Calibri" w:hAnsi="Calibri" w:cs="Calibri"/>
          <w:lang w:eastAsia="en-US"/>
        </w:rPr>
        <w:t>”;</w:t>
      </w:r>
    </w:p>
    <w:p w:rsidR="00DB7E2A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ustawą z dnia 27 sierpnia 2009 r. o finansach publicznych </w:t>
      </w:r>
      <w:r w:rsidR="00881F4A" w:rsidRPr="00196A1A">
        <w:rPr>
          <w:rFonts w:ascii="Calibri" w:eastAsia="Calibri" w:hAnsi="Calibri" w:cs="Calibri"/>
          <w:lang w:eastAsia="en-US"/>
        </w:rPr>
        <w:t>(Dz. U. z 2017 r. poz. 2077</w:t>
      </w:r>
      <w:r w:rsidR="00EC2756">
        <w:rPr>
          <w:rFonts w:ascii="Calibri" w:eastAsia="Calibri" w:hAnsi="Calibri" w:cs="Calibri"/>
          <w:lang w:eastAsia="en-US"/>
        </w:rPr>
        <w:t>,</w:t>
      </w:r>
      <w:r w:rsidR="001F16FF" w:rsidRPr="00196A1A">
        <w:rPr>
          <w:rFonts w:ascii="Calibri" w:eastAsia="Calibri" w:hAnsi="Calibri" w:cs="Calibri"/>
          <w:lang w:eastAsia="en-US"/>
        </w:rPr>
        <w:t xml:space="preserve"> z pó</w:t>
      </w:r>
      <w:r w:rsidR="00084539" w:rsidRPr="00196A1A">
        <w:rPr>
          <w:rFonts w:ascii="Calibri" w:eastAsia="Calibri" w:hAnsi="Calibri" w:cs="Calibri"/>
          <w:lang w:eastAsia="en-US"/>
        </w:rPr>
        <w:t>ź</w:t>
      </w:r>
      <w:r w:rsidR="001F16FF" w:rsidRPr="00196A1A">
        <w:rPr>
          <w:rFonts w:ascii="Calibri" w:eastAsia="Calibri" w:hAnsi="Calibri" w:cs="Calibri"/>
          <w:lang w:eastAsia="en-US"/>
        </w:rPr>
        <w:t>n. zm.</w:t>
      </w:r>
      <w:r w:rsidR="00881F4A" w:rsidRPr="00196A1A">
        <w:rPr>
          <w:rFonts w:ascii="Calibri" w:eastAsia="Calibri" w:hAnsi="Calibri" w:cs="Calibri"/>
          <w:lang w:eastAsia="en-US"/>
        </w:rPr>
        <w:t>)</w:t>
      </w:r>
      <w:r w:rsidR="00DB7E2A" w:rsidRPr="00196A1A">
        <w:rPr>
          <w:rFonts w:ascii="Calibri" w:eastAsia="Calibri" w:hAnsi="Calibri" w:cs="Calibri"/>
          <w:lang w:eastAsia="en-US"/>
        </w:rPr>
        <w:t>;</w:t>
      </w:r>
    </w:p>
    <w:p w:rsidR="00BE0EA3" w:rsidRPr="00196A1A" w:rsidRDefault="00444FED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u</w:t>
      </w:r>
      <w:r w:rsidR="00CE30AF" w:rsidRPr="00196A1A">
        <w:rPr>
          <w:rFonts w:ascii="Calibri" w:eastAsia="Calibri" w:hAnsi="Calibri" w:cs="Calibri"/>
          <w:lang w:eastAsia="en-US"/>
        </w:rPr>
        <w:t>stawą z dnia 30 kwietnia 2004 r. o postępowaniu w sprawach dotyczących pomocy publicznej (Dz. U. z 201</w:t>
      </w:r>
      <w:r w:rsidR="00074858" w:rsidRPr="00196A1A">
        <w:rPr>
          <w:rFonts w:ascii="Calibri" w:eastAsia="Calibri" w:hAnsi="Calibri" w:cs="Calibri"/>
          <w:lang w:eastAsia="en-US"/>
        </w:rPr>
        <w:t>8</w:t>
      </w:r>
      <w:r w:rsidR="00CE30AF" w:rsidRPr="00196A1A">
        <w:rPr>
          <w:rFonts w:ascii="Calibri" w:eastAsia="Calibri" w:hAnsi="Calibri" w:cs="Calibri"/>
          <w:lang w:eastAsia="en-US"/>
        </w:rPr>
        <w:t xml:space="preserve"> r. poz. </w:t>
      </w:r>
      <w:r w:rsidR="00074858" w:rsidRPr="00196A1A">
        <w:rPr>
          <w:rFonts w:ascii="Calibri" w:eastAsia="Calibri" w:hAnsi="Calibri" w:cs="Calibri"/>
          <w:lang w:eastAsia="en-US"/>
        </w:rPr>
        <w:t>362</w:t>
      </w:r>
      <w:r w:rsidR="00CE30AF" w:rsidRPr="00196A1A">
        <w:rPr>
          <w:rFonts w:ascii="Calibri" w:eastAsia="Calibri" w:hAnsi="Calibri" w:cs="Calibri"/>
          <w:lang w:eastAsia="en-US"/>
        </w:rPr>
        <w:t>);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ustawą z dnia 17 lutego 2005 r. o informatyzacji</w:t>
      </w:r>
      <w:bookmarkStart w:id="1" w:name="highlightHit_0"/>
      <w:bookmarkEnd w:id="1"/>
      <w:r w:rsidRPr="00196A1A">
        <w:rPr>
          <w:rFonts w:ascii="Calibri" w:eastAsia="Calibri" w:hAnsi="Calibri" w:cs="Calibri"/>
          <w:lang w:eastAsia="en-US"/>
        </w:rPr>
        <w:t xml:space="preserve"> </w:t>
      </w:r>
      <w:r w:rsidRPr="00196A1A">
        <w:rPr>
          <w:rFonts w:ascii="Calibri" w:eastAsia="Calibri" w:hAnsi="Calibri" w:cs="Calibri"/>
          <w:bCs/>
          <w:lang w:eastAsia="en-US"/>
        </w:rPr>
        <w:t xml:space="preserve">działalności podmiotów realizujących zadania publiczne </w:t>
      </w:r>
      <w:r w:rsidRPr="00196A1A">
        <w:rPr>
          <w:rFonts w:ascii="Calibri" w:eastAsia="Calibri" w:hAnsi="Calibri" w:cs="Calibri"/>
          <w:lang w:eastAsia="en-US"/>
        </w:rPr>
        <w:t>(Dz. U. z 2017 r. poz. 570</w:t>
      </w:r>
      <w:r w:rsidR="00EC2756">
        <w:rPr>
          <w:rFonts w:ascii="Calibri" w:eastAsia="Calibri" w:hAnsi="Calibri" w:cs="Calibri"/>
          <w:lang w:eastAsia="en-US"/>
        </w:rPr>
        <w:t>,</w:t>
      </w:r>
      <w:r w:rsidR="00B20645" w:rsidRPr="00196A1A">
        <w:rPr>
          <w:rFonts w:ascii="Calibri" w:eastAsia="Calibri" w:hAnsi="Calibri" w:cs="Calibri"/>
          <w:lang w:eastAsia="en-US"/>
        </w:rPr>
        <w:t xml:space="preserve"> z późn.</w:t>
      </w:r>
      <w:r w:rsidR="00084539" w:rsidRPr="00196A1A">
        <w:rPr>
          <w:rFonts w:ascii="Calibri" w:eastAsia="Calibri" w:hAnsi="Calibri" w:cs="Calibri"/>
          <w:lang w:eastAsia="en-US"/>
        </w:rPr>
        <w:t xml:space="preserve"> </w:t>
      </w:r>
      <w:r w:rsidR="00B20645" w:rsidRPr="00196A1A">
        <w:rPr>
          <w:rFonts w:ascii="Calibri" w:eastAsia="Calibri" w:hAnsi="Calibri" w:cs="Calibri"/>
          <w:lang w:eastAsia="en-US"/>
        </w:rPr>
        <w:t>zm.</w:t>
      </w:r>
      <w:r w:rsidRPr="00196A1A">
        <w:rPr>
          <w:rFonts w:ascii="Calibri" w:eastAsia="Calibri" w:hAnsi="Calibri" w:cs="Calibri"/>
          <w:lang w:eastAsia="en-US"/>
        </w:rPr>
        <w:t>);</w:t>
      </w:r>
    </w:p>
    <w:p w:rsidR="00BE0EA3" w:rsidRPr="00196A1A" w:rsidRDefault="00CE30AF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rozporządzeniem Ministra Infrastruktury i Rozwoju z dnia 10 lipca 2015 r. w sprawie udzielania przez Polską Agencję Rozwoju Przedsiębiorczości pomocy finansowej </w:t>
      </w:r>
      <w:r w:rsidR="00AC408A" w:rsidRPr="00196A1A">
        <w:rPr>
          <w:rFonts w:ascii="Calibri" w:eastAsia="Calibri" w:hAnsi="Calibri" w:cs="Calibri"/>
          <w:lang w:eastAsia="en-US"/>
        </w:rPr>
        <w:t>w </w:t>
      </w:r>
      <w:r w:rsidRPr="00196A1A">
        <w:rPr>
          <w:rFonts w:ascii="Calibri" w:eastAsia="Calibri" w:hAnsi="Calibri" w:cs="Calibri"/>
          <w:lang w:eastAsia="en-US"/>
        </w:rPr>
        <w:t xml:space="preserve">ramach Programu Operacyjnego Inteligentny Rozwój 2014-2020 (Dz. U. </w:t>
      </w:r>
      <w:r w:rsidR="00E06701" w:rsidRPr="00196A1A">
        <w:rPr>
          <w:rFonts w:ascii="Calibri" w:eastAsia="Calibri" w:hAnsi="Calibri" w:cs="Calibri"/>
          <w:lang w:eastAsia="en-US"/>
        </w:rPr>
        <w:t>z 201</w:t>
      </w:r>
      <w:r w:rsidR="004A25ED" w:rsidRPr="00196A1A">
        <w:rPr>
          <w:rFonts w:ascii="Calibri" w:eastAsia="Calibri" w:hAnsi="Calibri" w:cs="Calibri"/>
          <w:lang w:eastAsia="en-US"/>
        </w:rPr>
        <w:t>8</w:t>
      </w:r>
      <w:r w:rsidR="00E06701" w:rsidRPr="00196A1A">
        <w:rPr>
          <w:rFonts w:ascii="Calibri" w:eastAsia="Calibri" w:hAnsi="Calibri" w:cs="Calibri"/>
          <w:lang w:eastAsia="en-US"/>
        </w:rPr>
        <w:t xml:space="preserve"> r. </w:t>
      </w:r>
      <w:r w:rsidRPr="00196A1A">
        <w:rPr>
          <w:rFonts w:ascii="Calibri" w:eastAsia="Calibri" w:hAnsi="Calibri" w:cs="Calibri"/>
          <w:lang w:eastAsia="en-US"/>
        </w:rPr>
        <w:t xml:space="preserve">poz. </w:t>
      </w:r>
      <w:r w:rsidR="004A25ED" w:rsidRPr="00196A1A">
        <w:rPr>
          <w:rFonts w:ascii="Calibri" w:eastAsia="Calibri" w:hAnsi="Calibri" w:cs="Calibri"/>
          <w:lang w:eastAsia="en-US"/>
        </w:rPr>
        <w:t>871</w:t>
      </w:r>
      <w:r w:rsidR="00EC2756">
        <w:rPr>
          <w:rFonts w:ascii="Calibri" w:eastAsia="Calibri" w:hAnsi="Calibri" w:cs="Calibri"/>
          <w:lang w:eastAsia="en-US"/>
        </w:rPr>
        <w:t>,</w:t>
      </w:r>
      <w:r w:rsidR="004A25ED" w:rsidRPr="00196A1A">
        <w:rPr>
          <w:rFonts w:ascii="Calibri" w:eastAsia="Calibri" w:hAnsi="Calibri" w:cs="Calibri"/>
          <w:lang w:eastAsia="en-US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z późn. zm.), zwanym „</w:t>
      </w:r>
      <w:r w:rsidR="00CA6189" w:rsidRPr="00311E0D">
        <w:rPr>
          <w:rFonts w:ascii="Calibri" w:eastAsia="Calibri" w:hAnsi="Calibri"/>
          <w:b/>
        </w:rPr>
        <w:t>r</w:t>
      </w:r>
      <w:r w:rsidRPr="00196A1A">
        <w:rPr>
          <w:rFonts w:ascii="Calibri" w:eastAsia="Calibri" w:hAnsi="Calibri" w:cs="Calibri"/>
          <w:b/>
          <w:lang w:eastAsia="en-US"/>
        </w:rPr>
        <w:t>ozporządzeniem</w:t>
      </w:r>
      <w:r w:rsidRPr="00196A1A">
        <w:rPr>
          <w:rFonts w:ascii="Calibri" w:eastAsia="Calibri" w:hAnsi="Calibri" w:cs="Calibri"/>
          <w:lang w:eastAsia="en-US"/>
        </w:rPr>
        <w:t>”;</w:t>
      </w:r>
    </w:p>
    <w:p w:rsidR="00BE0EA3" w:rsidRPr="00196A1A" w:rsidRDefault="00F81989" w:rsidP="00655BC8">
      <w:pPr>
        <w:numPr>
          <w:ilvl w:val="0"/>
          <w:numId w:val="11"/>
        </w:numPr>
        <w:spacing w:after="120" w:line="240" w:lineRule="atLeast"/>
        <w:ind w:left="709" w:hanging="425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>w</w:t>
      </w:r>
      <w:r w:rsidR="00664D30" w:rsidRPr="00196A1A">
        <w:rPr>
          <w:rFonts w:ascii="Calibri" w:eastAsia="Calibri" w:hAnsi="Calibri" w:cs="Calibri"/>
          <w:lang w:eastAsia="en-US"/>
        </w:rPr>
        <w:t>ytyczny</w:t>
      </w:r>
      <w:r w:rsidRPr="00196A1A">
        <w:rPr>
          <w:rFonts w:ascii="Calibri" w:eastAsia="Calibri" w:hAnsi="Calibri" w:cs="Calibri"/>
          <w:lang w:eastAsia="en-US"/>
        </w:rPr>
        <w:t>mi</w:t>
      </w:r>
      <w:r w:rsidR="00664D30" w:rsidRPr="00196A1A">
        <w:rPr>
          <w:rFonts w:ascii="Calibri" w:eastAsia="Calibri" w:hAnsi="Calibri" w:cs="Calibr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="00CE5E45" w:rsidRPr="00196A1A">
        <w:rPr>
          <w:rFonts w:ascii="Calibri" w:eastAsia="Calibri" w:hAnsi="Calibri" w:cs="Calibri"/>
          <w:lang w:eastAsia="en-US"/>
        </w:rPr>
        <w:t>,</w:t>
      </w:r>
      <w:r w:rsidRPr="00196A1A">
        <w:rPr>
          <w:rFonts w:ascii="Calibri" w:eastAsia="Calibri" w:hAnsi="Calibri" w:cs="Calibri"/>
          <w:lang w:eastAsia="en-US"/>
        </w:rPr>
        <w:t xml:space="preserve"> zwanymi </w:t>
      </w:r>
      <w:r w:rsidR="00CE30AF" w:rsidRPr="00196A1A">
        <w:rPr>
          <w:rFonts w:ascii="Calibri" w:eastAsia="Calibri" w:hAnsi="Calibri" w:cs="Calibri"/>
          <w:b/>
          <w:lang w:eastAsia="en-US"/>
        </w:rPr>
        <w:t>„wytycznymi w zakresie kwalifikowalności”</w:t>
      </w:r>
      <w:r w:rsidR="007354E5" w:rsidRPr="00196A1A">
        <w:rPr>
          <w:rFonts w:ascii="Calibri" w:eastAsia="Calibri" w:hAnsi="Calibri" w:cs="Calibri"/>
          <w:lang w:eastAsia="en-US"/>
        </w:rPr>
        <w:t>.</w:t>
      </w:r>
    </w:p>
    <w:p w:rsidR="00BE0EA3" w:rsidRPr="00196A1A" w:rsidRDefault="00896825" w:rsidP="00196A1A">
      <w:pPr>
        <w:pStyle w:val="Akapitzlist"/>
        <w:numPr>
          <w:ilvl w:val="0"/>
          <w:numId w:val="8"/>
        </w:numPr>
        <w:spacing w:after="120" w:line="240" w:lineRule="atLeast"/>
        <w:ind w:left="36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>P</w:t>
      </w:r>
      <w:r w:rsidR="00CE30AF" w:rsidRPr="00196A1A">
        <w:rPr>
          <w:rFonts w:ascii="Calibri" w:eastAsia="Calibri" w:hAnsi="Calibri" w:cs="Calibri"/>
          <w:lang w:eastAsia="en-US"/>
        </w:rPr>
        <w:t>oddziałanie realizowane jest w szczególności zgodnie z następującymi regulacjami unijnymi:</w:t>
      </w:r>
    </w:p>
    <w:p w:rsidR="00BE0EA3" w:rsidRPr="00196A1A" w:rsidRDefault="00655BC8" w:rsidP="00196A1A">
      <w:pPr>
        <w:numPr>
          <w:ilvl w:val="0"/>
          <w:numId w:val="4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  <w:r w:rsidR="00CE30AF" w:rsidRPr="00196A1A">
        <w:rPr>
          <w:rFonts w:ascii="Calibri" w:eastAsia="Calibri" w:hAnsi="Calibri" w:cs="Calibri"/>
          <w:lang w:eastAsia="en-US"/>
        </w:rPr>
        <w:lastRenderedPageBreak/>
        <w:t>rozporządzeniem Parlamentu Europejskiego i</w:t>
      </w:r>
      <w:r w:rsidR="00AC408A" w:rsidRPr="00196A1A">
        <w:rPr>
          <w:rFonts w:ascii="Calibri" w:eastAsia="Calibri" w:hAnsi="Calibri" w:cs="Calibri"/>
          <w:lang w:eastAsia="en-US"/>
        </w:rPr>
        <w:t xml:space="preserve"> Rady (UE) nr 1303/2013 z dnia 17 </w:t>
      </w:r>
      <w:r w:rsidR="00CE30AF" w:rsidRPr="00196A1A">
        <w:rPr>
          <w:rFonts w:ascii="Calibri" w:eastAsia="Calibri" w:hAnsi="Calibri" w:cs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CE5E45" w:rsidRPr="00196A1A">
        <w:rPr>
          <w:rFonts w:ascii="Calibri" w:eastAsia="Calibri" w:hAnsi="Calibri" w:cs="Calibri"/>
          <w:lang w:eastAsia="en-US"/>
        </w:rPr>
        <w:t>,</w:t>
      </w:r>
      <w:r w:rsidR="00CE30AF" w:rsidRPr="00196A1A">
        <w:rPr>
          <w:rFonts w:ascii="Calibri" w:eastAsia="Calibri" w:hAnsi="Calibri" w:cs="Calibri"/>
          <w:lang w:eastAsia="en-US"/>
        </w:rPr>
        <w:t xml:space="preserve"> z póź</w:t>
      </w:r>
      <w:r w:rsidR="00D80876" w:rsidRPr="00196A1A">
        <w:rPr>
          <w:rFonts w:ascii="Calibri" w:eastAsia="Calibri" w:hAnsi="Calibri" w:cs="Calibri"/>
          <w:lang w:eastAsia="en-US"/>
        </w:rPr>
        <w:t>n</w:t>
      </w:r>
      <w:r w:rsidR="00CE30AF" w:rsidRPr="00196A1A">
        <w:rPr>
          <w:rFonts w:ascii="Calibri" w:eastAsia="Calibri" w:hAnsi="Calibri" w:cs="Calibri"/>
          <w:lang w:eastAsia="en-US"/>
        </w:rPr>
        <w:t xml:space="preserve">. zm.), zwanym </w:t>
      </w:r>
      <w:r w:rsidR="00CE30AF" w:rsidRPr="00196A1A">
        <w:rPr>
          <w:rFonts w:ascii="Calibri" w:eastAsia="Calibri" w:hAnsi="Calibri" w:cs="Calibri"/>
          <w:b/>
          <w:lang w:eastAsia="en-US"/>
        </w:rPr>
        <w:t>„rozporządzeniem nr 1303/2013”</w:t>
      </w:r>
      <w:r w:rsidR="00CE30AF" w:rsidRPr="00196A1A">
        <w:rPr>
          <w:rFonts w:ascii="Calibri" w:eastAsia="Calibri" w:hAnsi="Calibri" w:cs="Calibri"/>
          <w:lang w:eastAsia="en-US"/>
        </w:rPr>
        <w:t>;</w:t>
      </w:r>
    </w:p>
    <w:p w:rsidR="00BE0EA3" w:rsidRPr="00196A1A" w:rsidRDefault="00CE30AF" w:rsidP="00196A1A">
      <w:pPr>
        <w:numPr>
          <w:ilvl w:val="0"/>
          <w:numId w:val="4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rozporządzeniem Parlamentu Europejskiego i</w:t>
      </w:r>
      <w:r w:rsidR="00AC408A" w:rsidRPr="00196A1A">
        <w:rPr>
          <w:rFonts w:ascii="Calibri" w:eastAsia="Calibri" w:hAnsi="Calibri" w:cs="Calibri"/>
          <w:lang w:eastAsia="en-US"/>
        </w:rPr>
        <w:t xml:space="preserve"> Rady (UE) Nr 1301/2013 z dnia 17 </w:t>
      </w:r>
      <w:r w:rsidRPr="00196A1A">
        <w:rPr>
          <w:rFonts w:ascii="Calibri" w:eastAsia="Calibri" w:hAnsi="Calibri" w:cs="Calibri"/>
          <w:lang w:eastAsia="en-US"/>
        </w:rPr>
        <w:t>grudnia 2013 r. w sprawie Europejskiego</w:t>
      </w:r>
      <w:r w:rsidR="00AC408A" w:rsidRPr="00196A1A">
        <w:rPr>
          <w:rFonts w:ascii="Calibri" w:eastAsia="Calibri" w:hAnsi="Calibri" w:cs="Calibri"/>
          <w:lang w:eastAsia="en-US"/>
        </w:rPr>
        <w:t xml:space="preserve"> Funduszu Rozwoju Regionalnego </w:t>
      </w:r>
      <w:r w:rsidRPr="00196A1A">
        <w:rPr>
          <w:rFonts w:ascii="Calibri" w:eastAsia="Calibri" w:hAnsi="Calibri" w:cs="Calibri"/>
          <w:lang w:eastAsia="en-US"/>
        </w:rPr>
        <w:t>i przepisów szczególnych dotyczących cel</w:t>
      </w:r>
      <w:r w:rsidR="00AC408A" w:rsidRPr="00196A1A">
        <w:rPr>
          <w:rFonts w:ascii="Calibri" w:eastAsia="Calibri" w:hAnsi="Calibri" w:cs="Calibri"/>
          <w:lang w:eastAsia="en-US"/>
        </w:rPr>
        <w:t xml:space="preserve">u „Inwestycje na rzecz wzrostu </w:t>
      </w:r>
      <w:r w:rsidRPr="00196A1A">
        <w:rPr>
          <w:rFonts w:ascii="Calibri" w:eastAsia="Calibri" w:hAnsi="Calibri" w:cs="Calibri"/>
          <w:lang w:eastAsia="en-US"/>
        </w:rPr>
        <w:t>i zatrudnienia” oraz w sprawie uchylenia rozporządzenia (WE) nr 1080/2006 (Dz. Urz. UE L 347 z 20.12.2013 r., str. 289), zwanym „</w:t>
      </w:r>
      <w:r w:rsidRPr="00196A1A">
        <w:rPr>
          <w:rFonts w:ascii="Calibri" w:eastAsia="Calibri" w:hAnsi="Calibri" w:cs="Calibri"/>
          <w:b/>
          <w:lang w:eastAsia="en-US"/>
        </w:rPr>
        <w:t>rozporządzeniem nr 1301/2013”</w:t>
      </w:r>
      <w:r w:rsidRPr="00196A1A">
        <w:rPr>
          <w:rFonts w:ascii="Calibri" w:eastAsia="Calibri" w:hAnsi="Calibri" w:cs="Calibri"/>
          <w:lang w:eastAsia="en-US"/>
        </w:rPr>
        <w:t>;</w:t>
      </w:r>
    </w:p>
    <w:p w:rsidR="00BE0EA3" w:rsidRPr="00196A1A" w:rsidRDefault="00D17515" w:rsidP="00196A1A">
      <w:pPr>
        <w:numPr>
          <w:ilvl w:val="0"/>
          <w:numId w:val="4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r</w:t>
      </w:r>
      <w:r w:rsidR="00CE30AF" w:rsidRPr="00196A1A">
        <w:rPr>
          <w:rFonts w:ascii="Calibri" w:eastAsia="Calibri" w:hAnsi="Calibri" w:cs="Calibri"/>
          <w:lang w:eastAsia="en-US"/>
        </w:rPr>
        <w:t>ozporządzeniem Komisji (UE) nr 651/2014 z dnia 17 czerwca 2014 r. uznającym niektóre rodzaje pomocy za zgodne z rynkiem wewnętrznym w zastosowaniu art. 107 i 108 Traktatu (Dz. Urz. UE L 187 z 26.06. 2014 r., str. 1</w:t>
      </w:r>
      <w:r w:rsidR="00CE5E45" w:rsidRPr="00196A1A">
        <w:rPr>
          <w:rFonts w:ascii="Calibri" w:eastAsia="Calibri" w:hAnsi="Calibri" w:cs="Calibri"/>
          <w:lang w:eastAsia="en-US"/>
        </w:rPr>
        <w:t>,</w:t>
      </w:r>
      <w:r w:rsidR="00CE30AF" w:rsidRPr="00196A1A">
        <w:rPr>
          <w:rFonts w:ascii="Calibri" w:eastAsia="Calibri" w:hAnsi="Calibri" w:cs="Calibri"/>
          <w:lang w:eastAsia="en-US"/>
        </w:rPr>
        <w:t xml:space="preserve"> z późn. zm.), zwanym „</w:t>
      </w:r>
      <w:r w:rsidR="00CE30AF" w:rsidRPr="00196A1A">
        <w:rPr>
          <w:rFonts w:ascii="Calibri" w:eastAsia="Calibri" w:hAnsi="Calibri" w:cs="Calibri"/>
          <w:b/>
          <w:lang w:eastAsia="en-US"/>
        </w:rPr>
        <w:t>rozporządzeniem KE nr 651/2014</w:t>
      </w:r>
      <w:r w:rsidR="00CE30AF" w:rsidRPr="00196A1A">
        <w:rPr>
          <w:rFonts w:ascii="Calibri" w:eastAsia="Calibri" w:hAnsi="Calibri" w:cs="Calibri"/>
          <w:lang w:eastAsia="en-US"/>
        </w:rPr>
        <w:t>”;</w:t>
      </w:r>
    </w:p>
    <w:p w:rsidR="00BE0EA3" w:rsidRPr="00196A1A" w:rsidRDefault="00CE30AF" w:rsidP="00196A1A">
      <w:pPr>
        <w:numPr>
          <w:ilvl w:val="0"/>
          <w:numId w:val="4"/>
        </w:numPr>
        <w:spacing w:after="120" w:line="240" w:lineRule="atLeast"/>
        <w:ind w:left="709" w:hanging="425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CE5E45" w:rsidRPr="00196A1A">
        <w:rPr>
          <w:rFonts w:ascii="Calibri" w:eastAsia="Calibri" w:hAnsi="Calibri" w:cs="Calibri"/>
          <w:lang w:eastAsia="en-US"/>
        </w:rPr>
        <w:t>,</w:t>
      </w:r>
      <w:r w:rsidRPr="00196A1A">
        <w:rPr>
          <w:rFonts w:ascii="Calibri" w:eastAsia="Calibri" w:hAnsi="Calibri" w:cs="Calibri"/>
          <w:lang w:eastAsia="en-US"/>
        </w:rPr>
        <w:t xml:space="preserve"> z późn. zm.).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sz w:val="24"/>
        </w:rPr>
      </w:pPr>
      <w:r w:rsidRPr="00196A1A">
        <w:rPr>
          <w:rFonts w:ascii="Calibri" w:hAnsi="Calibri" w:cs="Calibri"/>
          <w:sz w:val="24"/>
          <w:szCs w:val="24"/>
          <w:lang w:eastAsia="en-US"/>
        </w:rPr>
        <w:t>§ 2</w:t>
      </w:r>
      <w:r w:rsidR="008C63F5" w:rsidRPr="00196A1A">
        <w:rPr>
          <w:rFonts w:ascii="Calibri" w:hAnsi="Calibri" w:cs="Calibri"/>
          <w:sz w:val="24"/>
          <w:szCs w:val="24"/>
          <w:lang w:eastAsia="en-US"/>
        </w:rPr>
        <w:t xml:space="preserve">. </w:t>
      </w:r>
      <w:r w:rsidRPr="00196A1A">
        <w:rPr>
          <w:rFonts w:ascii="Calibri" w:hAnsi="Calibri" w:cs="Calibri"/>
          <w:sz w:val="24"/>
          <w:szCs w:val="24"/>
          <w:lang w:eastAsia="en-US"/>
        </w:rPr>
        <w:t>Określenia i skróty</w:t>
      </w:r>
    </w:p>
    <w:p w:rsidR="00BE0EA3" w:rsidRPr="00196A1A" w:rsidRDefault="00CE30AF" w:rsidP="00196A1A">
      <w:pPr>
        <w:spacing w:after="120" w:line="240" w:lineRule="atLeast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Użyte w regulaminie określenia i skróty oznaczają: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i/>
          <w:lang w:eastAsia="en-US"/>
        </w:rPr>
      </w:pPr>
      <w:r w:rsidRPr="00196A1A">
        <w:rPr>
          <w:rFonts w:ascii="Calibri" w:hAnsi="Calibri" w:cs="Calibri"/>
          <w:b/>
        </w:rPr>
        <w:t xml:space="preserve">beneficjent </w:t>
      </w:r>
      <w:r w:rsidRPr="00196A1A">
        <w:rPr>
          <w:rFonts w:ascii="Calibri" w:hAnsi="Calibri" w:cs="Calibri"/>
        </w:rPr>
        <w:t>–</w:t>
      </w:r>
      <w:r w:rsidRPr="00196A1A">
        <w:rPr>
          <w:rFonts w:ascii="Calibri" w:eastAsia="Calibri" w:hAnsi="Calibri" w:cs="Calibri"/>
          <w:lang w:eastAsia="en-US"/>
        </w:rPr>
        <w:t xml:space="preserve"> podmiot, o którym mowa w art. 2 pkt 1 ustawy wdrożeniowej;</w:t>
      </w:r>
    </w:p>
    <w:p w:rsidR="0067768C" w:rsidRPr="00196A1A" w:rsidRDefault="0067768C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i/>
          <w:lang w:eastAsia="en-US"/>
        </w:rPr>
      </w:pPr>
      <w:r w:rsidRPr="00196A1A">
        <w:rPr>
          <w:rFonts w:ascii="Calibri" w:hAnsi="Calibri" w:cs="Calibri"/>
          <w:b/>
        </w:rPr>
        <w:t xml:space="preserve">dni </w:t>
      </w:r>
      <w:r w:rsidRPr="00196A1A">
        <w:rPr>
          <w:rFonts w:ascii="Calibri" w:hAnsi="Calibri" w:cs="Calibri"/>
        </w:rPr>
        <w:t>–</w:t>
      </w:r>
      <w:r w:rsidRPr="00196A1A">
        <w:rPr>
          <w:rFonts w:ascii="Calibri" w:eastAsia="Calibri" w:hAnsi="Calibri" w:cs="Calibri"/>
          <w:i/>
          <w:lang w:eastAsia="en-US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dni kalendarzowe;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 xml:space="preserve">dni robocze </w:t>
      </w:r>
      <w:r w:rsidRPr="00196A1A">
        <w:rPr>
          <w:rFonts w:ascii="Calibri" w:eastAsia="Calibri" w:hAnsi="Calibri" w:cs="Calibri"/>
        </w:rPr>
        <w:t>–</w:t>
      </w:r>
      <w:r w:rsidRPr="00196A1A">
        <w:rPr>
          <w:rFonts w:ascii="Calibri" w:eastAsia="Calibri" w:hAnsi="Calibri" w:cs="Calibri"/>
          <w:lang w:eastAsia="en-US"/>
        </w:rPr>
        <w:t xml:space="preserve"> dni z wyłączeniem sobót i dni ustawowo wolnych od pracy;</w:t>
      </w:r>
    </w:p>
    <w:p w:rsidR="00320595" w:rsidRPr="00196A1A" w:rsidRDefault="00320595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>ekspert</w:t>
      </w:r>
      <w:r w:rsidRPr="00196A1A">
        <w:rPr>
          <w:rFonts w:ascii="Calibri" w:eastAsia="Calibri" w:hAnsi="Calibri" w:cs="Calibri"/>
          <w:lang w:eastAsia="en-US"/>
        </w:rPr>
        <w:t xml:space="preserve"> – osobę, o której mowa w Rozdziale 15a ustawy wdrożeniowej</w:t>
      </w:r>
      <w:r w:rsidR="00C31A2E">
        <w:rPr>
          <w:rFonts w:ascii="Calibri" w:eastAsia="Calibri" w:hAnsi="Calibri" w:cs="Calibri"/>
          <w:lang w:eastAsia="en-US"/>
        </w:rPr>
        <w:t>;</w:t>
      </w:r>
    </w:p>
    <w:p w:rsidR="00E67083" w:rsidRPr="00196A1A" w:rsidRDefault="00D67A4A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>etap usługowy –</w:t>
      </w:r>
      <w:r w:rsidRPr="00196A1A">
        <w:rPr>
          <w:rFonts w:ascii="Calibri" w:eastAsia="Calibri" w:hAnsi="Calibri" w:cs="Calibri"/>
          <w:lang w:eastAsia="en-US"/>
        </w:rPr>
        <w:t xml:space="preserve"> </w:t>
      </w:r>
      <w:r w:rsidR="00637CEE" w:rsidRPr="00196A1A">
        <w:rPr>
          <w:rFonts w:ascii="Calibri" w:eastAsia="Calibri" w:hAnsi="Calibri" w:cs="Calibri"/>
          <w:lang w:eastAsia="en-US"/>
        </w:rPr>
        <w:t xml:space="preserve">projekt zrealizowany przy wsparciu ze środków </w:t>
      </w:r>
      <w:r w:rsidR="009866F0" w:rsidRPr="00196A1A">
        <w:rPr>
          <w:rFonts w:ascii="Calibri" w:hAnsi="Calibri" w:cs="Calibri"/>
        </w:rPr>
        <w:t>poddziałania 2.3.2 PO </w:t>
      </w:r>
      <w:r w:rsidR="00C11FE7" w:rsidRPr="00196A1A">
        <w:rPr>
          <w:rFonts w:ascii="Calibri" w:hAnsi="Calibri" w:cs="Calibri"/>
        </w:rPr>
        <w:t>IR</w:t>
      </w:r>
      <w:r w:rsidR="00637CEE" w:rsidRPr="00196A1A">
        <w:rPr>
          <w:rFonts w:ascii="Calibri" w:hAnsi="Calibri" w:cs="Calibri"/>
        </w:rPr>
        <w:t xml:space="preserve"> polegający na wykonaniu przez jednostkę naukową usługi</w:t>
      </w:r>
      <w:r w:rsidR="00BD4CA7" w:rsidRPr="00196A1A">
        <w:rPr>
          <w:rFonts w:ascii="Calibri" w:hAnsi="Calibri" w:cs="Calibri"/>
        </w:rPr>
        <w:t>,</w:t>
      </w:r>
      <w:r w:rsidR="00637CEE" w:rsidRPr="00196A1A">
        <w:rPr>
          <w:rFonts w:ascii="Calibri" w:hAnsi="Calibri" w:cs="Calibri"/>
        </w:rPr>
        <w:t xml:space="preserve"> w oparciu o którą </w:t>
      </w:r>
      <w:r w:rsidR="00FB6DD1" w:rsidRPr="00196A1A">
        <w:rPr>
          <w:rFonts w:ascii="Calibri" w:hAnsi="Calibri" w:cs="Calibri"/>
        </w:rPr>
        <w:t>nastąpi</w:t>
      </w:r>
      <w:r w:rsidR="00637CEE" w:rsidRPr="00196A1A">
        <w:rPr>
          <w:rFonts w:ascii="Calibri" w:hAnsi="Calibri" w:cs="Calibri"/>
        </w:rPr>
        <w:t xml:space="preserve"> wdrożenie inwestycji początkowej</w:t>
      </w:r>
      <w:r w:rsidR="00CE1859" w:rsidRPr="00400E1C">
        <w:rPr>
          <w:rFonts w:ascii="Calibri" w:hAnsi="Calibri"/>
        </w:rPr>
        <w:t>, o której mowa w art. 2 ust. 49 a) rozporządzenia KE nr 651/2014</w:t>
      </w:r>
      <w:r w:rsidR="00637CEE" w:rsidRPr="00196A1A">
        <w:rPr>
          <w:rFonts w:ascii="Calibri" w:hAnsi="Calibri" w:cs="Calibri"/>
        </w:rPr>
        <w:t>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b/>
        </w:rPr>
        <w:t>Generator Wniosków (GW)</w:t>
      </w:r>
      <w:r w:rsidR="0064634F" w:rsidRPr="00196A1A">
        <w:rPr>
          <w:rFonts w:ascii="Calibri" w:hAnsi="Calibri" w:cs="Calibri"/>
          <w:b/>
        </w:rPr>
        <w:t xml:space="preserve"> </w:t>
      </w:r>
      <w:r w:rsidRPr="00196A1A">
        <w:rPr>
          <w:rFonts w:ascii="Calibri" w:hAnsi="Calibri" w:cs="Calibri"/>
        </w:rPr>
        <w:t xml:space="preserve">– </w:t>
      </w:r>
      <w:r w:rsidRPr="00196A1A">
        <w:rPr>
          <w:rFonts w:ascii="Calibri" w:eastAsia="Calibri" w:hAnsi="Calibri" w:cs="Calibri"/>
          <w:lang w:eastAsia="en-US"/>
        </w:rPr>
        <w:t>narzędzie informatyczne udostępnione za pośrednictwem strony internetowej PARP umożliwiające wnioskod</w:t>
      </w:r>
      <w:r w:rsidR="00D35913" w:rsidRPr="00196A1A">
        <w:rPr>
          <w:rFonts w:ascii="Calibri" w:eastAsia="Calibri" w:hAnsi="Calibri" w:cs="Calibri"/>
          <w:lang w:eastAsia="en-US"/>
        </w:rPr>
        <w:t xml:space="preserve">awcy utworzenie indywidualnego </w:t>
      </w:r>
      <w:r w:rsidR="00A07707" w:rsidRPr="00196A1A">
        <w:rPr>
          <w:rFonts w:ascii="Calibri" w:eastAsia="Calibri" w:hAnsi="Calibri" w:cs="Calibri"/>
          <w:lang w:eastAsia="en-US"/>
        </w:rPr>
        <w:t xml:space="preserve">konta </w:t>
      </w:r>
      <w:r w:rsidRPr="00196A1A">
        <w:rPr>
          <w:rFonts w:ascii="Calibri" w:eastAsia="Calibri" w:hAnsi="Calibri" w:cs="Calibri"/>
          <w:lang w:eastAsia="en-US"/>
        </w:rPr>
        <w:t>w systemie informatycznym PARP oraz złożenie wniosku o dofinansowanie w konkursie przeprowadzanym w ramach poddziałania</w:t>
      </w:r>
      <w:r w:rsidRPr="00196A1A">
        <w:rPr>
          <w:rFonts w:ascii="Calibri" w:hAnsi="Calibri" w:cs="Calibri"/>
        </w:rPr>
        <w:t>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b/>
          <w:bCs/>
        </w:rPr>
        <w:lastRenderedPageBreak/>
        <w:t>Instytucja Pośrednicząca (IP)</w:t>
      </w:r>
      <w:r w:rsidRPr="00196A1A">
        <w:rPr>
          <w:rFonts w:ascii="Calibri" w:hAnsi="Calibri" w:cs="Calibri"/>
          <w:b/>
        </w:rPr>
        <w:t xml:space="preserve"> </w:t>
      </w:r>
      <w:r w:rsidRPr="00196A1A">
        <w:rPr>
          <w:rFonts w:ascii="Calibri" w:hAnsi="Calibri" w:cs="Calibri"/>
        </w:rPr>
        <w:t>– podmiot, o którym mowa w art. 2 pkt 9 ustawy wdrożeniowej. W przypadku poddziałania funkcję Instytucji Pośredniczącej pełni Polska Agencja Rozwoju Przedsiębiorczości (PARP);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b/>
        </w:rPr>
        <w:t>Instytucja Zarządzająca (IZ)</w:t>
      </w:r>
      <w:r w:rsidRPr="00196A1A">
        <w:rPr>
          <w:rFonts w:ascii="Calibri" w:hAnsi="Calibri" w:cs="Calibri"/>
        </w:rPr>
        <w:t xml:space="preserve"> – instytucj</w:t>
      </w:r>
      <w:r w:rsidR="007D2C0C" w:rsidRPr="00196A1A">
        <w:rPr>
          <w:rFonts w:ascii="Calibri" w:hAnsi="Calibri" w:cs="Calibri"/>
        </w:rPr>
        <w:t>ę</w:t>
      </w:r>
      <w:r w:rsidRPr="00196A1A">
        <w:rPr>
          <w:rFonts w:ascii="Calibri" w:hAnsi="Calibri" w:cs="Calibri"/>
        </w:rPr>
        <w:t xml:space="preserve">, o której mowa w art. 2 pkt 11 ustawy wdrożeniowej. W przypadku </w:t>
      </w:r>
      <w:r w:rsidR="00390491" w:rsidRPr="00196A1A">
        <w:rPr>
          <w:rFonts w:ascii="Calibri" w:hAnsi="Calibri" w:cs="Calibri"/>
        </w:rPr>
        <w:t xml:space="preserve">poddziałania </w:t>
      </w:r>
      <w:r w:rsidRPr="00196A1A">
        <w:rPr>
          <w:rFonts w:ascii="Calibri" w:hAnsi="Calibri" w:cs="Calibri"/>
        </w:rPr>
        <w:t>funkcję Instytucji Zarządzającej pełni minister właściwy do spraw rozwoju regionalnego</w:t>
      </w:r>
      <w:r w:rsidR="00EE2CE7" w:rsidRPr="00196A1A">
        <w:rPr>
          <w:rFonts w:ascii="Calibri" w:hAnsi="Calibri" w:cs="Calibri"/>
        </w:rPr>
        <w:t>;</w:t>
      </w:r>
    </w:p>
    <w:p w:rsidR="0020589B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b/>
          <w:lang w:eastAsia="en-US"/>
        </w:rPr>
        <w:t>Komisja Oceny Projektów</w:t>
      </w:r>
      <w:r w:rsidRPr="00196A1A">
        <w:rPr>
          <w:rFonts w:ascii="Calibri" w:eastAsia="Calibri" w:hAnsi="Calibri" w:cs="Calibri"/>
          <w:lang w:eastAsia="en-US"/>
        </w:rPr>
        <w:t xml:space="preserve"> </w:t>
      </w:r>
      <w:r w:rsidRPr="00196A1A">
        <w:rPr>
          <w:rFonts w:ascii="Calibri" w:eastAsia="Calibri" w:hAnsi="Calibri" w:cs="Calibri"/>
          <w:b/>
          <w:lang w:eastAsia="en-US"/>
        </w:rPr>
        <w:t>(KOP)</w:t>
      </w:r>
      <w:r w:rsidRPr="00196A1A">
        <w:rPr>
          <w:rFonts w:ascii="Calibri" w:eastAsia="Calibri" w:hAnsi="Calibri" w:cs="Calibri"/>
          <w:lang w:eastAsia="en-US"/>
        </w:rPr>
        <w:t xml:space="preserve"> – komisj</w:t>
      </w:r>
      <w:r w:rsidR="00873E57" w:rsidRPr="00196A1A">
        <w:rPr>
          <w:rFonts w:ascii="Calibri" w:eastAsia="Calibri" w:hAnsi="Calibri" w:cs="Calibri"/>
          <w:lang w:eastAsia="en-US"/>
        </w:rPr>
        <w:t>ę</w:t>
      </w:r>
      <w:r w:rsidRPr="00196A1A">
        <w:rPr>
          <w:rFonts w:ascii="Calibri" w:eastAsia="Calibri" w:hAnsi="Calibri" w:cs="Calibri"/>
          <w:lang w:eastAsia="en-US"/>
        </w:rPr>
        <w:t>, o której mowa w art. 44 ustawy wdrożeniowej</w:t>
      </w:r>
      <w:r w:rsidR="0052546E" w:rsidRPr="00196A1A">
        <w:rPr>
          <w:rFonts w:ascii="Calibri" w:eastAsia="Calibri" w:hAnsi="Calibri" w:cs="Calibri"/>
          <w:lang w:eastAsia="en-US"/>
        </w:rPr>
        <w:t>, powołan</w:t>
      </w:r>
      <w:r w:rsidR="00DE4EEB" w:rsidRPr="00196A1A">
        <w:rPr>
          <w:rFonts w:ascii="Calibri" w:eastAsia="Calibri" w:hAnsi="Calibri" w:cs="Calibri"/>
          <w:lang w:eastAsia="en-US"/>
        </w:rPr>
        <w:t>ą</w:t>
      </w:r>
      <w:r w:rsidR="0052546E" w:rsidRPr="00196A1A">
        <w:rPr>
          <w:rFonts w:ascii="Calibri" w:eastAsia="Calibri" w:hAnsi="Calibri" w:cs="Calibri"/>
          <w:lang w:eastAsia="en-US"/>
        </w:rPr>
        <w:t xml:space="preserve"> do oceny spełnienia kryteriów wyboru projektów </w:t>
      </w:r>
      <w:r w:rsidR="00A80459" w:rsidRPr="00196A1A">
        <w:rPr>
          <w:rFonts w:ascii="Calibri" w:eastAsia="Calibri" w:hAnsi="Calibri" w:cs="Calibri"/>
          <w:lang w:eastAsia="en-US"/>
        </w:rPr>
        <w:t xml:space="preserve">uczestniczących </w:t>
      </w:r>
      <w:r w:rsidR="0052546E" w:rsidRPr="00196A1A">
        <w:rPr>
          <w:rFonts w:ascii="Calibri" w:eastAsia="Calibri" w:hAnsi="Calibri" w:cs="Calibri"/>
          <w:lang w:eastAsia="en-US"/>
        </w:rPr>
        <w:t>w konkursie</w:t>
      </w:r>
      <w:r w:rsidR="00EC149A" w:rsidRPr="00196A1A">
        <w:rPr>
          <w:rFonts w:ascii="Calibri" w:eastAsia="Calibri" w:hAnsi="Calibri" w:cs="Calibri"/>
          <w:lang w:eastAsia="en-US"/>
        </w:rPr>
        <w:t>;</w:t>
      </w:r>
      <w:r w:rsidRPr="00196A1A">
        <w:rPr>
          <w:rFonts w:ascii="Calibri" w:eastAsia="Calibri" w:hAnsi="Calibri" w:cs="Calibri"/>
          <w:lang w:eastAsia="en-US"/>
        </w:rPr>
        <w:t xml:space="preserve"> 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b/>
        </w:rPr>
        <w:t xml:space="preserve">mikroprzedsiębiorca, mały lub średni przedsiębiorca (MŚP) </w:t>
      </w:r>
      <w:r w:rsidRPr="00196A1A">
        <w:rPr>
          <w:rFonts w:ascii="Calibri" w:hAnsi="Calibri" w:cs="Calibri"/>
        </w:rPr>
        <w:t xml:space="preserve">– </w:t>
      </w:r>
      <w:r w:rsidRPr="00196A1A">
        <w:rPr>
          <w:rFonts w:ascii="Calibri" w:eastAsia="Calibri" w:hAnsi="Calibri" w:cs="Calibri"/>
        </w:rPr>
        <w:t>odpowiednio mikroprzedsiębiorcę, małego lub średniego przedsiębiorcę spełniającego warunki określone w załączniku I do rozporządzenia KE nr 651/2014;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  <w:b/>
        </w:rPr>
        <w:t xml:space="preserve">poddziałanie </w:t>
      </w:r>
      <w:r w:rsidR="005B74EF" w:rsidRPr="00196A1A">
        <w:rPr>
          <w:rFonts w:ascii="Calibri" w:eastAsia="Calibri" w:hAnsi="Calibri" w:cs="Calibri"/>
          <w:lang w:eastAsia="en-US"/>
        </w:rPr>
        <w:t>–</w:t>
      </w:r>
      <w:r w:rsidRPr="00196A1A">
        <w:rPr>
          <w:rFonts w:ascii="Calibri" w:hAnsi="Calibri" w:cs="Calibri"/>
          <w:b/>
        </w:rPr>
        <w:t xml:space="preserve"> </w:t>
      </w:r>
      <w:r w:rsidR="00060D0A" w:rsidRPr="00196A1A">
        <w:rPr>
          <w:rFonts w:ascii="Calibri" w:eastAsia="Calibri" w:hAnsi="Calibri" w:cs="Calibri"/>
          <w:lang w:eastAsia="en-US"/>
        </w:rPr>
        <w:t>poddziałanie 2.3.</w:t>
      </w:r>
      <w:r w:rsidR="00F52D8B" w:rsidRPr="00196A1A">
        <w:rPr>
          <w:rFonts w:ascii="Calibri" w:eastAsia="Calibri" w:hAnsi="Calibri" w:cs="Calibri"/>
          <w:lang w:eastAsia="en-US"/>
        </w:rPr>
        <w:t>2</w:t>
      </w:r>
      <w:r w:rsidR="00060D0A" w:rsidRPr="00196A1A">
        <w:rPr>
          <w:rFonts w:ascii="Calibri" w:eastAsia="Calibri" w:hAnsi="Calibri" w:cs="Calibri"/>
          <w:lang w:eastAsia="en-US"/>
        </w:rPr>
        <w:t xml:space="preserve"> </w:t>
      </w:r>
      <w:r w:rsidR="00F52D8B" w:rsidRPr="00196A1A">
        <w:rPr>
          <w:rFonts w:ascii="Calibri" w:hAnsi="Calibri" w:cs="Calibri"/>
          <w:bCs/>
          <w:i/>
        </w:rPr>
        <w:t>Bony na innowacje dla MŚP</w:t>
      </w:r>
      <w:r w:rsidR="0036769A" w:rsidRPr="00196A1A">
        <w:rPr>
          <w:rFonts w:ascii="Calibri" w:eastAsia="Calibri" w:hAnsi="Calibri" w:cs="Calibri"/>
          <w:i/>
          <w:lang w:eastAsia="en-US"/>
        </w:rPr>
        <w:t>,</w:t>
      </w:r>
      <w:r w:rsidR="00AC408A" w:rsidRPr="00196A1A">
        <w:rPr>
          <w:rFonts w:ascii="Calibri" w:eastAsia="Calibri" w:hAnsi="Calibri" w:cs="Calibri"/>
          <w:lang w:eastAsia="en-US"/>
        </w:rPr>
        <w:t xml:space="preserve"> </w:t>
      </w:r>
      <w:r w:rsidR="00060D0A" w:rsidRPr="00196A1A">
        <w:rPr>
          <w:rFonts w:ascii="Calibri" w:eastAsia="Calibri" w:hAnsi="Calibri" w:cs="Calibri"/>
          <w:lang w:eastAsia="en-US"/>
        </w:rPr>
        <w:t xml:space="preserve">w ramach II osi priorytetowej </w:t>
      </w:r>
      <w:r w:rsidR="00060D0A" w:rsidRPr="00196A1A">
        <w:rPr>
          <w:rFonts w:ascii="Calibri" w:eastAsia="Calibri" w:hAnsi="Calibri" w:cs="Calibri"/>
          <w:i/>
          <w:lang w:eastAsia="en-US"/>
        </w:rPr>
        <w:t xml:space="preserve">Wsparcie </w:t>
      </w:r>
      <w:r w:rsidR="00060D0A" w:rsidRPr="00196A1A">
        <w:rPr>
          <w:rFonts w:ascii="Calibri" w:eastAsia="Calibri" w:hAnsi="Calibri" w:cs="Calibri"/>
          <w:bCs/>
          <w:i/>
          <w:lang w:eastAsia="en-US"/>
        </w:rPr>
        <w:t>otoczenia i potencjału przedsiębiorstw do prowadzenia działalności B+R+I</w:t>
      </w:r>
      <w:r w:rsidR="00060D0A" w:rsidRPr="00196A1A">
        <w:rPr>
          <w:rFonts w:ascii="Calibri" w:eastAsia="Calibri" w:hAnsi="Calibri" w:cs="Calibri"/>
          <w:lang w:eastAsia="en-US"/>
        </w:rPr>
        <w:t xml:space="preserve"> Programu Op</w:t>
      </w:r>
      <w:r w:rsidR="00AC408A" w:rsidRPr="00196A1A">
        <w:rPr>
          <w:rFonts w:ascii="Calibri" w:eastAsia="Calibri" w:hAnsi="Calibri" w:cs="Calibri"/>
          <w:lang w:eastAsia="en-US"/>
        </w:rPr>
        <w:t xml:space="preserve">eracyjnego Inteligentny Rozwój </w:t>
      </w:r>
      <w:r w:rsidR="00060D0A" w:rsidRPr="00196A1A">
        <w:rPr>
          <w:rFonts w:ascii="Calibri" w:eastAsia="Calibri" w:hAnsi="Calibri" w:cs="Calibri"/>
          <w:lang w:eastAsia="en-US"/>
        </w:rPr>
        <w:t>2014-2020;</w:t>
      </w:r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b/>
          <w:lang w:eastAsia="en-US"/>
        </w:rPr>
        <w:t>portal</w:t>
      </w:r>
      <w:r w:rsidRPr="00196A1A">
        <w:rPr>
          <w:rFonts w:ascii="Calibri" w:eastAsia="Calibri" w:hAnsi="Calibri" w:cs="Calibri"/>
          <w:lang w:eastAsia="en-US"/>
        </w:rPr>
        <w:t xml:space="preserve"> – portal internetowy, o którym mowa w art. 2 pkt 16 ustawy wdrożeniowej, dostępny pod adresem </w:t>
      </w:r>
      <w:hyperlink r:id="rId9">
        <w:r w:rsidRPr="00196A1A">
          <w:rPr>
            <w:rStyle w:val="czeinternetowe"/>
            <w:rFonts w:ascii="Calibri" w:eastAsia="Calibri" w:hAnsi="Calibri" w:cs="Calibri"/>
            <w:lang w:eastAsia="en-US"/>
          </w:rPr>
          <w:t>www.funduszeeuropejskie.gov.pl</w:t>
        </w:r>
      </w:hyperlink>
      <w:hyperlink>
        <w:r w:rsidRPr="00196A1A">
          <w:rPr>
            <w:rFonts w:ascii="Calibri" w:eastAsia="Calibri" w:hAnsi="Calibri" w:cs="Calibri"/>
            <w:lang w:eastAsia="en-US"/>
          </w:rPr>
          <w:t>;</w:t>
        </w:r>
      </w:hyperlink>
    </w:p>
    <w:p w:rsidR="00BE0EA3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5" w:hanging="425"/>
        <w:contextualSpacing w:val="0"/>
        <w:rPr>
          <w:rFonts w:ascii="Calibri" w:eastAsia="Calibri" w:hAnsi="Calibri" w:cs="Calibri"/>
          <w:i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>projekt</w:t>
      </w:r>
      <w:r w:rsidRPr="00196A1A">
        <w:rPr>
          <w:rFonts w:ascii="Calibri" w:eastAsia="Calibri" w:hAnsi="Calibri" w:cs="Calibri"/>
          <w:lang w:eastAsia="en-US"/>
        </w:rPr>
        <w:t xml:space="preserve"> – przedsięwzięcie, o którym mowa w art. 2 pkt 18 ustawy wdrożeniowej;</w:t>
      </w:r>
    </w:p>
    <w:p w:rsidR="0070351D" w:rsidRPr="00196A1A" w:rsidRDefault="00947943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i/>
          <w:lang w:eastAsia="en-US"/>
        </w:rPr>
      </w:pPr>
      <w:r w:rsidRPr="00196A1A">
        <w:rPr>
          <w:rFonts w:ascii="Calibri" w:hAnsi="Calibri" w:cs="Calibri"/>
          <w:b/>
        </w:rPr>
        <w:t>r</w:t>
      </w:r>
      <w:r w:rsidR="0070351D" w:rsidRPr="00196A1A">
        <w:rPr>
          <w:rFonts w:ascii="Calibri" w:hAnsi="Calibri" w:cs="Calibri"/>
          <w:b/>
        </w:rPr>
        <w:t>unda konkursu</w:t>
      </w:r>
      <w:r w:rsidR="0070351D" w:rsidRPr="00196A1A">
        <w:rPr>
          <w:rFonts w:ascii="Calibri" w:hAnsi="Calibri" w:cs="Calibri"/>
        </w:rPr>
        <w:t xml:space="preserve"> – </w:t>
      </w:r>
      <w:r w:rsidR="002F0E37" w:rsidRPr="00196A1A">
        <w:rPr>
          <w:rFonts w:ascii="Calibri" w:hAnsi="Calibri" w:cs="Calibri"/>
        </w:rPr>
        <w:t>rundę, o której mowa w art. 39 ust</w:t>
      </w:r>
      <w:r w:rsidR="00DF0546" w:rsidRPr="00196A1A">
        <w:rPr>
          <w:rFonts w:ascii="Calibri" w:hAnsi="Calibri" w:cs="Calibri"/>
        </w:rPr>
        <w:t>.</w:t>
      </w:r>
      <w:r w:rsidR="002F0E37" w:rsidRPr="00196A1A">
        <w:rPr>
          <w:rFonts w:ascii="Calibri" w:hAnsi="Calibri" w:cs="Calibri"/>
        </w:rPr>
        <w:t xml:space="preserve"> 3 ustawy wdrożeniowej</w:t>
      </w:r>
      <w:r w:rsidR="00960472" w:rsidRPr="00196A1A">
        <w:rPr>
          <w:rFonts w:ascii="Calibri" w:hAnsi="Calibri" w:cs="Calibri"/>
        </w:rPr>
        <w:t>;</w:t>
      </w:r>
    </w:p>
    <w:p w:rsidR="0058438B" w:rsidRPr="005665BF" w:rsidRDefault="008F6E47" w:rsidP="00196A1A">
      <w:pPr>
        <w:pStyle w:val="Akapitzlist"/>
        <w:numPr>
          <w:ilvl w:val="0"/>
          <w:numId w:val="22"/>
        </w:numPr>
        <w:spacing w:before="120" w:after="120" w:line="240" w:lineRule="atLeast"/>
        <w:contextualSpacing w:val="0"/>
        <w:rPr>
          <w:rFonts w:ascii="Calibri" w:eastAsia="Calibri" w:hAnsi="Calibri" w:cs="Calibri"/>
          <w:i/>
          <w:lang w:eastAsia="en-US"/>
        </w:rPr>
      </w:pPr>
      <w:r w:rsidRPr="005665BF">
        <w:rPr>
          <w:rFonts w:ascii="Calibri" w:eastAsia="Calibri" w:hAnsi="Calibri" w:cs="Calibri"/>
          <w:b/>
          <w:lang w:eastAsia="en-US"/>
        </w:rPr>
        <w:t>strona poddziałani</w:t>
      </w:r>
      <w:r w:rsidR="00E17125" w:rsidRPr="005665BF">
        <w:rPr>
          <w:rFonts w:ascii="Calibri" w:eastAsia="Calibri" w:hAnsi="Calibri" w:cs="Calibri"/>
          <w:b/>
          <w:lang w:eastAsia="en-US"/>
        </w:rPr>
        <w:t>a</w:t>
      </w:r>
      <w:r w:rsidRPr="005665BF">
        <w:rPr>
          <w:rFonts w:ascii="Calibri" w:eastAsia="Calibri" w:hAnsi="Calibri" w:cs="Calibri"/>
          <w:lang w:eastAsia="en-US"/>
        </w:rPr>
        <w:t xml:space="preserve"> </w:t>
      </w:r>
      <w:r w:rsidR="005B74EF" w:rsidRPr="005665BF">
        <w:rPr>
          <w:rFonts w:ascii="Calibri" w:eastAsia="Calibri" w:hAnsi="Calibri" w:cs="Calibri"/>
          <w:lang w:eastAsia="en-US"/>
        </w:rPr>
        <w:t>–</w:t>
      </w:r>
      <w:r w:rsidRPr="005665BF">
        <w:rPr>
          <w:rFonts w:ascii="Calibri" w:eastAsia="Calibri" w:hAnsi="Calibri" w:cs="Calibri"/>
          <w:lang w:eastAsia="en-US"/>
        </w:rPr>
        <w:t xml:space="preserve"> </w:t>
      </w:r>
      <w:r w:rsidR="00690FA7" w:rsidRPr="005665BF">
        <w:rPr>
          <w:rFonts w:ascii="Calibri" w:eastAsia="Calibri" w:hAnsi="Calibri" w:cs="Calibri"/>
          <w:lang w:eastAsia="en-US"/>
        </w:rPr>
        <w:t>podstronę internetową PARP,</w:t>
      </w:r>
      <w:r w:rsidR="00BC2297" w:rsidRPr="005665BF">
        <w:rPr>
          <w:rFonts w:ascii="Calibri" w:eastAsia="Calibri" w:hAnsi="Calibri" w:cs="Calibri"/>
          <w:lang w:eastAsia="en-US"/>
        </w:rPr>
        <w:t xml:space="preserve"> </w:t>
      </w:r>
      <w:r w:rsidR="00B20645" w:rsidRPr="005665BF">
        <w:rPr>
          <w:rFonts w:ascii="Calibri" w:eastAsia="Calibri" w:hAnsi="Calibri" w:cs="Calibri"/>
          <w:lang w:eastAsia="en-US"/>
        </w:rPr>
        <w:t xml:space="preserve">działającą pod adresem: </w:t>
      </w:r>
      <w:hyperlink r:id="rId10" w:history="1">
        <w:r w:rsidR="00E638F0" w:rsidRPr="005665BF">
          <w:rPr>
            <w:rStyle w:val="Hipercze"/>
            <w:rFonts w:ascii="Calibri" w:eastAsia="Calibri" w:hAnsi="Calibri" w:cs="Calibri"/>
          </w:rPr>
          <w:t>https://www.parp.gov.pl/component/grants/grants/bony-na-innowacje-dla-msp-etap-2-inwestycyjny-dostepnosc-plus</w:t>
        </w:r>
      </w:hyperlink>
      <w:r w:rsidR="002D4AEA" w:rsidRPr="005665BF">
        <w:rPr>
          <w:rFonts w:ascii="Calibri" w:eastAsia="Calibri" w:hAnsi="Calibri" w:cs="Calibri"/>
          <w:lang w:eastAsia="en-US"/>
        </w:rPr>
        <w:t>,</w:t>
      </w:r>
      <w:r w:rsidR="00DD43EC" w:rsidRPr="005665BF">
        <w:rPr>
          <w:rFonts w:ascii="Calibri" w:eastAsia="Calibri" w:hAnsi="Calibri" w:cs="Calibri"/>
          <w:lang w:eastAsia="en-US"/>
        </w:rPr>
        <w:t xml:space="preserve"> </w:t>
      </w:r>
      <w:r w:rsidRPr="005665BF">
        <w:rPr>
          <w:rFonts w:ascii="Calibri" w:eastAsia="Calibri" w:hAnsi="Calibri" w:cs="Calibri"/>
          <w:lang w:eastAsia="en-US"/>
        </w:rPr>
        <w:t>zawierająca informacje pomocnicze w zakresie procedury konkursowej</w:t>
      </w:r>
      <w:r w:rsidR="00F456B3" w:rsidRPr="005665BF">
        <w:rPr>
          <w:rFonts w:ascii="Calibri" w:eastAsia="Calibri" w:hAnsi="Calibri" w:cs="Calibri"/>
          <w:lang w:eastAsia="en-US"/>
        </w:rPr>
        <w:t>;</w:t>
      </w:r>
    </w:p>
    <w:p w:rsidR="00697FC8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 xml:space="preserve">wniosek o dofinansowanie </w:t>
      </w:r>
      <w:r w:rsidRPr="00196A1A">
        <w:rPr>
          <w:rFonts w:ascii="Calibri" w:eastAsia="Calibri" w:hAnsi="Calibri" w:cs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:rsidR="00A634A4" w:rsidRPr="00196A1A" w:rsidRDefault="00CE30AF" w:rsidP="00196A1A">
      <w:pPr>
        <w:pStyle w:val="Akapitzlist"/>
        <w:numPr>
          <w:ilvl w:val="0"/>
          <w:numId w:val="22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b/>
          <w:lang w:eastAsia="en-US"/>
        </w:rPr>
        <w:t>wnioskodawca</w:t>
      </w:r>
      <w:bookmarkStart w:id="2" w:name="_Toc184791332"/>
      <w:bookmarkStart w:id="3" w:name="_Toc184790623"/>
      <w:r w:rsidRPr="00196A1A">
        <w:rPr>
          <w:rFonts w:ascii="Calibri" w:eastAsia="Calibri" w:hAnsi="Calibri" w:cs="Calibri"/>
          <w:lang w:eastAsia="en-US"/>
        </w:rPr>
        <w:t xml:space="preserve"> – podmiot, o którym mowa w art. 2 pkt 28 ustawy wdrożeniowej</w:t>
      </w:r>
      <w:r w:rsidR="00395C82">
        <w:rPr>
          <w:rFonts w:ascii="Calibri" w:eastAsia="Calibri" w:hAnsi="Calibri" w:cs="Calibri"/>
          <w:lang w:eastAsia="en-US"/>
        </w:rPr>
        <w:t>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bookmarkStart w:id="4" w:name="_Toc191954091"/>
      <w:bookmarkStart w:id="5" w:name="_Toc191456540"/>
      <w:bookmarkStart w:id="6" w:name="_Toc191364665"/>
      <w:bookmarkStart w:id="7" w:name="_Toc191364275"/>
      <w:bookmarkStart w:id="8" w:name="_Toc191364023"/>
      <w:bookmarkStart w:id="9" w:name="_Toc191954089"/>
      <w:bookmarkStart w:id="10" w:name="_Toc191456538"/>
      <w:bookmarkStart w:id="11" w:name="_Toc191364663"/>
      <w:bookmarkStart w:id="12" w:name="_Toc191364273"/>
      <w:bookmarkStart w:id="13" w:name="_Toc191364021"/>
      <w:bookmarkStart w:id="14" w:name="_Toc2050918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96A1A">
        <w:rPr>
          <w:rFonts w:ascii="Calibri" w:hAnsi="Calibri" w:cs="Calibri"/>
          <w:sz w:val="24"/>
          <w:szCs w:val="24"/>
        </w:rPr>
        <w:t>§ 3</w:t>
      </w:r>
      <w:r w:rsidR="008C63F5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Postanowienia ogólne</w:t>
      </w:r>
    </w:p>
    <w:p w:rsidR="000D1C20" w:rsidRPr="00196A1A" w:rsidRDefault="00A26519" w:rsidP="00196A1A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Celem konkursu jest wybór projektów</w:t>
      </w:r>
      <w:r w:rsidR="00395417" w:rsidRPr="00395417">
        <w:rPr>
          <w:rFonts w:ascii="Calibri" w:hAnsi="Calibri" w:cs="Calibri"/>
        </w:rPr>
        <w:t xml:space="preserve"> </w:t>
      </w:r>
      <w:r w:rsidR="00395417" w:rsidRPr="00196A1A">
        <w:rPr>
          <w:rFonts w:ascii="Calibri" w:hAnsi="Calibri" w:cs="Calibri"/>
        </w:rPr>
        <w:t>do dofinansowania</w:t>
      </w:r>
      <w:r w:rsidRPr="00196A1A">
        <w:rPr>
          <w:rFonts w:ascii="Calibri" w:hAnsi="Calibri" w:cs="Calibri"/>
        </w:rPr>
        <w:t xml:space="preserve">, które w największym stopniu przyczynią się do osiągnięcia celów POIR oraz celów poddziałania określonych w SZOOP. Do celów tych należy w szczególności </w:t>
      </w:r>
      <w:r w:rsidR="00D415E4" w:rsidRPr="00196A1A">
        <w:rPr>
          <w:rFonts w:ascii="Calibri" w:hAnsi="Calibri" w:cs="Calibri"/>
        </w:rPr>
        <w:t xml:space="preserve">wdrożenie innowacji </w:t>
      </w:r>
      <w:r w:rsidR="007C2E88" w:rsidRPr="00196A1A">
        <w:rPr>
          <w:rFonts w:ascii="Calibri" w:hAnsi="Calibri" w:cs="Calibri"/>
        </w:rPr>
        <w:t>produktowych</w:t>
      </w:r>
      <w:r w:rsidR="006E584F" w:rsidRPr="00196A1A">
        <w:rPr>
          <w:rFonts w:ascii="Calibri" w:hAnsi="Calibri" w:cs="Calibri"/>
        </w:rPr>
        <w:t xml:space="preserve"> (nowy lub znacząco ulepszony </w:t>
      </w:r>
      <w:r w:rsidR="006E584F" w:rsidRPr="00196A1A">
        <w:rPr>
          <w:rFonts w:ascii="Calibri" w:hAnsi="Calibri" w:cs="Calibri"/>
          <w:bCs/>
        </w:rPr>
        <w:t>wyrób, usługa, technologia lub nowy projekt wzorniczy)</w:t>
      </w:r>
      <w:r w:rsidR="006E584F" w:rsidRPr="00196A1A">
        <w:rPr>
          <w:rFonts w:ascii="Calibri" w:hAnsi="Calibri" w:cs="Calibri"/>
        </w:rPr>
        <w:t>,</w:t>
      </w:r>
      <w:r w:rsidR="007C2E88" w:rsidRPr="00196A1A">
        <w:rPr>
          <w:rFonts w:ascii="Calibri" w:hAnsi="Calibri" w:cs="Calibri"/>
        </w:rPr>
        <w:t xml:space="preserve"> </w:t>
      </w:r>
      <w:r w:rsidR="006E584F" w:rsidRPr="00196A1A">
        <w:rPr>
          <w:rFonts w:ascii="Calibri" w:hAnsi="Calibri" w:cs="Calibri"/>
        </w:rPr>
        <w:t xml:space="preserve">nakierowanych na zaspokojenie specyficznych potrzeb osób z ograniczeniami funkcjonalnymi (fizycznymi, poznawczymi), </w:t>
      </w:r>
      <w:r w:rsidR="00D415E4" w:rsidRPr="00196A1A">
        <w:rPr>
          <w:rFonts w:ascii="Calibri" w:hAnsi="Calibri" w:cs="Calibri"/>
        </w:rPr>
        <w:t>opracowanych</w:t>
      </w:r>
      <w:r w:rsidRPr="00196A1A">
        <w:rPr>
          <w:rFonts w:ascii="Calibri" w:hAnsi="Calibri" w:cs="Calibri"/>
        </w:rPr>
        <w:t xml:space="preserve"> przez jednostki naukowe</w:t>
      </w:r>
      <w:r w:rsidR="00D415E4" w:rsidRPr="00196A1A">
        <w:rPr>
          <w:rFonts w:ascii="Calibri" w:hAnsi="Calibri" w:cs="Calibri"/>
        </w:rPr>
        <w:t xml:space="preserve"> na rzecz MŚP</w:t>
      </w:r>
      <w:r w:rsidR="00FD5B6F" w:rsidRPr="00196A1A">
        <w:rPr>
          <w:rFonts w:ascii="Calibri" w:hAnsi="Calibri" w:cs="Calibri"/>
        </w:rPr>
        <w:t xml:space="preserve"> w etapie usługowym</w:t>
      </w:r>
      <w:r w:rsidRPr="00196A1A">
        <w:rPr>
          <w:rFonts w:ascii="Calibri" w:hAnsi="Calibri" w:cs="Calibri"/>
          <w:iCs/>
        </w:rPr>
        <w:t>.</w:t>
      </w:r>
    </w:p>
    <w:p w:rsidR="006E584F" w:rsidRPr="00196A1A" w:rsidRDefault="00655BC8" w:rsidP="00196A1A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6E584F" w:rsidRPr="00196A1A">
        <w:rPr>
          <w:rFonts w:ascii="Calibri" w:hAnsi="Calibri" w:cs="Calibri"/>
        </w:rPr>
        <w:lastRenderedPageBreak/>
        <w:t xml:space="preserve">Nowy lub znacząco ulepszony </w:t>
      </w:r>
      <w:r w:rsidR="006E584F" w:rsidRPr="00196A1A">
        <w:rPr>
          <w:rFonts w:ascii="Calibri" w:hAnsi="Calibri" w:cs="Calibri"/>
          <w:bCs/>
        </w:rPr>
        <w:t>wyrób, usługa, technologia lub nowy projekt wzorniczy</w:t>
      </w:r>
      <w:r w:rsidR="006E584F" w:rsidRPr="00196A1A">
        <w:rPr>
          <w:rFonts w:ascii="Calibri" w:hAnsi="Calibri" w:cs="Calibri"/>
        </w:rPr>
        <w:t xml:space="preserve"> musi odpowiadać na potrzeby osób o szczególnych potrzebach, w tym indywidualnych, wynikających z braku pełnej sprawności (osób na wózkach inwalidzkich, poruszających się o kulach, o ograniczonej możliwości poruszania się; osób niewidomych i słabo widzących; osób głuchych i słabo słyszących; osób głuchoniewidomych; osób z niepełnosprawnościami psychicznymi i intelektualnymi; osób starszych i osłabionych chorobami; kobiet w ciąży; osób z małymi dziećmi, w tym z wózkami dziecięcymi; osób mających trudności w komunikowaniu się z otoczeniem (także z rozumieniem języka pisanego albo mówionego); osób o nietypowym wzroście (w tym również dzieci); osób z ciężkim lub nieporęcznym bagażem, towarem)</w:t>
      </w:r>
      <w:r w:rsidR="006E584F" w:rsidRPr="00196A1A">
        <w:rPr>
          <w:rFonts w:ascii="Calibri" w:hAnsi="Calibri" w:cs="Calibri"/>
          <w:vertAlign w:val="superscript"/>
        </w:rPr>
        <w:footnoteReference w:id="2"/>
      </w:r>
      <w:r w:rsidR="006E584F" w:rsidRPr="00196A1A">
        <w:rPr>
          <w:rFonts w:ascii="Calibri" w:hAnsi="Calibri" w:cs="Calibri"/>
        </w:rPr>
        <w:t xml:space="preserve">. </w:t>
      </w:r>
    </w:p>
    <w:p w:rsidR="00BE0EA3" w:rsidRPr="00196A1A" w:rsidRDefault="00CE30AF" w:rsidP="00196A1A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Wybór projektów do dofinansowania następuje w trybie konkursowym, o którym mowa w art. 38 ust. 1 pkt 1 ustawy wdrożeniowej.</w:t>
      </w:r>
    </w:p>
    <w:p w:rsidR="00413BA3" w:rsidRPr="00196A1A" w:rsidRDefault="00413BA3" w:rsidP="00196A1A">
      <w:pPr>
        <w:numPr>
          <w:ilvl w:val="0"/>
          <w:numId w:val="1"/>
        </w:numPr>
        <w:tabs>
          <w:tab w:val="left" w:pos="360"/>
          <w:tab w:val="left" w:pos="426"/>
        </w:tabs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Konkurs jest podzielony na </w:t>
      </w:r>
      <w:r w:rsidR="00090229" w:rsidRPr="00196A1A">
        <w:rPr>
          <w:rFonts w:ascii="Calibri" w:hAnsi="Calibri" w:cs="Calibri"/>
        </w:rPr>
        <w:t>cztery</w:t>
      </w:r>
      <w:r w:rsidR="004600BC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rund</w:t>
      </w:r>
      <w:r w:rsidR="00090229" w:rsidRPr="00196A1A">
        <w:rPr>
          <w:rFonts w:ascii="Calibri" w:hAnsi="Calibri" w:cs="Calibri"/>
        </w:rPr>
        <w:t>y</w:t>
      </w:r>
      <w:r w:rsidRPr="00196A1A">
        <w:rPr>
          <w:rFonts w:ascii="Calibri" w:hAnsi="Calibri" w:cs="Calibri"/>
        </w:rPr>
        <w:t>. Wnioski o dofinansowanie mogą być składane w następujących terminach:</w:t>
      </w:r>
    </w:p>
    <w:p w:rsidR="00413BA3" w:rsidRPr="00196A1A" w:rsidRDefault="00413BA3" w:rsidP="00196A1A">
      <w:pPr>
        <w:pStyle w:val="Akapitzlist"/>
        <w:numPr>
          <w:ilvl w:val="0"/>
          <w:numId w:val="25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dla rundy I –</w:t>
      </w:r>
      <w:r w:rsidR="00262084" w:rsidRPr="00196A1A">
        <w:rPr>
          <w:rFonts w:ascii="Calibri" w:hAnsi="Calibri" w:cs="Calibri"/>
        </w:rPr>
        <w:t xml:space="preserve"> </w:t>
      </w:r>
      <w:r w:rsidR="00273C73" w:rsidRPr="00196A1A">
        <w:rPr>
          <w:rFonts w:ascii="Calibri" w:hAnsi="Calibri" w:cs="Calibri"/>
        </w:rPr>
        <w:t xml:space="preserve">od </w:t>
      </w:r>
      <w:r w:rsidR="003502C2" w:rsidRPr="00196A1A">
        <w:rPr>
          <w:rFonts w:ascii="Calibri" w:hAnsi="Calibri" w:cs="Calibri"/>
        </w:rPr>
        <w:t>17 kwietnia</w:t>
      </w:r>
      <w:r w:rsidRPr="00196A1A">
        <w:rPr>
          <w:rFonts w:ascii="Calibri" w:hAnsi="Calibri" w:cs="Calibri"/>
        </w:rPr>
        <w:t xml:space="preserve"> do </w:t>
      </w:r>
      <w:r w:rsidR="003502C2" w:rsidRPr="00196A1A">
        <w:rPr>
          <w:rFonts w:ascii="Calibri" w:hAnsi="Calibri" w:cs="Calibri"/>
        </w:rPr>
        <w:t>17</w:t>
      </w:r>
      <w:r w:rsidR="008A0245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czerwca</w:t>
      </w:r>
      <w:r w:rsidR="00273C73" w:rsidRPr="00196A1A">
        <w:rPr>
          <w:rFonts w:ascii="Calibri" w:hAnsi="Calibri" w:cs="Calibri"/>
        </w:rPr>
        <w:t xml:space="preserve"> 201</w:t>
      </w:r>
      <w:r w:rsidR="00CE70BD" w:rsidRPr="00196A1A">
        <w:rPr>
          <w:rFonts w:ascii="Calibri" w:hAnsi="Calibri" w:cs="Calibri"/>
        </w:rPr>
        <w:t>9</w:t>
      </w:r>
      <w:r w:rsidR="00273C73" w:rsidRPr="00196A1A">
        <w:rPr>
          <w:rFonts w:ascii="Calibri" w:hAnsi="Calibri" w:cs="Calibri"/>
        </w:rPr>
        <w:t xml:space="preserve"> roku;</w:t>
      </w:r>
    </w:p>
    <w:p w:rsidR="00413BA3" w:rsidRPr="00196A1A" w:rsidRDefault="00413BA3" w:rsidP="00196A1A">
      <w:pPr>
        <w:pStyle w:val="Akapitzlist"/>
        <w:numPr>
          <w:ilvl w:val="0"/>
          <w:numId w:val="25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dla rundy II –</w:t>
      </w:r>
      <w:r w:rsidR="00262084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od</w:t>
      </w:r>
      <w:r w:rsidR="008A0245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18</w:t>
      </w:r>
      <w:r w:rsidR="00273C73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czerwca</w:t>
      </w:r>
      <w:r w:rsidRPr="00196A1A">
        <w:rPr>
          <w:rFonts w:ascii="Calibri" w:hAnsi="Calibri" w:cs="Calibri"/>
        </w:rPr>
        <w:t xml:space="preserve"> do </w:t>
      </w:r>
      <w:r w:rsidR="003502C2" w:rsidRPr="00196A1A">
        <w:rPr>
          <w:rFonts w:ascii="Calibri" w:hAnsi="Calibri" w:cs="Calibri"/>
        </w:rPr>
        <w:t>18</w:t>
      </w:r>
      <w:r w:rsidR="00273C73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sierpnia</w:t>
      </w:r>
      <w:r w:rsidR="00273C73" w:rsidRPr="00196A1A">
        <w:rPr>
          <w:rFonts w:ascii="Calibri" w:hAnsi="Calibri" w:cs="Calibri"/>
        </w:rPr>
        <w:t xml:space="preserve"> 201</w:t>
      </w:r>
      <w:r w:rsidR="00CE70BD" w:rsidRPr="00196A1A">
        <w:rPr>
          <w:rFonts w:ascii="Calibri" w:hAnsi="Calibri" w:cs="Calibri"/>
        </w:rPr>
        <w:t>9</w:t>
      </w:r>
      <w:r w:rsidR="00273C73" w:rsidRPr="00196A1A">
        <w:rPr>
          <w:rFonts w:ascii="Calibri" w:hAnsi="Calibri" w:cs="Calibri"/>
        </w:rPr>
        <w:t xml:space="preserve"> roku;</w:t>
      </w:r>
    </w:p>
    <w:p w:rsidR="00273C73" w:rsidRPr="00196A1A" w:rsidRDefault="00413BA3" w:rsidP="00196A1A">
      <w:pPr>
        <w:pStyle w:val="Akapitzlist"/>
        <w:numPr>
          <w:ilvl w:val="0"/>
          <w:numId w:val="25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dla rundy </w:t>
      </w:r>
      <w:r w:rsidR="00273C73" w:rsidRPr="00196A1A">
        <w:rPr>
          <w:rFonts w:ascii="Calibri" w:hAnsi="Calibri" w:cs="Calibri"/>
        </w:rPr>
        <w:t>III</w:t>
      </w:r>
      <w:r w:rsidRPr="00196A1A">
        <w:rPr>
          <w:rFonts w:ascii="Calibri" w:hAnsi="Calibri" w:cs="Calibri"/>
        </w:rPr>
        <w:t xml:space="preserve"> –</w:t>
      </w:r>
      <w:r w:rsidR="00262084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od </w:t>
      </w:r>
      <w:r w:rsidR="003502C2" w:rsidRPr="00196A1A">
        <w:rPr>
          <w:rFonts w:ascii="Calibri" w:hAnsi="Calibri" w:cs="Calibri"/>
        </w:rPr>
        <w:t>19</w:t>
      </w:r>
      <w:r w:rsidR="008A0245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sierpnia</w:t>
      </w:r>
      <w:r w:rsidRPr="00196A1A">
        <w:rPr>
          <w:rFonts w:ascii="Calibri" w:hAnsi="Calibri" w:cs="Calibri"/>
        </w:rPr>
        <w:t xml:space="preserve"> do </w:t>
      </w:r>
      <w:r w:rsidR="003502C2" w:rsidRPr="00196A1A">
        <w:rPr>
          <w:rFonts w:ascii="Calibri" w:hAnsi="Calibri" w:cs="Calibri"/>
        </w:rPr>
        <w:t>19</w:t>
      </w:r>
      <w:r w:rsidR="00273C73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 xml:space="preserve">października </w:t>
      </w:r>
      <w:r w:rsidR="00273C73" w:rsidRPr="00196A1A">
        <w:rPr>
          <w:rFonts w:ascii="Calibri" w:hAnsi="Calibri" w:cs="Calibri"/>
        </w:rPr>
        <w:t>201</w:t>
      </w:r>
      <w:r w:rsidR="00CE70BD" w:rsidRPr="00196A1A">
        <w:rPr>
          <w:rFonts w:ascii="Calibri" w:hAnsi="Calibri" w:cs="Calibri"/>
        </w:rPr>
        <w:t>9</w:t>
      </w:r>
      <w:r w:rsidR="00273C73" w:rsidRPr="00196A1A">
        <w:rPr>
          <w:rFonts w:ascii="Calibri" w:hAnsi="Calibri" w:cs="Calibri"/>
        </w:rPr>
        <w:t xml:space="preserve"> roku;</w:t>
      </w:r>
    </w:p>
    <w:p w:rsidR="00273C73" w:rsidRPr="00196A1A" w:rsidRDefault="00273C73" w:rsidP="00196A1A">
      <w:pPr>
        <w:pStyle w:val="Akapitzlist"/>
        <w:numPr>
          <w:ilvl w:val="0"/>
          <w:numId w:val="25"/>
        </w:numPr>
        <w:spacing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dla rundy IV –</w:t>
      </w:r>
      <w:r w:rsidR="00262084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od </w:t>
      </w:r>
      <w:r w:rsidR="003502C2" w:rsidRPr="00196A1A">
        <w:rPr>
          <w:rFonts w:ascii="Calibri" w:hAnsi="Calibri" w:cs="Calibri"/>
        </w:rPr>
        <w:t>20</w:t>
      </w:r>
      <w:r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października</w:t>
      </w:r>
      <w:r w:rsidRPr="00196A1A">
        <w:rPr>
          <w:rFonts w:ascii="Calibri" w:hAnsi="Calibri" w:cs="Calibri"/>
        </w:rPr>
        <w:t xml:space="preserve"> </w:t>
      </w:r>
      <w:r w:rsidR="00BD4CA7" w:rsidRPr="00196A1A">
        <w:rPr>
          <w:rFonts w:ascii="Calibri" w:hAnsi="Calibri" w:cs="Calibri"/>
        </w:rPr>
        <w:t xml:space="preserve">2019 roku </w:t>
      </w:r>
      <w:r w:rsidRPr="00196A1A">
        <w:rPr>
          <w:rFonts w:ascii="Calibri" w:hAnsi="Calibri" w:cs="Calibri"/>
        </w:rPr>
        <w:t>do</w:t>
      </w:r>
      <w:r w:rsidR="000E6BE0" w:rsidRPr="00196A1A">
        <w:rPr>
          <w:rFonts w:ascii="Calibri" w:hAnsi="Calibri" w:cs="Calibri"/>
        </w:rPr>
        <w:t xml:space="preserve"> </w:t>
      </w:r>
      <w:r w:rsidR="003502C2" w:rsidRPr="00196A1A">
        <w:rPr>
          <w:rFonts w:ascii="Calibri" w:hAnsi="Calibri" w:cs="Calibri"/>
        </w:rPr>
        <w:t>7 stycznia</w:t>
      </w:r>
      <w:r w:rsidRPr="00196A1A">
        <w:rPr>
          <w:rFonts w:ascii="Calibri" w:hAnsi="Calibri" w:cs="Calibri"/>
        </w:rPr>
        <w:t xml:space="preserve"> 20</w:t>
      </w:r>
      <w:r w:rsidR="003502C2" w:rsidRPr="00196A1A">
        <w:rPr>
          <w:rFonts w:ascii="Calibri" w:hAnsi="Calibri" w:cs="Calibri"/>
        </w:rPr>
        <w:t>20</w:t>
      </w:r>
      <w:r w:rsidRPr="00196A1A">
        <w:rPr>
          <w:rFonts w:ascii="Calibri" w:hAnsi="Calibri" w:cs="Calibri"/>
        </w:rPr>
        <w:t xml:space="preserve"> roku;</w:t>
      </w:r>
    </w:p>
    <w:p w:rsidR="00EB18F9" w:rsidRPr="00196A1A" w:rsidRDefault="00413BA3" w:rsidP="00196A1A">
      <w:pPr>
        <w:pStyle w:val="Akapitzlist"/>
        <w:spacing w:after="120" w:line="240" w:lineRule="atLeast"/>
        <w:ind w:left="785"/>
        <w:rPr>
          <w:rFonts w:ascii="Calibri" w:hAnsi="Calibri" w:cs="Calibri"/>
        </w:rPr>
      </w:pPr>
      <w:r w:rsidRPr="00196A1A">
        <w:rPr>
          <w:rFonts w:ascii="Calibri" w:hAnsi="Calibri" w:cs="Calibri"/>
        </w:rPr>
        <w:t>(w ostatnim dniu naboru do godz. 16:00:00)</w:t>
      </w:r>
      <w:r w:rsidR="00A030A0" w:rsidRPr="00196A1A">
        <w:rPr>
          <w:rFonts w:ascii="Calibri" w:hAnsi="Calibri" w:cs="Calibri"/>
        </w:rPr>
        <w:t>.</w:t>
      </w:r>
    </w:p>
    <w:p w:rsidR="004F3FA9" w:rsidRPr="00196A1A" w:rsidRDefault="004F3FA9" w:rsidP="00196A1A">
      <w:pPr>
        <w:numPr>
          <w:ilvl w:val="0"/>
          <w:numId w:val="1"/>
        </w:numPr>
        <w:tabs>
          <w:tab w:val="clear" w:pos="1080"/>
          <w:tab w:val="left" w:pos="360"/>
          <w:tab w:val="left" w:pos="426"/>
        </w:tabs>
        <w:spacing w:after="120" w:line="240" w:lineRule="atLeast"/>
        <w:ind w:left="284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Jeżeli </w:t>
      </w:r>
      <w:r w:rsidR="008A109D" w:rsidRPr="00196A1A">
        <w:rPr>
          <w:rFonts w:ascii="Calibri" w:hAnsi="Calibri" w:cs="Calibri"/>
        </w:rPr>
        <w:t>w ramach naboru</w:t>
      </w:r>
      <w:r w:rsidR="008A109D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kwota dofinansowania </w:t>
      </w:r>
      <w:r w:rsidR="008A109D">
        <w:rPr>
          <w:rFonts w:ascii="Calibri" w:hAnsi="Calibri" w:cs="Calibri"/>
        </w:rPr>
        <w:t xml:space="preserve">w </w:t>
      </w:r>
      <w:r w:rsidRPr="00196A1A">
        <w:rPr>
          <w:rFonts w:ascii="Calibri" w:hAnsi="Calibri" w:cs="Calibri"/>
        </w:rPr>
        <w:t xml:space="preserve">złożonych </w:t>
      </w:r>
      <w:r w:rsidR="008A109D">
        <w:rPr>
          <w:rFonts w:ascii="Calibri" w:hAnsi="Calibri" w:cs="Calibri"/>
        </w:rPr>
        <w:t>wnioskach</w:t>
      </w:r>
      <w:r w:rsidR="008A109D" w:rsidRPr="00196A1A">
        <w:rPr>
          <w:rFonts w:ascii="Calibri" w:hAnsi="Calibri" w:cs="Calibri"/>
        </w:rPr>
        <w:t xml:space="preserve"> o dofinansowanie </w:t>
      </w:r>
      <w:r w:rsidR="008A109D">
        <w:rPr>
          <w:rFonts w:ascii="Calibri" w:hAnsi="Calibri" w:cs="Calibri"/>
        </w:rPr>
        <w:t>dla projektów</w:t>
      </w:r>
      <w:r w:rsidR="00AC408A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zlokalizowanych:</w:t>
      </w:r>
    </w:p>
    <w:p w:rsidR="004F3FA9" w:rsidRPr="00196A1A" w:rsidRDefault="004F3FA9" w:rsidP="00196A1A">
      <w:pPr>
        <w:tabs>
          <w:tab w:val="left" w:pos="360"/>
          <w:tab w:val="left" w:pos="426"/>
        </w:tabs>
        <w:spacing w:after="120" w:line="240" w:lineRule="atLeast"/>
        <w:ind w:left="284"/>
        <w:rPr>
          <w:rFonts w:ascii="Calibri" w:hAnsi="Calibri" w:cs="Calibri"/>
        </w:rPr>
      </w:pPr>
      <w:r w:rsidRPr="00196A1A">
        <w:rPr>
          <w:rFonts w:ascii="Calibri" w:hAnsi="Calibri" w:cs="Calibri"/>
        </w:rPr>
        <w:t>1) w województwie mazowieckim przekroczy</w:t>
      </w:r>
      <w:r w:rsidR="00067648" w:rsidRPr="00196A1A">
        <w:rPr>
          <w:rFonts w:ascii="Calibri" w:hAnsi="Calibri" w:cs="Calibri"/>
        </w:rPr>
        <w:t xml:space="preserve"> </w:t>
      </w:r>
      <w:r w:rsidR="00AC408A" w:rsidRPr="00196A1A">
        <w:rPr>
          <w:rFonts w:ascii="Calibri" w:hAnsi="Calibri" w:cs="Calibri"/>
        </w:rPr>
        <w:t>200</w:t>
      </w:r>
      <w:r w:rsidRPr="00196A1A">
        <w:rPr>
          <w:rFonts w:ascii="Calibri" w:hAnsi="Calibri" w:cs="Calibri"/>
        </w:rPr>
        <w:t>% kwoty przeznaczonej na dofinansowanie tych projektów w konkursie, termin składania wniosków o dofinansowanie dla projektów zlokalizowanych w województwie mazowieckim może ulec skróceniu;</w:t>
      </w:r>
    </w:p>
    <w:p w:rsidR="004F3FA9" w:rsidRPr="00196A1A" w:rsidRDefault="004F3FA9" w:rsidP="00196A1A">
      <w:pPr>
        <w:keepLines/>
        <w:tabs>
          <w:tab w:val="left" w:pos="360"/>
          <w:tab w:val="left" w:pos="426"/>
        </w:tabs>
        <w:spacing w:after="120" w:line="240" w:lineRule="atLeast"/>
        <w:ind w:left="284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2) w województwach innych niż mazowieckie przekroczy </w:t>
      </w:r>
      <w:r w:rsidR="00AC408A" w:rsidRPr="00196A1A">
        <w:rPr>
          <w:rFonts w:ascii="Calibri" w:hAnsi="Calibri" w:cs="Calibri"/>
        </w:rPr>
        <w:t>200</w:t>
      </w:r>
      <w:r w:rsidRPr="00196A1A">
        <w:rPr>
          <w:rFonts w:ascii="Calibri" w:hAnsi="Calibri" w:cs="Calibri"/>
        </w:rPr>
        <w:t xml:space="preserve">% kwoty przeznaczonej na dofinansowanie tych projektów w konkursie, termin składania wniosków o dofinansowanie dla projektów zlokalizowanych w województwach innych niż mazowieckie może ulec skróceniu. </w:t>
      </w:r>
    </w:p>
    <w:p w:rsidR="004F3FA9" w:rsidRPr="00196A1A" w:rsidRDefault="004F3FA9" w:rsidP="00196A1A">
      <w:pPr>
        <w:tabs>
          <w:tab w:val="left" w:pos="360"/>
          <w:tab w:val="left" w:pos="426"/>
        </w:tabs>
        <w:spacing w:after="120" w:line="240" w:lineRule="atLeast"/>
        <w:ind w:left="284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O skróceniu terminu naboru PARP poinformuje zgodnie z </w:t>
      </w:r>
      <w:r w:rsidRPr="00196A1A">
        <w:rPr>
          <w:rFonts w:ascii="Calibri" w:hAnsi="Calibri" w:cs="Calibri"/>
          <w:b/>
        </w:rPr>
        <w:t xml:space="preserve">§ 15 ust. 2, </w:t>
      </w:r>
      <w:r w:rsidRPr="00196A1A">
        <w:rPr>
          <w:rFonts w:ascii="Calibri" w:hAnsi="Calibri" w:cs="Calibri"/>
        </w:rPr>
        <w:t>nie później niż na 5 dni roboczych przed planowanym terminem zakończenia naboru.</w:t>
      </w:r>
    </w:p>
    <w:p w:rsidR="00DC376E" w:rsidRPr="00196A1A" w:rsidRDefault="00DC376E" w:rsidP="00196A1A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Kwota środków przeznaczonych na dofinansowanie projektów:</w:t>
      </w:r>
    </w:p>
    <w:p w:rsidR="00DC376E" w:rsidRPr="00196A1A" w:rsidRDefault="00DC376E" w:rsidP="00196A1A">
      <w:pPr>
        <w:pStyle w:val="Akapitzlist"/>
        <w:numPr>
          <w:ilvl w:val="0"/>
          <w:numId w:val="27"/>
        </w:numPr>
        <w:tabs>
          <w:tab w:val="left" w:pos="360"/>
          <w:tab w:val="left" w:pos="426"/>
        </w:tabs>
        <w:spacing w:before="120"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zlokalizowanych w województwie mazowieckim wynosi</w:t>
      </w:r>
      <w:r w:rsidR="00C43810" w:rsidRPr="00196A1A">
        <w:rPr>
          <w:rFonts w:ascii="Calibri" w:hAnsi="Calibri" w:cs="Calibri"/>
          <w:bCs/>
        </w:rPr>
        <w:t xml:space="preserve"> </w:t>
      </w:r>
      <w:r w:rsidR="006E584F" w:rsidRPr="00196A1A">
        <w:rPr>
          <w:rFonts w:ascii="Calibri" w:hAnsi="Calibri" w:cs="Calibri"/>
          <w:b/>
        </w:rPr>
        <w:t>486 404</w:t>
      </w:r>
      <w:r w:rsidR="003502C2" w:rsidRPr="00196A1A">
        <w:rPr>
          <w:rFonts w:ascii="Calibri" w:hAnsi="Calibri" w:cs="Calibri"/>
          <w:b/>
        </w:rPr>
        <w:t>,00 zł</w:t>
      </w:r>
      <w:r w:rsidR="00BE1B01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(</w:t>
      </w:r>
      <w:r w:rsidR="00A32D9F" w:rsidRPr="00196A1A">
        <w:rPr>
          <w:rFonts w:ascii="Calibri" w:hAnsi="Calibri" w:cs="Calibri"/>
        </w:rPr>
        <w:t xml:space="preserve">słownie: </w:t>
      </w:r>
      <w:r w:rsidR="006E584F" w:rsidRPr="00196A1A">
        <w:rPr>
          <w:rFonts w:ascii="Calibri" w:hAnsi="Calibri" w:cs="Calibri"/>
        </w:rPr>
        <w:t xml:space="preserve">czterysta osiemdziesiąt sześć tysięcy czterysta cztery złote </w:t>
      </w:r>
      <w:r w:rsidR="009B0F92" w:rsidRPr="00196A1A">
        <w:rPr>
          <w:rFonts w:ascii="Calibri" w:hAnsi="Calibri" w:cs="Calibri"/>
        </w:rPr>
        <w:t>00/100</w:t>
      </w:r>
      <w:r w:rsidRPr="00196A1A">
        <w:rPr>
          <w:rFonts w:ascii="Calibri" w:hAnsi="Calibri" w:cs="Calibri"/>
        </w:rPr>
        <w:t>);</w:t>
      </w:r>
    </w:p>
    <w:p w:rsidR="00DC376E" w:rsidRPr="00196A1A" w:rsidRDefault="00DC376E" w:rsidP="00196A1A">
      <w:pPr>
        <w:pStyle w:val="Akapitzlist"/>
        <w:numPr>
          <w:ilvl w:val="0"/>
          <w:numId w:val="27"/>
        </w:numPr>
        <w:tabs>
          <w:tab w:val="left" w:pos="360"/>
          <w:tab w:val="left" w:pos="426"/>
        </w:tabs>
        <w:spacing w:before="120"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zlokalizowanych w województwach innych niż mazowieckie wynosi</w:t>
      </w:r>
      <w:r w:rsidR="00BE1B01" w:rsidRPr="00196A1A">
        <w:rPr>
          <w:rFonts w:ascii="Calibri" w:hAnsi="Calibri" w:cs="Calibri"/>
        </w:rPr>
        <w:t xml:space="preserve"> </w:t>
      </w:r>
      <w:r w:rsidR="006E584F" w:rsidRPr="00196A1A">
        <w:rPr>
          <w:rFonts w:ascii="Calibri" w:hAnsi="Calibri" w:cs="Calibri"/>
          <w:b/>
        </w:rPr>
        <w:t>4 513 596</w:t>
      </w:r>
      <w:r w:rsidR="003502C2" w:rsidRPr="00196A1A">
        <w:rPr>
          <w:rFonts w:ascii="Calibri" w:hAnsi="Calibri" w:cs="Calibri"/>
          <w:b/>
        </w:rPr>
        <w:t>,00 zł</w:t>
      </w:r>
      <w:r w:rsidR="00BE1B01" w:rsidRPr="00196A1A">
        <w:rPr>
          <w:rFonts w:ascii="Calibri" w:hAnsi="Calibri" w:cs="Calibri"/>
          <w:bCs/>
        </w:rPr>
        <w:t xml:space="preserve"> (</w:t>
      </w:r>
      <w:r w:rsidR="00A32D9F" w:rsidRPr="00196A1A">
        <w:rPr>
          <w:rFonts w:ascii="Calibri" w:hAnsi="Calibri" w:cs="Calibri"/>
          <w:bCs/>
        </w:rPr>
        <w:t xml:space="preserve">słownie: </w:t>
      </w:r>
      <w:r w:rsidR="006E584F" w:rsidRPr="00196A1A">
        <w:rPr>
          <w:rFonts w:ascii="Calibri" w:hAnsi="Calibri" w:cs="Calibri"/>
        </w:rPr>
        <w:t xml:space="preserve">cztery miliony pięćset trzynaście tysięcy pięćset dziewięćdziesiąt sześć złotych </w:t>
      </w:r>
      <w:r w:rsidR="009B0F92" w:rsidRPr="00196A1A">
        <w:rPr>
          <w:rFonts w:ascii="Calibri" w:hAnsi="Calibri" w:cs="Calibri"/>
        </w:rPr>
        <w:t>00/100</w:t>
      </w:r>
      <w:r w:rsidRPr="00196A1A">
        <w:rPr>
          <w:rFonts w:ascii="Calibri" w:hAnsi="Calibri" w:cs="Calibri"/>
        </w:rPr>
        <w:t>)</w:t>
      </w:r>
      <w:r w:rsidR="00322869" w:rsidRPr="00196A1A">
        <w:rPr>
          <w:rFonts w:ascii="Calibri" w:hAnsi="Calibri" w:cs="Calibri"/>
        </w:rPr>
        <w:t>.</w:t>
      </w:r>
    </w:p>
    <w:p w:rsidR="00FA6E26" w:rsidRPr="00196A1A" w:rsidRDefault="00FA6E26" w:rsidP="00196A1A">
      <w:pPr>
        <w:numPr>
          <w:ilvl w:val="0"/>
          <w:numId w:val="1"/>
        </w:numPr>
        <w:tabs>
          <w:tab w:val="left" w:pos="360"/>
          <w:tab w:val="left" w:pos="426"/>
        </w:tabs>
        <w:spacing w:after="120" w:line="240" w:lineRule="atLeast"/>
        <w:ind w:left="357" w:hanging="357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Kwota </w:t>
      </w:r>
      <w:r w:rsidR="003D5840" w:rsidRPr="00196A1A">
        <w:rPr>
          <w:rFonts w:ascii="Calibri" w:hAnsi="Calibri" w:cs="Calibri"/>
        </w:rPr>
        <w:t xml:space="preserve">środków </w:t>
      </w:r>
      <w:r w:rsidRPr="00196A1A">
        <w:rPr>
          <w:rFonts w:ascii="Calibri" w:hAnsi="Calibri" w:cs="Calibri"/>
        </w:rPr>
        <w:t>przeznaczona na dofinansowanie może ulec zwiększeniu</w:t>
      </w:r>
      <w:r w:rsidR="00E47547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o czym PARP poinformuje </w:t>
      </w:r>
      <w:r w:rsidR="00772A10" w:rsidRPr="00196A1A">
        <w:rPr>
          <w:rFonts w:ascii="Calibri" w:hAnsi="Calibri" w:cs="Calibri"/>
        </w:rPr>
        <w:t xml:space="preserve">zgodnie z </w:t>
      </w:r>
      <w:r w:rsidR="0023248B" w:rsidRPr="00196A1A">
        <w:rPr>
          <w:rFonts w:ascii="Calibri" w:hAnsi="Calibri" w:cs="Calibri"/>
        </w:rPr>
        <w:t>§ 15 ust. 2</w:t>
      </w:r>
      <w:r w:rsidR="000547E7" w:rsidRPr="00196A1A">
        <w:rPr>
          <w:rFonts w:ascii="Calibri" w:hAnsi="Calibri" w:cs="Calibri"/>
        </w:rPr>
        <w:t xml:space="preserve"> regulaminu</w:t>
      </w:r>
      <w:r w:rsidR="0023248B" w:rsidRPr="00196A1A">
        <w:rPr>
          <w:rFonts w:ascii="Calibri" w:hAnsi="Calibri" w:cs="Calibri"/>
        </w:rPr>
        <w:t>.</w:t>
      </w:r>
      <w:r w:rsidRPr="00196A1A">
        <w:rPr>
          <w:rFonts w:ascii="Calibri" w:hAnsi="Calibri" w:cs="Calibri"/>
        </w:rPr>
        <w:t xml:space="preserve"> </w:t>
      </w:r>
    </w:p>
    <w:p w:rsidR="003F4F55" w:rsidRPr="00196A1A" w:rsidRDefault="00CE30AF" w:rsidP="00196A1A">
      <w:pPr>
        <w:numPr>
          <w:ilvl w:val="0"/>
          <w:numId w:val="1"/>
        </w:numPr>
        <w:tabs>
          <w:tab w:val="clear" w:pos="1080"/>
          <w:tab w:val="num" w:pos="426"/>
        </w:tabs>
        <w:spacing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lastRenderedPageBreak/>
        <w:t>Ilekroć w regulaminie mowa jest o adresie poczty elektronicznej</w:t>
      </w:r>
      <w:r w:rsidR="000A3894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wnioskodawcy, oznacza to adres </w:t>
      </w:r>
      <w:r w:rsidR="00B6680A" w:rsidRPr="00196A1A">
        <w:rPr>
          <w:rFonts w:ascii="Calibri" w:hAnsi="Calibri" w:cs="Calibri"/>
        </w:rPr>
        <w:t>poczty elektronicznej</w:t>
      </w:r>
      <w:r w:rsidRPr="00196A1A">
        <w:rPr>
          <w:rFonts w:ascii="Calibri" w:hAnsi="Calibri" w:cs="Calibri"/>
        </w:rPr>
        <w:t xml:space="preserve"> służący do korespondencji wskazany w pkt</w:t>
      </w:r>
      <w:r w:rsidR="00496D0E" w:rsidRPr="00196A1A">
        <w:rPr>
          <w:rFonts w:ascii="Calibri" w:hAnsi="Calibri" w:cs="Calibri"/>
        </w:rPr>
        <w:t xml:space="preserve"> III</w:t>
      </w:r>
      <w:r w:rsidRPr="00196A1A">
        <w:rPr>
          <w:rFonts w:ascii="Calibri" w:hAnsi="Calibri" w:cs="Calibri"/>
        </w:rPr>
        <w:t xml:space="preserve"> wniosku o dofinansowanie</w:t>
      </w:r>
      <w:r w:rsidR="003F4F55" w:rsidRPr="00196A1A">
        <w:rPr>
          <w:rFonts w:ascii="Calibri" w:hAnsi="Calibri" w:cs="Calibri"/>
        </w:rPr>
        <w:t xml:space="preserve"> „Wnioskodawca – adres korespondencyjny”. Wnioskodawca jest zobowiązany do wskazania adresu poczty elektronicznej zapewniającego skuteczną komunikację.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4</w:t>
      </w:r>
      <w:r w:rsidR="002618E0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Warunki uczestnictwa w konkursie</w:t>
      </w:r>
    </w:p>
    <w:p w:rsidR="00907B30" w:rsidRPr="00196A1A" w:rsidRDefault="004F522A" w:rsidP="00196A1A">
      <w:pPr>
        <w:numPr>
          <w:ilvl w:val="0"/>
          <w:numId w:val="2"/>
        </w:numPr>
        <w:tabs>
          <w:tab w:val="left" w:pos="426"/>
        </w:tabs>
        <w:spacing w:after="120" w:line="240" w:lineRule="atLeast"/>
        <w:ind w:left="357" w:hanging="357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Wniosek o dofinansowanie uznaje się za złożony, jeśli </w:t>
      </w:r>
      <w:r w:rsidR="00751F4A" w:rsidRPr="00196A1A">
        <w:rPr>
          <w:rFonts w:ascii="Calibri" w:hAnsi="Calibri" w:cs="Calibri"/>
        </w:rPr>
        <w:t>spełnia następujące warunki</w:t>
      </w:r>
      <w:r w:rsidRPr="00196A1A">
        <w:rPr>
          <w:rFonts w:ascii="Calibri" w:hAnsi="Calibri" w:cs="Calibri"/>
        </w:rPr>
        <w:t>:</w:t>
      </w:r>
    </w:p>
    <w:p w:rsidR="00BE0EA3" w:rsidRPr="00196A1A" w:rsidRDefault="00C91A6C" w:rsidP="00196A1A">
      <w:pPr>
        <w:pStyle w:val="Akapitzlist"/>
        <w:numPr>
          <w:ilvl w:val="0"/>
          <w:numId w:val="32"/>
        </w:numPr>
        <w:tabs>
          <w:tab w:val="left" w:pos="709"/>
        </w:tabs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został złożony </w:t>
      </w:r>
      <w:r w:rsidR="00CE30AF" w:rsidRPr="00196A1A">
        <w:rPr>
          <w:rFonts w:ascii="Calibri" w:hAnsi="Calibri" w:cs="Calibri"/>
        </w:rPr>
        <w:t>w terminie, o którym mowa w §</w:t>
      </w:r>
      <w:r w:rsidR="002F12FD" w:rsidRPr="00196A1A">
        <w:rPr>
          <w:rFonts w:ascii="Calibri" w:hAnsi="Calibri" w:cs="Calibri"/>
        </w:rPr>
        <w:t xml:space="preserve"> </w:t>
      </w:r>
      <w:r w:rsidR="00E07FD1" w:rsidRPr="00196A1A">
        <w:rPr>
          <w:rFonts w:ascii="Calibri" w:hAnsi="Calibri" w:cs="Calibri"/>
        </w:rPr>
        <w:t xml:space="preserve">3 ust. </w:t>
      </w:r>
      <w:r w:rsidR="006E584F" w:rsidRPr="00196A1A">
        <w:rPr>
          <w:rFonts w:ascii="Calibri" w:hAnsi="Calibri" w:cs="Calibri"/>
        </w:rPr>
        <w:t>4</w:t>
      </w:r>
      <w:r w:rsidR="00CE30AF" w:rsidRPr="00196A1A">
        <w:rPr>
          <w:rFonts w:ascii="Calibri" w:hAnsi="Calibri" w:cs="Calibri"/>
        </w:rPr>
        <w:t xml:space="preserve">; </w:t>
      </w:r>
    </w:p>
    <w:p w:rsidR="00BE0EA3" w:rsidRPr="00196A1A" w:rsidRDefault="00C91A6C" w:rsidP="00196A1A">
      <w:pPr>
        <w:pStyle w:val="Akapitzlist"/>
        <w:numPr>
          <w:ilvl w:val="0"/>
          <w:numId w:val="32"/>
        </w:numPr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został złożony </w:t>
      </w:r>
      <w:r w:rsidR="00CE30AF" w:rsidRPr="00196A1A">
        <w:rPr>
          <w:rFonts w:ascii="Calibri" w:hAnsi="Calibri" w:cs="Calibri"/>
        </w:rPr>
        <w:t xml:space="preserve">w konkursie nr </w:t>
      </w:r>
      <w:r w:rsidR="00B404FB">
        <w:rPr>
          <w:rFonts w:ascii="Calibri" w:hAnsi="Calibri" w:cs="Calibri"/>
          <w:lang w:val="pl-PL"/>
        </w:rPr>
        <w:t>4</w:t>
      </w:r>
      <w:r w:rsidR="00B404FB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</w:rPr>
        <w:t xml:space="preserve">rok </w:t>
      </w:r>
      <w:r w:rsidR="00DD39DD" w:rsidRPr="00196A1A">
        <w:rPr>
          <w:rFonts w:ascii="Calibri" w:hAnsi="Calibri" w:cs="Calibri"/>
        </w:rPr>
        <w:t>201</w:t>
      </w:r>
      <w:r w:rsidR="00067648" w:rsidRPr="00196A1A">
        <w:rPr>
          <w:rFonts w:ascii="Calibri" w:hAnsi="Calibri" w:cs="Calibri"/>
        </w:rPr>
        <w:t>9</w:t>
      </w:r>
      <w:r w:rsidR="00DD39DD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</w:rPr>
        <w:t>w ramach pod</w:t>
      </w:r>
      <w:r w:rsidR="00067648" w:rsidRPr="00196A1A">
        <w:rPr>
          <w:rFonts w:ascii="Calibri" w:hAnsi="Calibri" w:cs="Calibri"/>
        </w:rPr>
        <w:t>d</w:t>
      </w:r>
      <w:r w:rsidR="00CE30AF" w:rsidRPr="00196A1A">
        <w:rPr>
          <w:rFonts w:ascii="Calibri" w:hAnsi="Calibri" w:cs="Calibri"/>
        </w:rPr>
        <w:t>ziałania;</w:t>
      </w:r>
    </w:p>
    <w:p w:rsidR="00555646" w:rsidRPr="00196A1A" w:rsidRDefault="00C91A6C" w:rsidP="00196A1A">
      <w:pPr>
        <w:pStyle w:val="Akapitzlist"/>
        <w:numPr>
          <w:ilvl w:val="0"/>
          <w:numId w:val="32"/>
        </w:numPr>
        <w:spacing w:before="120"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został złożony </w:t>
      </w:r>
      <w:r w:rsidR="00CE30AF" w:rsidRPr="00196A1A">
        <w:rPr>
          <w:rFonts w:ascii="Calibri" w:hAnsi="Calibri" w:cs="Calibri"/>
        </w:rPr>
        <w:t>zgodnie z zasadami określonymi w §</w:t>
      </w:r>
      <w:r w:rsidR="002F12FD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</w:rPr>
        <w:t>6.</w:t>
      </w:r>
    </w:p>
    <w:p w:rsidR="00C57937" w:rsidRPr="00196A1A" w:rsidRDefault="00CE30AF" w:rsidP="00196A1A">
      <w:pPr>
        <w:numPr>
          <w:ilvl w:val="0"/>
          <w:numId w:val="2"/>
        </w:numPr>
        <w:tabs>
          <w:tab w:val="left" w:pos="426"/>
          <w:tab w:val="left" w:pos="1080"/>
        </w:tabs>
        <w:spacing w:after="120" w:line="240" w:lineRule="atLeast"/>
        <w:ind w:left="357" w:hanging="357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Dofinansowanie </w:t>
      </w:r>
      <w:r w:rsidR="002A2FE6" w:rsidRPr="00196A1A">
        <w:rPr>
          <w:rFonts w:ascii="Calibri" w:hAnsi="Calibri" w:cs="Calibri"/>
        </w:rPr>
        <w:t>mogą otrzymać</w:t>
      </w:r>
      <w:r w:rsidR="003B2D7C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projekty dotyczące</w:t>
      </w:r>
      <w:r w:rsidR="00D67A4A" w:rsidRPr="00196A1A">
        <w:rPr>
          <w:rFonts w:ascii="Calibri" w:hAnsi="Calibri" w:cs="Calibri"/>
        </w:rPr>
        <w:t xml:space="preserve"> </w:t>
      </w:r>
      <w:r w:rsidR="00D67A4A" w:rsidRPr="00196A1A">
        <w:rPr>
          <w:rFonts w:ascii="Calibri" w:hAnsi="Calibri" w:cs="Calibri"/>
          <w:iCs/>
        </w:rPr>
        <w:t xml:space="preserve">następujących form </w:t>
      </w:r>
      <w:r w:rsidR="00D67A4A" w:rsidRPr="00196A1A">
        <w:rPr>
          <w:rFonts w:ascii="Calibri" w:hAnsi="Calibri" w:cs="Calibri"/>
          <w:b/>
          <w:iCs/>
        </w:rPr>
        <w:t>inwestycji początkowej</w:t>
      </w:r>
      <w:r w:rsidR="00D67A4A" w:rsidRPr="00196A1A">
        <w:rPr>
          <w:rFonts w:ascii="Calibri" w:hAnsi="Calibri" w:cs="Calibri"/>
          <w:iCs/>
        </w:rPr>
        <w:t xml:space="preserve"> związanej z wdrożeniem innowacji opracowanej w ramach etapu usługowego</w:t>
      </w:r>
      <w:r w:rsidR="00452313" w:rsidRPr="00196A1A">
        <w:rPr>
          <w:rFonts w:ascii="Calibri" w:hAnsi="Calibri" w:cs="Calibri"/>
          <w:iCs/>
        </w:rPr>
        <w:t>:</w:t>
      </w:r>
    </w:p>
    <w:p w:rsidR="00C11FE7" w:rsidRPr="00196A1A" w:rsidRDefault="00C11FE7" w:rsidP="00196A1A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inwestycja w rzeczowe aktywa trwałe lub wartości niematerialne i prawne związane z założeniem nowego zakładu; </w:t>
      </w:r>
    </w:p>
    <w:p w:rsidR="00C11FE7" w:rsidRPr="00196A1A" w:rsidRDefault="00C11FE7" w:rsidP="00196A1A">
      <w:pPr>
        <w:pStyle w:val="Akapitzlist"/>
        <w:numPr>
          <w:ilvl w:val="0"/>
          <w:numId w:val="33"/>
        </w:numPr>
        <w:tabs>
          <w:tab w:val="left" w:pos="851"/>
        </w:tabs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inwestycja w rzeczowe aktywa trwałe lub wartości niematerialne i prawne związane z dywersyfikacją produkcji zakładu poprzez wprowadzenie produktów uprzednio nieprodukowanych w zakładzie</w:t>
      </w:r>
      <w:r w:rsidR="006E584F" w:rsidRPr="00196A1A">
        <w:rPr>
          <w:rFonts w:ascii="Calibri" w:hAnsi="Calibri" w:cs="Calibri"/>
        </w:rPr>
        <w:t>.</w:t>
      </w:r>
    </w:p>
    <w:p w:rsidR="005C0E25" w:rsidRPr="00196A1A" w:rsidRDefault="00555646" w:rsidP="00196A1A">
      <w:pPr>
        <w:numPr>
          <w:ilvl w:val="0"/>
          <w:numId w:val="2"/>
        </w:numPr>
        <w:tabs>
          <w:tab w:val="left" w:pos="426"/>
        </w:tabs>
        <w:spacing w:after="120" w:line="240" w:lineRule="atLeast"/>
        <w:rPr>
          <w:rFonts w:ascii="Calibri" w:hAnsi="Calibri" w:cs="Calibri"/>
        </w:rPr>
      </w:pPr>
      <w:r w:rsidRPr="00196A1A">
        <w:rPr>
          <w:rFonts w:ascii="Calibri" w:hAnsi="Calibri" w:cs="Calibri"/>
        </w:rPr>
        <w:t>O dofinansowanie w ramach poddziałania mogą ubiegać się wyłącznie mikro</w:t>
      </w:r>
      <w:r w:rsidR="003F4F55" w:rsidRPr="00196A1A">
        <w:rPr>
          <w:rFonts w:ascii="Calibri" w:hAnsi="Calibri" w:cs="Calibri"/>
        </w:rPr>
        <w:t>przedsiębiorcy</w:t>
      </w:r>
      <w:r w:rsidRPr="00196A1A">
        <w:rPr>
          <w:rFonts w:ascii="Calibri" w:hAnsi="Calibri" w:cs="Calibri"/>
        </w:rPr>
        <w:t xml:space="preserve">, mali lub średni przedsiębiorcy </w:t>
      </w:r>
      <w:r w:rsidR="00CE1859" w:rsidRPr="00400E1C">
        <w:rPr>
          <w:rFonts w:ascii="Calibri" w:hAnsi="Calibri"/>
        </w:rPr>
        <w:t>(status przedsiębiorcy określany zgodnie z załącznikiem nr 1 do rozporządzenia KE nr 651/2014)</w:t>
      </w:r>
      <w:r w:rsidR="00CE1859">
        <w:rPr>
          <w:rFonts w:ascii="Calibri" w:hAnsi="Calibri"/>
        </w:rPr>
        <w:t xml:space="preserve">, </w:t>
      </w:r>
      <w:r w:rsidRPr="00196A1A">
        <w:rPr>
          <w:rFonts w:ascii="Calibri" w:hAnsi="Calibri" w:cs="Calibri"/>
        </w:rPr>
        <w:t>prowadzący działalność gospodarczą na terytorium Rzeczypospolitej Polskiej potwierdzoną wpisem do odpowiedniego rejestru</w:t>
      </w:r>
      <w:r w:rsidR="00C11FE7" w:rsidRPr="00196A1A">
        <w:rPr>
          <w:rFonts w:ascii="Calibri" w:hAnsi="Calibri" w:cs="Calibri"/>
        </w:rPr>
        <w:t xml:space="preserve">, którzy zrealizowali i rozliczyli projekt </w:t>
      </w:r>
      <w:r w:rsidR="0058339C" w:rsidRPr="00196A1A">
        <w:rPr>
          <w:rFonts w:ascii="Calibri" w:hAnsi="Calibri" w:cs="Calibri"/>
        </w:rPr>
        <w:t xml:space="preserve">w ramach etapu usługowego </w:t>
      </w:r>
      <w:r w:rsidR="00C11FE7" w:rsidRPr="00196A1A">
        <w:rPr>
          <w:rFonts w:ascii="Calibri" w:hAnsi="Calibri" w:cs="Calibri"/>
        </w:rPr>
        <w:t>(tzn. złożyli wniosek o płatność końcową, który został zaakceptowany</w:t>
      </w:r>
      <w:r w:rsidR="000705BE" w:rsidRPr="00196A1A">
        <w:rPr>
          <w:rFonts w:ascii="Calibri" w:hAnsi="Calibri" w:cs="Calibri"/>
        </w:rPr>
        <w:t xml:space="preserve"> przez PARP</w:t>
      </w:r>
      <w:r w:rsidR="00C11FE7" w:rsidRPr="00196A1A">
        <w:rPr>
          <w:rFonts w:ascii="Calibri" w:hAnsi="Calibri" w:cs="Calibri"/>
        </w:rPr>
        <w:t>).</w:t>
      </w:r>
    </w:p>
    <w:p w:rsidR="005C36C3" w:rsidRPr="00196A1A" w:rsidRDefault="005C36C3" w:rsidP="00196A1A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rPr>
          <w:rFonts w:ascii="Calibri" w:hAnsi="Calibri" w:cs="Calibri"/>
        </w:rPr>
      </w:pPr>
      <w:r w:rsidRPr="00196A1A">
        <w:rPr>
          <w:rFonts w:ascii="Calibri" w:hAnsi="Calibri" w:cs="Calibri"/>
        </w:rPr>
        <w:t>Dofinansowanie stanowi</w:t>
      </w:r>
      <w:r w:rsidR="008F040B" w:rsidRPr="00196A1A">
        <w:rPr>
          <w:rFonts w:ascii="Calibri" w:hAnsi="Calibri" w:cs="Calibri"/>
        </w:rPr>
        <w:t xml:space="preserve"> regionalną pomoc inwestycyjną dla MŚP, udzielaną zgodnie z §</w:t>
      </w:r>
      <w:r w:rsidR="00812DCB" w:rsidRPr="00196A1A">
        <w:rPr>
          <w:rFonts w:ascii="Calibri" w:hAnsi="Calibri" w:cs="Calibri"/>
        </w:rPr>
        <w:t xml:space="preserve"> </w:t>
      </w:r>
      <w:r w:rsidR="008F040B" w:rsidRPr="00196A1A">
        <w:rPr>
          <w:rFonts w:ascii="Calibri" w:hAnsi="Calibri" w:cs="Calibri"/>
        </w:rPr>
        <w:t>10</w:t>
      </w:r>
      <w:r w:rsidR="0058339C" w:rsidRPr="00196A1A">
        <w:rPr>
          <w:rFonts w:ascii="Calibri" w:hAnsi="Calibri" w:cs="Calibri"/>
        </w:rPr>
        <w:t xml:space="preserve"> –</w:t>
      </w:r>
      <w:r w:rsidR="008F040B" w:rsidRPr="00196A1A">
        <w:rPr>
          <w:rFonts w:ascii="Calibri" w:hAnsi="Calibri" w:cs="Calibri"/>
        </w:rPr>
        <w:t xml:space="preserve"> §</w:t>
      </w:r>
      <w:r w:rsidR="00812DCB" w:rsidRPr="00196A1A">
        <w:rPr>
          <w:rFonts w:ascii="Calibri" w:hAnsi="Calibri" w:cs="Calibri"/>
        </w:rPr>
        <w:t xml:space="preserve"> </w:t>
      </w:r>
      <w:r w:rsidR="008F040B" w:rsidRPr="00196A1A">
        <w:rPr>
          <w:rFonts w:ascii="Calibri" w:hAnsi="Calibri" w:cs="Calibri"/>
        </w:rPr>
        <w:t>13 rozporządzenia.</w:t>
      </w:r>
    </w:p>
    <w:p w:rsidR="005C0E25" w:rsidRPr="00196A1A" w:rsidRDefault="005C0E25" w:rsidP="00196A1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tLeast"/>
        <w:ind w:left="284" w:hanging="284"/>
        <w:rPr>
          <w:rFonts w:ascii="Calibri" w:hAnsi="Calibri" w:cs="Calibri"/>
        </w:rPr>
      </w:pPr>
      <w:r w:rsidRPr="00196A1A">
        <w:rPr>
          <w:rFonts w:ascii="Calibri" w:eastAsia="Calibri" w:hAnsi="Calibri" w:cs="Calibri"/>
        </w:rPr>
        <w:t>Wnioskodawcy oraz projekty powinni spełniać kryteria wyboru projektów obowiązujące dla poddziałania, zatwierdzone przez Komitet Monitorujący POIR wskazane w załączniku nr 1 do regulaminu.</w:t>
      </w:r>
    </w:p>
    <w:p w:rsidR="005C0E25" w:rsidRPr="00196A1A" w:rsidRDefault="005C0E25" w:rsidP="00196A1A">
      <w:pPr>
        <w:numPr>
          <w:ilvl w:val="0"/>
          <w:numId w:val="2"/>
        </w:numPr>
        <w:spacing w:after="120" w:line="240" w:lineRule="atLeast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eastAsia="Calibri" w:hAnsi="Calibri" w:cs="Calibri"/>
          <w:color w:val="000000"/>
          <w:lang w:eastAsia="en-US"/>
        </w:rPr>
        <w:t>W odniesieniu do okresu realizacji projektu muszą zostać spełnione łącznie następujące warunki:</w:t>
      </w:r>
    </w:p>
    <w:p w:rsidR="005C0E25" w:rsidRPr="00196A1A" w:rsidRDefault="005C0E25" w:rsidP="00196A1A">
      <w:pPr>
        <w:pStyle w:val="Akapitzlist"/>
        <w:widowControl w:val="0"/>
        <w:numPr>
          <w:ilvl w:val="1"/>
          <w:numId w:val="8"/>
        </w:numPr>
        <w:adjustRightInd w:val="0"/>
        <w:spacing w:before="120" w:after="120" w:line="240" w:lineRule="atLeast"/>
        <w:contextualSpacing w:val="0"/>
        <w:rPr>
          <w:rFonts w:ascii="Calibri" w:hAnsi="Calibri" w:cs="Calibri"/>
          <w:iCs/>
        </w:rPr>
      </w:pPr>
      <w:r w:rsidRPr="00196A1A">
        <w:rPr>
          <w:rFonts w:ascii="Calibri" w:hAnsi="Calibri" w:cs="Calibri"/>
          <w:iCs/>
        </w:rPr>
        <w:t xml:space="preserve">realizacja projektu nie może rozpocząć się </w:t>
      </w:r>
      <w:r w:rsidRPr="00196A1A">
        <w:rPr>
          <w:rFonts w:ascii="Calibri" w:hAnsi="Calibri" w:cs="Calibri"/>
        </w:rPr>
        <w:t xml:space="preserve">przed dniem </w:t>
      </w:r>
      <w:r w:rsidR="008A3B13" w:rsidRPr="00196A1A">
        <w:rPr>
          <w:rFonts w:ascii="Calibri" w:hAnsi="Calibri" w:cs="Calibri"/>
          <w:iCs/>
        </w:rPr>
        <w:t xml:space="preserve">złożenia wniosku </w:t>
      </w:r>
      <w:r w:rsidR="00655BC8">
        <w:rPr>
          <w:rFonts w:ascii="Calibri" w:hAnsi="Calibri" w:cs="Calibri"/>
          <w:iCs/>
        </w:rPr>
        <w:t>o </w:t>
      </w:r>
      <w:r w:rsidR="008A3B13" w:rsidRPr="00196A1A">
        <w:rPr>
          <w:rFonts w:ascii="Calibri" w:hAnsi="Calibri" w:cs="Calibri"/>
          <w:iCs/>
        </w:rPr>
        <w:t>dofinansowanie</w:t>
      </w:r>
      <w:r w:rsidR="008A3B13" w:rsidRPr="00196A1A">
        <w:rPr>
          <w:rFonts w:ascii="Calibri" w:hAnsi="Calibri" w:cs="Calibri"/>
          <w:vertAlign w:val="superscript"/>
        </w:rPr>
        <w:footnoteReference w:id="3"/>
      </w:r>
      <w:r w:rsidR="008A3B13" w:rsidRPr="00196A1A">
        <w:rPr>
          <w:rFonts w:ascii="Calibri" w:hAnsi="Calibri" w:cs="Calibri"/>
          <w:iCs/>
        </w:rPr>
        <w:t xml:space="preserve"> </w:t>
      </w:r>
      <w:r w:rsidRPr="00196A1A">
        <w:rPr>
          <w:rFonts w:ascii="Calibri" w:hAnsi="Calibri" w:cs="Calibri"/>
        </w:rPr>
        <w:t>lub w dniu złożenia wniosku o dofinansowanie</w:t>
      </w:r>
      <w:r w:rsidRPr="00196A1A">
        <w:rPr>
          <w:rFonts w:ascii="Calibri" w:hAnsi="Calibri" w:cs="Calibri"/>
          <w:iCs/>
        </w:rPr>
        <w:t>;</w:t>
      </w:r>
    </w:p>
    <w:p w:rsidR="00BC6002" w:rsidRPr="00196A1A" w:rsidRDefault="005C0E25" w:rsidP="00196A1A">
      <w:pPr>
        <w:pStyle w:val="Akapitzlist"/>
        <w:widowControl w:val="0"/>
        <w:numPr>
          <w:ilvl w:val="1"/>
          <w:numId w:val="8"/>
        </w:numPr>
        <w:adjustRightInd w:val="0"/>
        <w:spacing w:before="120" w:after="120" w:line="240" w:lineRule="atLeast"/>
        <w:contextualSpacing w:val="0"/>
        <w:rPr>
          <w:rFonts w:ascii="Calibri" w:hAnsi="Calibri" w:cs="Calibri"/>
          <w:iCs/>
        </w:rPr>
      </w:pPr>
      <w:r w:rsidRPr="00196A1A">
        <w:rPr>
          <w:rFonts w:ascii="Calibri" w:hAnsi="Calibri" w:cs="Calibri"/>
          <w:iCs/>
        </w:rPr>
        <w:lastRenderedPageBreak/>
        <w:t>okres realizacji projektu nie może wykraczać poza końcową datę okresu kwalifikowalności kosztów w ramach POIR</w:t>
      </w:r>
      <w:r w:rsidR="00AA160F">
        <w:rPr>
          <w:rFonts w:ascii="Calibri" w:hAnsi="Calibri" w:cs="Calibri"/>
          <w:iCs/>
        </w:rPr>
        <w:t>,</w:t>
      </w:r>
      <w:r w:rsidRPr="00196A1A">
        <w:rPr>
          <w:rFonts w:ascii="Calibri" w:hAnsi="Calibri" w:cs="Calibri"/>
          <w:iCs/>
        </w:rPr>
        <w:t xml:space="preserve"> tj. 31 grudnia 2023 r</w:t>
      </w:r>
      <w:r w:rsidR="008A3B13" w:rsidRPr="00196A1A">
        <w:rPr>
          <w:rFonts w:ascii="Calibri" w:hAnsi="Calibri" w:cs="Calibri"/>
          <w:iCs/>
        </w:rPr>
        <w:t>.</w:t>
      </w:r>
      <w:r w:rsidR="00F96AC0" w:rsidRPr="00196A1A">
        <w:rPr>
          <w:rFonts w:ascii="Calibri" w:hAnsi="Calibri" w:cs="Calibri"/>
          <w:iCs/>
        </w:rPr>
        <w:t>;</w:t>
      </w:r>
    </w:p>
    <w:p w:rsidR="00555646" w:rsidRDefault="00F96AC0" w:rsidP="00196A1A">
      <w:pPr>
        <w:pStyle w:val="Akapitzlist"/>
        <w:widowControl w:val="0"/>
        <w:numPr>
          <w:ilvl w:val="1"/>
          <w:numId w:val="8"/>
        </w:numPr>
        <w:adjustRightInd w:val="0"/>
        <w:spacing w:before="120" w:after="120" w:line="240" w:lineRule="atLeast"/>
        <w:ind w:left="738" w:hanging="284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szCs w:val="20"/>
        </w:rPr>
        <w:t>okres</w:t>
      </w:r>
      <w:r w:rsidR="00BC6002" w:rsidRPr="00196A1A">
        <w:rPr>
          <w:rFonts w:ascii="Calibri" w:hAnsi="Calibri" w:cs="Calibri"/>
        </w:rPr>
        <w:t xml:space="preserve"> realizacji projektu </w:t>
      </w:r>
      <w:r w:rsidRPr="00196A1A">
        <w:rPr>
          <w:rFonts w:ascii="Calibri" w:hAnsi="Calibri" w:cs="Calibri"/>
          <w:szCs w:val="20"/>
        </w:rPr>
        <w:t>nie może być dłuższy niż 36 miesięcy, licząc od dnia rozpoczęcia realizacji</w:t>
      </w:r>
      <w:r w:rsidR="00BC6002" w:rsidRPr="00196A1A">
        <w:rPr>
          <w:rFonts w:ascii="Calibri" w:hAnsi="Calibri" w:cs="Calibri"/>
        </w:rPr>
        <w:t xml:space="preserve"> projektu</w:t>
      </w:r>
      <w:r w:rsidR="00AA160F" w:rsidRPr="00AA160F">
        <w:rPr>
          <w:rFonts w:ascii="Calibri" w:hAnsi="Calibri"/>
          <w:iCs/>
        </w:rPr>
        <w:t xml:space="preserve"> </w:t>
      </w:r>
      <w:r w:rsidR="00AA160F">
        <w:rPr>
          <w:rFonts w:ascii="Calibri" w:hAnsi="Calibri"/>
          <w:iCs/>
        </w:rPr>
        <w:t>określonego w umowie o dofinansowanie</w:t>
      </w:r>
      <w:r w:rsidR="00BC6002" w:rsidRPr="00196A1A">
        <w:rPr>
          <w:rFonts w:ascii="Calibri" w:hAnsi="Calibri" w:cs="Calibri"/>
        </w:rPr>
        <w:t>.</w:t>
      </w:r>
    </w:p>
    <w:p w:rsidR="00CE1859" w:rsidRPr="00147DBE" w:rsidRDefault="00CE1859" w:rsidP="00240471">
      <w:pPr>
        <w:pStyle w:val="Akapitzlist"/>
        <w:widowControl w:val="0"/>
        <w:adjustRightInd w:val="0"/>
        <w:spacing w:before="120" w:after="120" w:line="240" w:lineRule="atLeast"/>
        <w:ind w:left="284"/>
        <w:contextualSpacing w:val="0"/>
        <w:rPr>
          <w:rFonts w:ascii="Calibri" w:hAnsi="Calibri" w:cs="Calibri"/>
        </w:rPr>
      </w:pPr>
      <w:r w:rsidRPr="00240471">
        <w:rPr>
          <w:rFonts w:ascii="Calibri" w:hAnsi="Calibri" w:cs="Calibri"/>
        </w:rPr>
        <w:t>W przypadku rozpoczęcia przez wnioskodawcę realizacji projektu z naruszeniem powyższej zasady, wszystkie wydatki w ramach projektu stają się niekwalifikującymi do objęcia wsparciem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5</w:t>
      </w:r>
      <w:r w:rsidR="00B12387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Zasady finansowania projektów</w:t>
      </w:r>
    </w:p>
    <w:p w:rsidR="00995E0C" w:rsidRPr="00196A1A" w:rsidRDefault="00995E0C" w:rsidP="00196A1A">
      <w:pPr>
        <w:pStyle w:val="Akapitzlist"/>
        <w:numPr>
          <w:ilvl w:val="0"/>
          <w:numId w:val="12"/>
        </w:numPr>
        <w:spacing w:before="120" w:after="120" w:line="240" w:lineRule="atLeast"/>
        <w:contextualSpacing w:val="0"/>
        <w:rPr>
          <w:rFonts w:ascii="Calibri" w:hAnsi="Calibri" w:cs="Calibri"/>
          <w:iCs/>
        </w:rPr>
      </w:pPr>
      <w:r w:rsidRPr="00196A1A">
        <w:rPr>
          <w:rFonts w:ascii="Calibri" w:hAnsi="Calibri" w:cs="Calibri"/>
          <w:iCs/>
        </w:rPr>
        <w:t xml:space="preserve">Minimalna wartość kosztów kwalifikowalnych projektu </w:t>
      </w:r>
      <w:r w:rsidR="00475AD4" w:rsidRPr="00196A1A">
        <w:rPr>
          <w:rFonts w:ascii="Calibri" w:hAnsi="Calibri" w:cs="Calibri"/>
        </w:rPr>
        <w:t xml:space="preserve">nie może być niższa niż </w:t>
      </w:r>
      <w:r w:rsidR="00CE1859" w:rsidRPr="00400E1C">
        <w:rPr>
          <w:rFonts w:ascii="Calibri" w:hAnsi="Calibri"/>
          <w:color w:val="000000"/>
        </w:rPr>
        <w:t>wartość kosztów kwalifikowanych projektu,</w:t>
      </w:r>
      <w:r w:rsidR="00CE1859">
        <w:rPr>
          <w:rFonts w:ascii="Calibri" w:hAnsi="Calibri"/>
          <w:color w:val="000000"/>
          <w:lang w:val="pl-PL"/>
        </w:rPr>
        <w:t xml:space="preserve"> </w:t>
      </w:r>
      <w:r w:rsidR="00475AD4" w:rsidRPr="00196A1A">
        <w:rPr>
          <w:rFonts w:ascii="Calibri" w:hAnsi="Calibri" w:cs="Calibri"/>
        </w:rPr>
        <w:t>zatwierdzona w</w:t>
      </w:r>
      <w:r w:rsidR="004E72DB" w:rsidRPr="00196A1A">
        <w:rPr>
          <w:rFonts w:ascii="Calibri" w:hAnsi="Calibri" w:cs="Calibri"/>
        </w:rPr>
        <w:t>e</w:t>
      </w:r>
      <w:r w:rsidR="00475AD4" w:rsidRPr="00196A1A">
        <w:rPr>
          <w:rFonts w:ascii="Calibri" w:hAnsi="Calibri" w:cs="Calibri"/>
        </w:rPr>
        <w:t xml:space="preserve"> wniosku o dofinansowanie złożonym w etapie usługowym</w:t>
      </w:r>
      <w:r w:rsidRPr="00196A1A">
        <w:rPr>
          <w:rFonts w:ascii="Calibri" w:hAnsi="Calibri" w:cs="Calibri"/>
          <w:iCs/>
        </w:rPr>
        <w:t>.</w:t>
      </w:r>
    </w:p>
    <w:p w:rsidR="009B7997" w:rsidRPr="00196A1A" w:rsidRDefault="009B7997" w:rsidP="00196A1A">
      <w:pPr>
        <w:pStyle w:val="Akapitzlist"/>
        <w:numPr>
          <w:ilvl w:val="0"/>
          <w:numId w:val="12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color w:val="000000"/>
        </w:rPr>
        <w:t xml:space="preserve">Maksymalna wartość kosztów kwalifikowalnych projektu wynosi </w:t>
      </w:r>
      <w:r w:rsidR="00475AD4" w:rsidRPr="00196A1A">
        <w:rPr>
          <w:rFonts w:ascii="Calibri" w:hAnsi="Calibri" w:cs="Calibri"/>
          <w:iCs/>
        </w:rPr>
        <w:t>8</w:t>
      </w:r>
      <w:r w:rsidR="00995E0C" w:rsidRPr="00196A1A">
        <w:rPr>
          <w:rFonts w:ascii="Calibri" w:hAnsi="Calibri" w:cs="Calibri"/>
          <w:iCs/>
        </w:rPr>
        <w:t xml:space="preserve">00 </w:t>
      </w:r>
      <w:r w:rsidRPr="00196A1A">
        <w:rPr>
          <w:rFonts w:ascii="Calibri" w:hAnsi="Calibri" w:cs="Calibri"/>
        </w:rPr>
        <w:t>000,00 zł.</w:t>
      </w:r>
    </w:p>
    <w:p w:rsidR="00891737" w:rsidRPr="00196A1A" w:rsidRDefault="00CE30AF" w:rsidP="00196A1A">
      <w:pPr>
        <w:pStyle w:val="Akapitzlist"/>
        <w:numPr>
          <w:ilvl w:val="0"/>
          <w:numId w:val="12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  <w:bCs/>
          <w:iCs/>
        </w:rPr>
      </w:pPr>
      <w:r w:rsidRPr="00196A1A">
        <w:rPr>
          <w:rFonts w:ascii="Calibri" w:hAnsi="Calibri" w:cs="Calibri"/>
          <w:iCs/>
        </w:rPr>
        <w:t xml:space="preserve">Do kosztów kwalifikowalnych </w:t>
      </w:r>
      <w:r w:rsidR="00F745A0" w:rsidRPr="00196A1A">
        <w:rPr>
          <w:rFonts w:ascii="Calibri" w:hAnsi="Calibri" w:cs="Calibri"/>
          <w:iCs/>
        </w:rPr>
        <w:t>projektu</w:t>
      </w:r>
      <w:r w:rsidR="00891737" w:rsidRPr="00196A1A">
        <w:rPr>
          <w:rFonts w:ascii="Calibri" w:hAnsi="Calibri" w:cs="Calibri"/>
          <w:iCs/>
        </w:rPr>
        <w:t xml:space="preserve"> zalicza się </w:t>
      </w:r>
      <w:r w:rsidR="00891737" w:rsidRPr="00196A1A">
        <w:rPr>
          <w:rFonts w:ascii="Calibri" w:hAnsi="Calibri" w:cs="Calibri"/>
          <w:bCs/>
          <w:iCs/>
        </w:rPr>
        <w:t>koszty:</w:t>
      </w:r>
    </w:p>
    <w:p w:rsidR="00475AD4" w:rsidRPr="00196A1A" w:rsidRDefault="00475AD4" w:rsidP="00196A1A">
      <w:pPr>
        <w:pStyle w:val="Akapitzlist"/>
        <w:numPr>
          <w:ilvl w:val="0"/>
          <w:numId w:val="68"/>
        </w:numPr>
        <w:tabs>
          <w:tab w:val="left" w:pos="709"/>
        </w:tabs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nabycia albo wytworzenia środków trwałych innych niż grunty oraz nieruchomości;</w:t>
      </w:r>
    </w:p>
    <w:p w:rsidR="00475AD4" w:rsidRPr="00196A1A" w:rsidRDefault="00475AD4" w:rsidP="00196A1A">
      <w:pPr>
        <w:pStyle w:val="Akapitzlist"/>
        <w:numPr>
          <w:ilvl w:val="0"/>
          <w:numId w:val="68"/>
        </w:numPr>
        <w:tabs>
          <w:tab w:val="left" w:pos="709"/>
        </w:tabs>
        <w:spacing w:before="120" w:after="120" w:line="240" w:lineRule="atLeast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hAnsi="Calibri" w:cs="Calibri"/>
        </w:rPr>
        <w:t>nabycia wartości niematerialnych i prawnych w formie patentów, licencji, know-how</w:t>
      </w:r>
      <w:r w:rsidRPr="00196A1A">
        <w:rPr>
          <w:rFonts w:ascii="Calibri" w:eastAsia="Calibri" w:hAnsi="Calibri" w:cs="Calibri"/>
          <w:color w:val="000000"/>
          <w:lang w:eastAsia="en-US"/>
        </w:rPr>
        <w:t xml:space="preserve"> oraz innych praw własności intelektualnej, jeżeli spełniają łącznie następujące warunki:</w:t>
      </w:r>
    </w:p>
    <w:p w:rsidR="00475AD4" w:rsidRPr="00196A1A" w:rsidRDefault="00475AD4" w:rsidP="00196A1A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tLeast"/>
        <w:ind w:left="993" w:hanging="284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eastAsia="Calibri" w:hAnsi="Calibri" w:cs="Calibri"/>
          <w:color w:val="000000"/>
          <w:lang w:eastAsia="en-US"/>
        </w:rPr>
        <w:t>będą wykorzystywane wyłącznie w przedsiębiorstwie przedsiębiorcy otrzymującego pomoc,</w:t>
      </w:r>
    </w:p>
    <w:p w:rsidR="00475AD4" w:rsidRPr="00196A1A" w:rsidRDefault="00475AD4" w:rsidP="00196A1A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tLeast"/>
        <w:ind w:left="993" w:hanging="284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eastAsia="Calibri" w:hAnsi="Calibri" w:cs="Calibri"/>
          <w:color w:val="000000"/>
          <w:lang w:eastAsia="en-US"/>
        </w:rPr>
        <w:t>będą podlegać amortyzacji zgodnie z przepisami o rachunkowości,</w:t>
      </w:r>
    </w:p>
    <w:p w:rsidR="00475AD4" w:rsidRPr="00196A1A" w:rsidRDefault="00475AD4" w:rsidP="00196A1A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tLeast"/>
        <w:ind w:left="993" w:hanging="284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eastAsia="Calibri" w:hAnsi="Calibri" w:cs="Calibri"/>
          <w:color w:val="000000"/>
          <w:lang w:eastAsia="en-US"/>
        </w:rPr>
        <w:t>będą nabyte od osób trzecich niepowiązanych z przedsiębiorcą na warunkach rynkowych,</w:t>
      </w:r>
    </w:p>
    <w:p w:rsidR="00475AD4" w:rsidRPr="00196A1A" w:rsidRDefault="00475AD4" w:rsidP="00196A1A">
      <w:pPr>
        <w:pStyle w:val="Akapitzlist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tLeast"/>
        <w:ind w:left="993" w:hanging="284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196A1A">
        <w:rPr>
          <w:rFonts w:ascii="Calibri" w:eastAsia="Calibri" w:hAnsi="Calibri" w:cs="Calibri"/>
          <w:color w:val="000000"/>
          <w:lang w:eastAsia="en-US"/>
        </w:rPr>
        <w:t>będą stanowić aktywa przedsiębiorcy otrzymującego pomoc i pozostaną związane z projektem, na który przyznano pomoc, przez co najmniej 3 lata od dnia zakończenia realizacji projektu.</w:t>
      </w:r>
    </w:p>
    <w:p w:rsidR="00DA78DD" w:rsidRPr="00196A1A" w:rsidRDefault="00B805C4" w:rsidP="00196A1A">
      <w:pPr>
        <w:pStyle w:val="Defaul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Maksymalna intensywność </w:t>
      </w:r>
      <w:r w:rsidRPr="00196A1A">
        <w:rPr>
          <w:rFonts w:ascii="Calibri" w:hAnsi="Calibri" w:cs="Calibri"/>
          <w:color w:val="auto"/>
        </w:rPr>
        <w:t>dofinansowania</w:t>
      </w:r>
      <w:r w:rsidR="00CE1859" w:rsidRPr="00400E1C">
        <w:rPr>
          <w:rFonts w:ascii="Calibri" w:eastAsia="Arial" w:hAnsi="Calibri"/>
        </w:rPr>
        <w:t>, zgodnie z zasadami regionalnej pomocy inwestycyjnej</w:t>
      </w:r>
      <w:r w:rsidRPr="00196A1A">
        <w:rPr>
          <w:rFonts w:ascii="Calibri" w:hAnsi="Calibri" w:cs="Calibri"/>
          <w:color w:val="auto"/>
        </w:rPr>
        <w:t xml:space="preserve"> </w:t>
      </w:r>
      <w:r w:rsidR="00420B26" w:rsidRPr="00196A1A">
        <w:rPr>
          <w:rFonts w:ascii="Calibri" w:hAnsi="Calibri" w:cs="Calibri"/>
        </w:rPr>
        <w:t xml:space="preserve">w zakresie </w:t>
      </w:r>
      <w:r w:rsidR="00F745A0" w:rsidRPr="00196A1A">
        <w:rPr>
          <w:rFonts w:ascii="Calibri" w:hAnsi="Calibri" w:cs="Calibri"/>
          <w:lang w:eastAsia="en-GB"/>
        </w:rPr>
        <w:t xml:space="preserve">inwestycji początkowej </w:t>
      </w:r>
      <w:r w:rsidR="00F745A0" w:rsidRPr="00196A1A">
        <w:rPr>
          <w:rFonts w:ascii="Calibri" w:hAnsi="Calibri" w:cs="Calibri"/>
          <w:iCs/>
        </w:rPr>
        <w:t>określona została w §</w:t>
      </w:r>
      <w:r w:rsidR="00886457" w:rsidRPr="00196A1A">
        <w:rPr>
          <w:rFonts w:ascii="Calibri" w:hAnsi="Calibri" w:cs="Calibri"/>
          <w:iCs/>
        </w:rPr>
        <w:t xml:space="preserve"> </w:t>
      </w:r>
      <w:r w:rsidR="00F745A0" w:rsidRPr="00196A1A">
        <w:rPr>
          <w:rFonts w:ascii="Calibri" w:hAnsi="Calibri" w:cs="Calibri"/>
          <w:iCs/>
        </w:rPr>
        <w:t>3</w:t>
      </w:r>
      <w:r w:rsidR="00DA78DD" w:rsidRPr="00196A1A">
        <w:rPr>
          <w:rFonts w:ascii="Calibri" w:hAnsi="Calibri" w:cs="Calibri"/>
        </w:rPr>
        <w:t xml:space="preserve"> i </w:t>
      </w:r>
      <w:r w:rsidR="00F745A0" w:rsidRPr="00196A1A">
        <w:rPr>
          <w:rFonts w:ascii="Calibri" w:hAnsi="Calibri" w:cs="Calibri"/>
          <w:iCs/>
        </w:rPr>
        <w:t>§</w:t>
      </w:r>
      <w:r w:rsidR="00886457" w:rsidRPr="00196A1A">
        <w:rPr>
          <w:rFonts w:ascii="Calibri" w:hAnsi="Calibri" w:cs="Calibri"/>
          <w:iCs/>
        </w:rPr>
        <w:t xml:space="preserve"> </w:t>
      </w:r>
      <w:r w:rsidR="00F745A0" w:rsidRPr="00196A1A">
        <w:rPr>
          <w:rFonts w:ascii="Calibri" w:hAnsi="Calibri" w:cs="Calibri"/>
          <w:iCs/>
        </w:rPr>
        <w:t>5</w:t>
      </w:r>
      <w:r w:rsidR="00DA78DD" w:rsidRPr="00196A1A">
        <w:rPr>
          <w:rFonts w:ascii="Calibri" w:hAnsi="Calibri" w:cs="Calibri"/>
        </w:rPr>
        <w:t xml:space="preserve"> rozporządzenia </w:t>
      </w:r>
      <w:r w:rsidR="00F745A0" w:rsidRPr="00196A1A">
        <w:rPr>
          <w:rFonts w:ascii="Calibri" w:hAnsi="Calibri" w:cs="Calibri"/>
          <w:iCs/>
        </w:rPr>
        <w:t xml:space="preserve">Rady Ministrów z dnia 30 czerwca </w:t>
      </w:r>
      <w:r w:rsidR="00DA78DD" w:rsidRPr="00196A1A">
        <w:rPr>
          <w:rFonts w:ascii="Calibri" w:hAnsi="Calibri" w:cs="Calibri"/>
        </w:rPr>
        <w:t xml:space="preserve">2014 </w:t>
      </w:r>
      <w:r w:rsidR="00F745A0" w:rsidRPr="00196A1A">
        <w:rPr>
          <w:rFonts w:ascii="Calibri" w:hAnsi="Calibri" w:cs="Calibri"/>
          <w:iCs/>
        </w:rPr>
        <w:t>r. w sprawie ustalenia mapy pomocy regionalnej</w:t>
      </w:r>
      <w:r w:rsidR="00DA78DD" w:rsidRPr="00196A1A">
        <w:rPr>
          <w:rFonts w:ascii="Calibri" w:hAnsi="Calibri" w:cs="Calibri"/>
        </w:rPr>
        <w:t xml:space="preserve"> na </w:t>
      </w:r>
      <w:r w:rsidR="00F745A0" w:rsidRPr="00196A1A">
        <w:rPr>
          <w:rFonts w:ascii="Calibri" w:hAnsi="Calibri" w:cs="Calibri"/>
          <w:iCs/>
        </w:rPr>
        <w:t>lata 2014-2020 (Dz. U.</w:t>
      </w:r>
      <w:r w:rsidR="00395C82">
        <w:rPr>
          <w:rFonts w:ascii="Calibri" w:hAnsi="Calibri" w:cs="Calibri"/>
          <w:iCs/>
        </w:rPr>
        <w:t xml:space="preserve"> z 2014 r.</w:t>
      </w:r>
      <w:r w:rsidR="00F745A0" w:rsidRPr="00196A1A">
        <w:rPr>
          <w:rFonts w:ascii="Calibri" w:hAnsi="Calibri" w:cs="Calibri"/>
          <w:iCs/>
        </w:rPr>
        <w:t xml:space="preserve"> poz. 878).</w:t>
      </w:r>
    </w:p>
    <w:p w:rsidR="00F745A0" w:rsidRPr="00196A1A" w:rsidRDefault="00F745A0" w:rsidP="00196A1A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tLeast"/>
        <w:ind w:left="426" w:hanging="426"/>
        <w:textAlignment w:val="baseline"/>
        <w:rPr>
          <w:rFonts w:ascii="Calibri" w:hAnsi="Calibri" w:cs="Calibri"/>
        </w:rPr>
      </w:pPr>
      <w:r w:rsidRPr="00196A1A">
        <w:rPr>
          <w:rFonts w:ascii="Calibri" w:eastAsia="Arial" w:hAnsi="Calibri" w:cs="Calibri"/>
        </w:rPr>
        <w:t>W przypadku projektów dotyczących realizacji inwestycji początkowej związanej z dywersyfikacją produkcji zakładu</w:t>
      </w:r>
      <w:r w:rsidR="00DC1E0F" w:rsidRPr="00196A1A">
        <w:rPr>
          <w:rFonts w:ascii="Calibri" w:hAnsi="Calibri" w:cs="Calibri"/>
        </w:rPr>
        <w:t xml:space="preserve"> poprzez wprowadzenie produktów uprzednio nieprodukowanych w zakładzie</w:t>
      </w:r>
      <w:r w:rsidRPr="00196A1A">
        <w:rPr>
          <w:rFonts w:ascii="Calibri" w:eastAsia="Arial" w:hAnsi="Calibri" w:cs="Calibri"/>
        </w:rPr>
        <w:t>, łączna wartość kosztów kwalifikowalnych, o których mowa w ust. 3, musi przekraczać o co najmniej 200% wartość księgową ponownie wykorzystywanych aktywów, odnotowaną w roku obrotowym poprzedzającym rozpoczęcie prac.</w:t>
      </w:r>
    </w:p>
    <w:p w:rsidR="00BE0EA3" w:rsidRDefault="00CE30AF" w:rsidP="00196A1A">
      <w:pPr>
        <w:pStyle w:val="Akapitzlist"/>
        <w:numPr>
          <w:ilvl w:val="0"/>
          <w:numId w:val="12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iCs/>
        </w:rPr>
        <w:t>Warunki uznania poniesionych kosztów za koszty kwalifikowalne zostały określone w szczególności</w:t>
      </w:r>
      <w:r w:rsidR="00F20473" w:rsidRPr="00196A1A">
        <w:rPr>
          <w:rFonts w:ascii="Calibri" w:hAnsi="Calibri" w:cs="Calibri"/>
        </w:rPr>
        <w:t xml:space="preserve"> w </w:t>
      </w:r>
      <w:r w:rsidRPr="00196A1A">
        <w:rPr>
          <w:rFonts w:ascii="Calibri" w:hAnsi="Calibri" w:cs="Calibri"/>
          <w:iCs/>
        </w:rPr>
        <w:t xml:space="preserve">art. 6c ustawy o PARP, w § </w:t>
      </w:r>
      <w:r w:rsidR="00F20473" w:rsidRPr="00196A1A">
        <w:rPr>
          <w:rFonts w:ascii="Calibri" w:hAnsi="Calibri" w:cs="Calibri"/>
          <w:iCs/>
        </w:rPr>
        <w:t>6</w:t>
      </w:r>
      <w:r w:rsidR="00CE1859">
        <w:rPr>
          <w:rFonts w:ascii="Calibri" w:hAnsi="Calibri" w:cs="Calibri"/>
          <w:iCs/>
          <w:lang w:val="pl-PL"/>
        </w:rPr>
        <w:t xml:space="preserve"> ust. 1</w:t>
      </w:r>
      <w:r w:rsidRPr="00196A1A">
        <w:rPr>
          <w:rFonts w:ascii="Calibri" w:hAnsi="Calibri" w:cs="Calibri"/>
          <w:iCs/>
        </w:rPr>
        <w:t xml:space="preserve"> rozporządzenia</w:t>
      </w:r>
      <w:r w:rsidRPr="00196A1A">
        <w:rPr>
          <w:rFonts w:ascii="Calibri" w:eastAsia="Calibri" w:hAnsi="Calibri" w:cs="Calibri"/>
          <w:lang w:eastAsia="en-US"/>
        </w:rPr>
        <w:t>, w art. 44 ust. 3 ustawy z dnia 27 sierpnia 2009 r. o finansach publicznych oraz w wytycznych w zakresie kwalifikowalności</w:t>
      </w:r>
      <w:r w:rsidR="00DB6FDE" w:rsidRPr="00196A1A">
        <w:rPr>
          <w:rFonts w:ascii="Calibri" w:eastAsia="Calibri" w:hAnsi="Calibri" w:cs="Calibri"/>
          <w:lang w:eastAsia="en-US"/>
        </w:rPr>
        <w:t>.</w:t>
      </w:r>
      <w:r w:rsidR="008A3703" w:rsidRPr="00196A1A">
        <w:rPr>
          <w:rFonts w:ascii="Calibri" w:hAnsi="Calibri" w:cs="Calibri"/>
        </w:rPr>
        <w:t xml:space="preserve"> </w:t>
      </w:r>
    </w:p>
    <w:p w:rsidR="00395C82" w:rsidRPr="00196A1A" w:rsidRDefault="00395C82" w:rsidP="00395C82">
      <w:pPr>
        <w:pStyle w:val="Akapitzlist"/>
        <w:keepLines/>
        <w:widowControl w:val="0"/>
        <w:numPr>
          <w:ilvl w:val="0"/>
          <w:numId w:val="12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lastRenderedPageBreak/>
        <w:t>W przypadku zamówień, do których nie stosuje się ustawy z dnia 29 stycznia 2004 r. Prawo zamówień publicznych (Dz. U. z 2018 r. poz. 1986,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</w:t>
      </w:r>
    </w:p>
    <w:p w:rsidR="00272ED0" w:rsidRDefault="00395C82" w:rsidP="008F7BFE">
      <w:pPr>
        <w:pStyle w:val="Akapitzlist"/>
        <w:numPr>
          <w:ilvl w:val="0"/>
          <w:numId w:val="12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CE1859">
        <w:rPr>
          <w:rFonts w:ascii="Calibri" w:hAnsi="Calibri" w:cs="Calibri"/>
        </w:rPr>
        <w:t xml:space="preserve">W przypadku publikacji zamówień przeprowadzanych zgodnie z zasadą konkurencyjności, wnioskodawca publikuje zapytanie ofertowe na stronie internetowej </w:t>
      </w:r>
      <w:hyperlink r:id="rId11" w:history="1">
        <w:r w:rsidRPr="00CE1859">
          <w:rPr>
            <w:rStyle w:val="Hipercze"/>
            <w:rFonts w:ascii="Calibri" w:eastAsia="Calibri" w:hAnsi="Calibri" w:cs="Calibri"/>
          </w:rPr>
          <w:t>https://bazakonkurencyjnosci.funduszeeuropejskie.gov.pl/</w:t>
        </w:r>
      </w:hyperlink>
      <w:r w:rsidRPr="00CE1859">
        <w:rPr>
          <w:rFonts w:ascii="Calibri" w:hAnsi="Calibri" w:cs="Calibri"/>
        </w:rPr>
        <w:t xml:space="preserve">. Informację o zmianach zapytania ofertowego, treść pytań </w:t>
      </w:r>
      <w:r w:rsidRPr="00147DBE">
        <w:rPr>
          <w:rFonts w:ascii="Calibri" w:hAnsi="Calibri" w:cs="Calibri"/>
        </w:rPr>
        <w:t xml:space="preserve">dotyczących zapytania ofertowego wraz z wyjaśnieniami zamawiającego </w:t>
      </w:r>
      <w:r w:rsidRPr="00756FBA">
        <w:rPr>
          <w:rFonts w:ascii="Calibri" w:hAnsi="Calibri" w:cs="Calibri"/>
        </w:rPr>
        <w:t>oraz wyniki postępowania upublicznia się w taki sposób, w jaki zostało upublicznione zapytanie ofertowe.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6</w:t>
      </w:r>
      <w:r w:rsidR="000D0C4D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 xml:space="preserve">Zasady składania </w:t>
      </w:r>
      <w:r w:rsidR="000F129D" w:rsidRPr="00196A1A">
        <w:rPr>
          <w:rFonts w:ascii="Calibri" w:hAnsi="Calibri" w:cs="Calibri"/>
          <w:sz w:val="24"/>
          <w:szCs w:val="24"/>
        </w:rPr>
        <w:t xml:space="preserve">i wycofywania </w:t>
      </w:r>
      <w:r w:rsidRPr="00196A1A">
        <w:rPr>
          <w:rFonts w:ascii="Calibri" w:hAnsi="Calibri" w:cs="Calibri"/>
          <w:sz w:val="24"/>
          <w:szCs w:val="24"/>
        </w:rPr>
        <w:t>wniosków o dofinansowanie</w:t>
      </w:r>
    </w:p>
    <w:p w:rsidR="00BE0EA3" w:rsidRPr="00196A1A" w:rsidRDefault="00CE30AF" w:rsidP="00196A1A">
      <w:pPr>
        <w:pStyle w:val="Akapitzlist"/>
        <w:numPr>
          <w:ilvl w:val="0"/>
          <w:numId w:val="3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Wniosek o dofinansowanie należy złożyć wyłącznie w wersji elektronicznej za pośrednictwem GW</w:t>
      </w:r>
      <w:r w:rsidR="0048349E" w:rsidRPr="00196A1A">
        <w:rPr>
          <w:rFonts w:ascii="Calibri" w:hAnsi="Calibri" w:cs="Calibri"/>
        </w:rPr>
        <w:t xml:space="preserve">. </w:t>
      </w:r>
      <w:r w:rsidRPr="00196A1A">
        <w:rPr>
          <w:rFonts w:ascii="Calibri" w:hAnsi="Calibri" w:cs="Calibri"/>
        </w:rPr>
        <w:t>Wniosek o dofinansowanie należy sporządzić</w:t>
      </w:r>
      <w:r w:rsidR="0048349E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zgodnie z</w:t>
      </w:r>
      <w:r w:rsidR="0048349E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  <w:i/>
        </w:rPr>
        <w:t>Instrukcją wypełniania wniosku o dofinansowanie projektu</w:t>
      </w:r>
      <w:r w:rsidR="00E463E9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stanowiącą załącznik nr 3 do regulaminu. Wszelkie inne formy elektronicznej lub papierowej wizualizacji treści wniosku nie stanowią wniosku o dofinansowanie i nie będą podlegać ocenie.</w:t>
      </w:r>
    </w:p>
    <w:p w:rsidR="00BE0EA3" w:rsidRPr="00196A1A" w:rsidRDefault="00CE30AF" w:rsidP="00196A1A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Wniosek o dofinansowanie </w:t>
      </w:r>
      <w:r w:rsidR="007E73A7" w:rsidRPr="00196A1A">
        <w:rPr>
          <w:rFonts w:ascii="Calibri" w:hAnsi="Calibri" w:cs="Calibri"/>
        </w:rPr>
        <w:t xml:space="preserve">powinien </w:t>
      </w:r>
      <w:r w:rsidRPr="00196A1A">
        <w:rPr>
          <w:rFonts w:ascii="Calibri" w:hAnsi="Calibri" w:cs="Calibri"/>
        </w:rPr>
        <w:t>zostać sporządzony w</w:t>
      </w:r>
      <w:r w:rsidR="00812DCB" w:rsidRPr="00196A1A">
        <w:rPr>
          <w:rFonts w:ascii="Calibri" w:hAnsi="Calibri" w:cs="Calibri"/>
        </w:rPr>
        <w:t xml:space="preserve"> języku polskim, zgodnie z art. </w:t>
      </w:r>
      <w:r w:rsidRPr="00196A1A">
        <w:rPr>
          <w:rFonts w:ascii="Calibri" w:hAnsi="Calibri" w:cs="Calibri"/>
        </w:rPr>
        <w:t>5 ustawy z dnia 7 października 1999 r. o języku polskim (Dz. U. z 201</w:t>
      </w:r>
      <w:r w:rsidR="00283319" w:rsidRPr="00196A1A">
        <w:rPr>
          <w:rFonts w:ascii="Calibri" w:hAnsi="Calibri" w:cs="Calibri"/>
        </w:rPr>
        <w:t>8</w:t>
      </w:r>
      <w:r w:rsidRPr="00196A1A">
        <w:rPr>
          <w:rFonts w:ascii="Calibri" w:hAnsi="Calibri" w:cs="Calibri"/>
        </w:rPr>
        <w:t xml:space="preserve"> r. poz. </w:t>
      </w:r>
      <w:r w:rsidR="00283319" w:rsidRPr="00196A1A">
        <w:rPr>
          <w:rFonts w:ascii="Calibri" w:hAnsi="Calibri" w:cs="Calibri"/>
        </w:rPr>
        <w:t>931</w:t>
      </w:r>
      <w:r w:rsidR="009669CC">
        <w:rPr>
          <w:rFonts w:ascii="Calibri" w:hAnsi="Calibri" w:cs="Calibri"/>
        </w:rPr>
        <w:t>,</w:t>
      </w:r>
      <w:r w:rsidR="00677869" w:rsidRPr="00196A1A">
        <w:rPr>
          <w:rFonts w:ascii="Calibri" w:hAnsi="Calibri" w:cs="Calibri"/>
        </w:rPr>
        <w:t xml:space="preserve"> z późn. zm.</w:t>
      </w:r>
      <w:r w:rsidRPr="00196A1A">
        <w:rPr>
          <w:rFonts w:ascii="Calibri" w:hAnsi="Calibri" w:cs="Calibri"/>
        </w:rPr>
        <w:t>), z wyjątkiem użycia obcojęzycznych nazw własnych lub</w:t>
      </w:r>
      <w:r w:rsidR="00A556D0" w:rsidRPr="00196A1A">
        <w:rPr>
          <w:rFonts w:ascii="Calibri" w:hAnsi="Calibri" w:cs="Calibri"/>
        </w:rPr>
        <w:t xml:space="preserve"> pojedynczych wyrażeń w języku obcym</w:t>
      </w:r>
      <w:r w:rsidRPr="00196A1A">
        <w:rPr>
          <w:rFonts w:ascii="Calibri" w:hAnsi="Calibri" w:cs="Calibri"/>
        </w:rPr>
        <w:t xml:space="preserve">. Dokumenty sporządzone w języku obcym </w:t>
      </w:r>
      <w:r w:rsidR="00A04F17" w:rsidRPr="00196A1A">
        <w:rPr>
          <w:rFonts w:ascii="Calibri" w:hAnsi="Calibri" w:cs="Calibri"/>
        </w:rPr>
        <w:t xml:space="preserve">powinny </w:t>
      </w:r>
      <w:r w:rsidRPr="00196A1A">
        <w:rPr>
          <w:rFonts w:ascii="Calibri" w:hAnsi="Calibri" w:cs="Calibri"/>
        </w:rPr>
        <w:t>zostać przetłumaczone na język polski przez tłumacza przysięgłego.</w:t>
      </w:r>
    </w:p>
    <w:p w:rsidR="00BE0EA3" w:rsidRPr="00196A1A" w:rsidRDefault="002662BF" w:rsidP="00196A1A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>Z</w:t>
      </w:r>
      <w:r w:rsidR="00CE30AF" w:rsidRPr="00196A1A">
        <w:rPr>
          <w:rFonts w:ascii="Calibri" w:hAnsi="Calibri" w:cs="Calibri"/>
          <w:bCs/>
        </w:rPr>
        <w:t>łożenie wniosku o dofinansowanie w GW będzie możliwe w okresie naboru wniosków o dofinansowanie</w:t>
      </w:r>
      <w:r w:rsidR="004F1741" w:rsidRPr="00196A1A">
        <w:rPr>
          <w:rFonts w:ascii="Calibri" w:hAnsi="Calibri" w:cs="Calibri"/>
          <w:bCs/>
        </w:rPr>
        <w:t>,</w:t>
      </w:r>
      <w:r w:rsidR="00CE30AF" w:rsidRPr="00196A1A">
        <w:rPr>
          <w:rFonts w:ascii="Calibri" w:hAnsi="Calibri" w:cs="Calibri"/>
          <w:bCs/>
        </w:rPr>
        <w:t xml:space="preserve"> </w:t>
      </w:r>
      <w:r w:rsidR="00B32828" w:rsidRPr="00196A1A">
        <w:rPr>
          <w:rFonts w:ascii="Calibri" w:hAnsi="Calibri" w:cs="Calibri"/>
          <w:bCs/>
        </w:rPr>
        <w:t xml:space="preserve">o którym mowa </w:t>
      </w:r>
      <w:r w:rsidR="00E07FD1" w:rsidRPr="00196A1A">
        <w:rPr>
          <w:rFonts w:ascii="Calibri" w:hAnsi="Calibri" w:cs="Calibri"/>
          <w:bCs/>
        </w:rPr>
        <w:t xml:space="preserve">w § 3 ust. </w:t>
      </w:r>
      <w:r w:rsidR="00DA6A5C" w:rsidRPr="00196A1A">
        <w:rPr>
          <w:rFonts w:ascii="Calibri" w:hAnsi="Calibri" w:cs="Calibri"/>
          <w:bCs/>
        </w:rPr>
        <w:t>3</w:t>
      </w:r>
      <w:r w:rsidR="00E3603A" w:rsidRPr="00196A1A">
        <w:rPr>
          <w:rFonts w:ascii="Calibri" w:hAnsi="Calibri" w:cs="Calibri"/>
          <w:bCs/>
        </w:rPr>
        <w:t>.</w:t>
      </w:r>
    </w:p>
    <w:p w:rsidR="00CE5D20" w:rsidRPr="00196A1A" w:rsidRDefault="00CE5D20" w:rsidP="00196A1A">
      <w:pPr>
        <w:pStyle w:val="Akapitzlist"/>
        <w:numPr>
          <w:ilvl w:val="0"/>
          <w:numId w:val="3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 xml:space="preserve">Złożenie wniosku o dofinansowanie możliwe będzie wyłącznie przez </w:t>
      </w:r>
      <w:r w:rsidR="00B92616" w:rsidRPr="00196A1A">
        <w:rPr>
          <w:rFonts w:ascii="Calibri" w:hAnsi="Calibri" w:cs="Calibri"/>
          <w:bCs/>
        </w:rPr>
        <w:t>w</w:t>
      </w:r>
      <w:r w:rsidRPr="00196A1A">
        <w:rPr>
          <w:rFonts w:ascii="Calibri" w:hAnsi="Calibri" w:cs="Calibri"/>
          <w:bCs/>
        </w:rPr>
        <w:t>nioskodawcę, który w GW oświadczy, że:</w:t>
      </w:r>
    </w:p>
    <w:p w:rsidR="00CE5D20" w:rsidRPr="00196A1A" w:rsidRDefault="005D4583" w:rsidP="00196A1A">
      <w:pPr>
        <w:pStyle w:val="Akapitzlist"/>
        <w:numPr>
          <w:ilvl w:val="1"/>
          <w:numId w:val="3"/>
        </w:numPr>
        <w:spacing w:before="120" w:after="120" w:line="240" w:lineRule="atLeast"/>
        <w:ind w:left="782" w:hanging="357"/>
        <w:contextualSpacing w:val="0"/>
        <w:rPr>
          <w:rFonts w:ascii="Calibri" w:hAnsi="Calibri" w:cs="Calibri"/>
          <w:bCs/>
        </w:rPr>
      </w:pPr>
      <w:r w:rsidRPr="00196A1A">
        <w:rPr>
          <w:rFonts w:ascii="Calibri" w:hAnsi="Calibri" w:cs="Calibri"/>
          <w:bCs/>
        </w:rPr>
        <w:t>z</w:t>
      </w:r>
      <w:r w:rsidR="00CE5D20" w:rsidRPr="00196A1A">
        <w:rPr>
          <w:rFonts w:ascii="Calibri" w:hAnsi="Calibri" w:cs="Calibri"/>
          <w:bCs/>
        </w:rPr>
        <w:t>apoznał się z regulaminem k</w:t>
      </w:r>
      <w:r w:rsidR="00E112D5" w:rsidRPr="00196A1A">
        <w:rPr>
          <w:rFonts w:ascii="Calibri" w:hAnsi="Calibri" w:cs="Calibri"/>
          <w:bCs/>
        </w:rPr>
        <w:t>onkursu i akceptuje jego zasady</w:t>
      </w:r>
      <w:r w:rsidR="001B7806" w:rsidRPr="00196A1A">
        <w:rPr>
          <w:rFonts w:ascii="Calibri" w:hAnsi="Calibri" w:cs="Calibri"/>
          <w:bCs/>
        </w:rPr>
        <w:t>;</w:t>
      </w:r>
      <w:r w:rsidR="00CE5D20" w:rsidRPr="00196A1A">
        <w:rPr>
          <w:rFonts w:ascii="Calibri" w:hAnsi="Calibri" w:cs="Calibri"/>
          <w:bCs/>
        </w:rPr>
        <w:t xml:space="preserve"> </w:t>
      </w:r>
    </w:p>
    <w:p w:rsidR="00CE5D20" w:rsidRPr="00196A1A" w:rsidRDefault="005D4583" w:rsidP="00196A1A">
      <w:pPr>
        <w:pStyle w:val="Akapitzlist"/>
        <w:numPr>
          <w:ilvl w:val="1"/>
          <w:numId w:val="3"/>
        </w:numPr>
        <w:spacing w:before="120" w:after="120" w:line="240" w:lineRule="atLeast"/>
        <w:ind w:left="782" w:hanging="357"/>
        <w:contextualSpacing w:val="0"/>
        <w:rPr>
          <w:rFonts w:ascii="Calibri" w:hAnsi="Calibri" w:cs="Calibri"/>
          <w:bCs/>
        </w:rPr>
      </w:pPr>
      <w:r w:rsidRPr="00196A1A">
        <w:rPr>
          <w:rFonts w:ascii="Calibri" w:hAnsi="Calibri" w:cs="Calibri"/>
        </w:rPr>
        <w:t>j</w:t>
      </w:r>
      <w:r w:rsidR="00CE5D20" w:rsidRPr="00196A1A">
        <w:rPr>
          <w:rFonts w:ascii="Calibri" w:hAnsi="Calibri" w:cs="Calibri"/>
        </w:rPr>
        <w:t>est świadomy skutków niezachowania wskazanej w regulaminie</w:t>
      </w:r>
      <w:r w:rsidR="00B37CC7" w:rsidRPr="00196A1A">
        <w:rPr>
          <w:rFonts w:ascii="Calibri" w:hAnsi="Calibri" w:cs="Calibri"/>
        </w:rPr>
        <w:t xml:space="preserve"> konkursu</w:t>
      </w:r>
      <w:r w:rsidR="00CE5D20" w:rsidRPr="00196A1A">
        <w:rPr>
          <w:rFonts w:ascii="Calibri" w:hAnsi="Calibri" w:cs="Calibri"/>
        </w:rPr>
        <w:t xml:space="preserve"> formy komunikacji.</w:t>
      </w:r>
    </w:p>
    <w:p w:rsidR="000B381F" w:rsidRPr="00196A1A" w:rsidRDefault="00BF4FBD" w:rsidP="00196A1A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rPr>
          <w:rFonts w:ascii="Calibri" w:hAnsi="Calibri" w:cs="Calibri"/>
          <w:bCs/>
        </w:rPr>
      </w:pPr>
      <w:r w:rsidRPr="00196A1A">
        <w:rPr>
          <w:rFonts w:ascii="Calibri" w:hAnsi="Calibri" w:cs="Calibri"/>
        </w:rPr>
        <w:t xml:space="preserve">Data </w:t>
      </w:r>
      <w:r w:rsidR="001730DD" w:rsidRPr="00196A1A">
        <w:rPr>
          <w:rFonts w:ascii="Calibri" w:hAnsi="Calibri" w:cs="Calibri"/>
        </w:rPr>
        <w:t>i czas wygenerowane</w:t>
      </w:r>
      <w:r w:rsidRPr="00196A1A">
        <w:rPr>
          <w:rFonts w:ascii="Calibri" w:hAnsi="Calibri" w:cs="Calibri"/>
        </w:rPr>
        <w:t xml:space="preserve"> przez </w:t>
      </w:r>
      <w:r w:rsidR="00B37CC7" w:rsidRPr="00196A1A">
        <w:rPr>
          <w:rFonts w:ascii="Calibri" w:eastAsia="Calibri" w:hAnsi="Calibri" w:cs="Calibri"/>
          <w:bCs/>
        </w:rPr>
        <w:t>GW</w:t>
      </w:r>
      <w:r w:rsidR="00175E92" w:rsidRPr="00196A1A">
        <w:rPr>
          <w:rFonts w:ascii="Calibri" w:eastAsia="Calibri" w:hAnsi="Calibri" w:cs="Calibri"/>
          <w:bCs/>
        </w:rPr>
        <w:t xml:space="preserve"> </w:t>
      </w:r>
      <w:r w:rsidRPr="00196A1A">
        <w:rPr>
          <w:rFonts w:ascii="Calibri" w:hAnsi="Calibri" w:cs="Calibri"/>
        </w:rPr>
        <w:t>po naciśnięciu przycisku „Złóż</w:t>
      </w:r>
      <w:r w:rsidR="001730DD" w:rsidRPr="00196A1A">
        <w:rPr>
          <w:rFonts w:ascii="Calibri" w:hAnsi="Calibri" w:cs="Calibri"/>
        </w:rPr>
        <w:t>” są</w:t>
      </w:r>
      <w:r w:rsidRPr="00196A1A">
        <w:rPr>
          <w:rFonts w:ascii="Calibri" w:hAnsi="Calibri" w:cs="Calibri"/>
        </w:rPr>
        <w:t xml:space="preserve"> datą </w:t>
      </w:r>
      <w:r w:rsidR="001730DD" w:rsidRPr="00196A1A">
        <w:rPr>
          <w:rFonts w:ascii="Calibri" w:hAnsi="Calibri" w:cs="Calibri"/>
        </w:rPr>
        <w:t xml:space="preserve">i czasem </w:t>
      </w:r>
      <w:r w:rsidRPr="00196A1A">
        <w:rPr>
          <w:rFonts w:ascii="Calibri" w:eastAsia="Calibri" w:hAnsi="Calibri" w:cs="Calibri"/>
          <w:b/>
          <w:bCs/>
        </w:rPr>
        <w:t>złożenia wniosku o dofinansowanie</w:t>
      </w:r>
      <w:r w:rsidR="001730DD" w:rsidRPr="00196A1A">
        <w:rPr>
          <w:rFonts w:ascii="Calibri" w:eastAsia="Calibri" w:hAnsi="Calibri" w:cs="Calibri"/>
          <w:b/>
          <w:bCs/>
        </w:rPr>
        <w:t xml:space="preserve">, </w:t>
      </w:r>
      <w:r w:rsidR="003F55E6" w:rsidRPr="00196A1A">
        <w:rPr>
          <w:rFonts w:ascii="Calibri" w:eastAsia="Calibri" w:hAnsi="Calibri" w:cs="Calibri"/>
          <w:bCs/>
        </w:rPr>
        <w:t>odnotowywany</w:t>
      </w:r>
      <w:r w:rsidR="001730DD" w:rsidRPr="00196A1A">
        <w:rPr>
          <w:rFonts w:ascii="Calibri" w:eastAsia="Calibri" w:hAnsi="Calibri" w:cs="Calibri"/>
          <w:bCs/>
        </w:rPr>
        <w:t>mi</w:t>
      </w:r>
      <w:r w:rsidR="003F55E6" w:rsidRPr="00196A1A">
        <w:rPr>
          <w:rFonts w:ascii="Calibri" w:eastAsia="Calibri" w:hAnsi="Calibri" w:cs="Calibri"/>
          <w:bCs/>
        </w:rPr>
        <w:t xml:space="preserve"> przez serwer PARP.</w:t>
      </w:r>
    </w:p>
    <w:p w:rsidR="00B77253" w:rsidRDefault="009B1D84" w:rsidP="00196A1A">
      <w:pPr>
        <w:numPr>
          <w:ilvl w:val="0"/>
          <w:numId w:val="3"/>
        </w:numPr>
        <w:spacing w:before="120" w:after="120" w:line="240" w:lineRule="atLeast"/>
        <w:rPr>
          <w:rFonts w:ascii="Calibri" w:hAnsi="Calibri" w:cs="Calibri"/>
          <w:iCs/>
        </w:rPr>
      </w:pPr>
      <w:r w:rsidRPr="00196A1A">
        <w:rPr>
          <w:rFonts w:ascii="Calibri" w:hAnsi="Calibri" w:cs="Calibri"/>
          <w:iCs/>
        </w:rPr>
        <w:t>W ramach konkursu wnioskodawca</w:t>
      </w:r>
      <w:r w:rsidR="005459E9" w:rsidRPr="00196A1A">
        <w:rPr>
          <w:rFonts w:ascii="Calibri" w:hAnsi="Calibri" w:cs="Calibri"/>
          <w:iCs/>
        </w:rPr>
        <w:t xml:space="preserve"> może złożyć wyłącznie jeden wniosek o dofinansowanie</w:t>
      </w:r>
      <w:r w:rsidR="005A4D7D" w:rsidRPr="00196A1A">
        <w:rPr>
          <w:rFonts w:ascii="Calibri" w:hAnsi="Calibri" w:cs="Calibri"/>
          <w:iCs/>
        </w:rPr>
        <w:t xml:space="preserve"> </w:t>
      </w:r>
      <w:r w:rsidR="00DA256D" w:rsidRPr="00196A1A">
        <w:rPr>
          <w:rFonts w:ascii="Calibri" w:hAnsi="Calibri" w:cs="Calibri"/>
          <w:iCs/>
        </w:rPr>
        <w:t xml:space="preserve">na </w:t>
      </w:r>
      <w:r w:rsidR="000912E8" w:rsidRPr="00196A1A">
        <w:rPr>
          <w:rFonts w:ascii="Calibri" w:hAnsi="Calibri" w:cs="Calibri"/>
          <w:iCs/>
        </w:rPr>
        <w:t>wdrożeni</w:t>
      </w:r>
      <w:r w:rsidR="00DA256D" w:rsidRPr="00196A1A">
        <w:rPr>
          <w:rFonts w:ascii="Calibri" w:hAnsi="Calibri" w:cs="Calibri"/>
          <w:iCs/>
        </w:rPr>
        <w:t>e</w:t>
      </w:r>
      <w:r w:rsidR="000912E8" w:rsidRPr="00196A1A">
        <w:rPr>
          <w:rFonts w:ascii="Calibri" w:hAnsi="Calibri" w:cs="Calibri"/>
          <w:iCs/>
        </w:rPr>
        <w:t xml:space="preserve"> wyników </w:t>
      </w:r>
      <w:r w:rsidR="0043532B" w:rsidRPr="00196A1A">
        <w:rPr>
          <w:rFonts w:ascii="Calibri" w:hAnsi="Calibri" w:cs="Calibri"/>
          <w:iCs/>
        </w:rPr>
        <w:t>usługi</w:t>
      </w:r>
      <w:r w:rsidR="000912E8" w:rsidRPr="00196A1A">
        <w:rPr>
          <w:rFonts w:ascii="Calibri" w:hAnsi="Calibri" w:cs="Calibri"/>
          <w:iCs/>
        </w:rPr>
        <w:t xml:space="preserve"> </w:t>
      </w:r>
      <w:r w:rsidR="008F500C" w:rsidRPr="00196A1A">
        <w:rPr>
          <w:rFonts w:ascii="Calibri" w:hAnsi="Calibri" w:cs="Calibri"/>
          <w:iCs/>
        </w:rPr>
        <w:t>zrealizowan</w:t>
      </w:r>
      <w:r w:rsidR="0043532B" w:rsidRPr="00196A1A">
        <w:rPr>
          <w:rFonts w:ascii="Calibri" w:hAnsi="Calibri" w:cs="Calibri"/>
          <w:iCs/>
        </w:rPr>
        <w:t>ej</w:t>
      </w:r>
      <w:r w:rsidR="008F500C" w:rsidRPr="00196A1A">
        <w:rPr>
          <w:rFonts w:ascii="Calibri" w:hAnsi="Calibri" w:cs="Calibri"/>
          <w:iCs/>
        </w:rPr>
        <w:t xml:space="preserve"> </w:t>
      </w:r>
      <w:r w:rsidR="000912E8" w:rsidRPr="00196A1A">
        <w:rPr>
          <w:rFonts w:ascii="Calibri" w:hAnsi="Calibri" w:cs="Calibri"/>
          <w:iCs/>
        </w:rPr>
        <w:t xml:space="preserve">w </w:t>
      </w:r>
      <w:r w:rsidR="00D20720">
        <w:rPr>
          <w:rFonts w:ascii="Calibri" w:hAnsi="Calibri" w:cs="Calibri"/>
          <w:iCs/>
        </w:rPr>
        <w:t xml:space="preserve">projekcie </w:t>
      </w:r>
      <w:r w:rsidR="0043532B" w:rsidRPr="00196A1A">
        <w:rPr>
          <w:rFonts w:ascii="Calibri" w:hAnsi="Calibri" w:cs="Calibri"/>
          <w:iCs/>
        </w:rPr>
        <w:t>w ramach etapu usługowego.</w:t>
      </w:r>
      <w:r w:rsidR="00BE4F9F">
        <w:rPr>
          <w:rFonts w:ascii="Calibri" w:hAnsi="Calibri" w:cs="Calibri"/>
          <w:iCs/>
        </w:rPr>
        <w:t xml:space="preserve"> </w:t>
      </w:r>
      <w:r w:rsidR="00BE4F9F" w:rsidRPr="00BE4F9F">
        <w:rPr>
          <w:rFonts w:ascii="Calibri" w:hAnsi="Calibri" w:cs="Calibri"/>
          <w:iCs/>
        </w:rPr>
        <w:t>W p</w:t>
      </w:r>
      <w:r w:rsidR="005B2A2B">
        <w:rPr>
          <w:rFonts w:ascii="Calibri" w:hAnsi="Calibri" w:cs="Calibri"/>
          <w:iCs/>
        </w:rPr>
        <w:t xml:space="preserve">rzeciwnym przypadku PARP wzywa </w:t>
      </w:r>
      <w:r w:rsidR="00CE1859">
        <w:rPr>
          <w:rFonts w:ascii="Calibri" w:hAnsi="Calibri" w:cs="Calibri"/>
          <w:iCs/>
        </w:rPr>
        <w:t>W</w:t>
      </w:r>
      <w:r w:rsidR="00CE1859" w:rsidRPr="00BE4F9F">
        <w:rPr>
          <w:rFonts w:ascii="Calibri" w:hAnsi="Calibri" w:cs="Calibri"/>
          <w:iCs/>
        </w:rPr>
        <w:t xml:space="preserve">nioskodawcę </w:t>
      </w:r>
      <w:r w:rsidR="00BE4F9F" w:rsidRPr="00BE4F9F">
        <w:rPr>
          <w:rFonts w:ascii="Calibri" w:hAnsi="Calibri" w:cs="Calibri"/>
          <w:iCs/>
        </w:rPr>
        <w:t xml:space="preserve">do wycofania </w:t>
      </w:r>
      <w:r w:rsidR="005B2A2B">
        <w:rPr>
          <w:rFonts w:ascii="Calibri" w:hAnsi="Calibri" w:cs="Calibri"/>
          <w:iCs/>
        </w:rPr>
        <w:t>pozostałych</w:t>
      </w:r>
      <w:r w:rsidR="00BE4F9F" w:rsidRPr="00BE4F9F">
        <w:rPr>
          <w:rFonts w:ascii="Calibri" w:hAnsi="Calibri" w:cs="Calibri"/>
          <w:iCs/>
        </w:rPr>
        <w:t xml:space="preserve"> wniosków. Wnioskodawca powinien wycofać </w:t>
      </w:r>
      <w:r w:rsidR="005B2A2B">
        <w:rPr>
          <w:rFonts w:ascii="Calibri" w:hAnsi="Calibri" w:cs="Calibri"/>
          <w:iCs/>
        </w:rPr>
        <w:t>pozostałe wnioski</w:t>
      </w:r>
      <w:r w:rsidR="00BE4F9F" w:rsidRPr="00BE4F9F">
        <w:rPr>
          <w:rFonts w:ascii="Calibri" w:hAnsi="Calibri" w:cs="Calibri"/>
          <w:iCs/>
        </w:rPr>
        <w:t xml:space="preserve"> o dofinansowanie w terminie 7 dni od dnia następującego po dniu wysłania przez PARP informacji o wezwaniu. W przypadku braku wyco</w:t>
      </w:r>
      <w:r w:rsidR="005B2A2B">
        <w:rPr>
          <w:rFonts w:ascii="Calibri" w:hAnsi="Calibri" w:cs="Calibri"/>
          <w:iCs/>
        </w:rPr>
        <w:t>fania pozostałych</w:t>
      </w:r>
      <w:r w:rsidR="00BE4F9F" w:rsidRPr="00BE4F9F">
        <w:rPr>
          <w:rFonts w:ascii="Calibri" w:hAnsi="Calibri" w:cs="Calibri"/>
          <w:iCs/>
        </w:rPr>
        <w:t xml:space="preserve"> wniosków o dofinansowanie, ocenie będzie podlegał wniosek </w:t>
      </w:r>
      <w:r w:rsidR="005B2A2B">
        <w:rPr>
          <w:rFonts w:ascii="Calibri" w:hAnsi="Calibri" w:cs="Calibri"/>
          <w:iCs/>
        </w:rPr>
        <w:t>złożony jako pierwszy. Pozostałe wnios</w:t>
      </w:r>
      <w:r w:rsidR="00BE4F9F" w:rsidRPr="00BE4F9F">
        <w:rPr>
          <w:rFonts w:ascii="Calibri" w:hAnsi="Calibri" w:cs="Calibri"/>
          <w:iCs/>
        </w:rPr>
        <w:t>k</w:t>
      </w:r>
      <w:r w:rsidR="005B2A2B">
        <w:rPr>
          <w:rFonts w:ascii="Calibri" w:hAnsi="Calibri" w:cs="Calibri"/>
          <w:iCs/>
        </w:rPr>
        <w:t>i zostaną pozostawione</w:t>
      </w:r>
      <w:r w:rsidR="00BE4F9F" w:rsidRPr="00BE4F9F">
        <w:rPr>
          <w:rFonts w:ascii="Calibri" w:hAnsi="Calibri" w:cs="Calibri"/>
          <w:iCs/>
        </w:rPr>
        <w:t xml:space="preserve"> bez rozpatrzenia</w:t>
      </w:r>
      <w:r w:rsidR="005B2A2B">
        <w:rPr>
          <w:rFonts w:ascii="Calibri" w:hAnsi="Calibri" w:cs="Calibri"/>
          <w:iCs/>
        </w:rPr>
        <w:t xml:space="preserve"> i, w konsekwencji, nie zostaną dopuszczone</w:t>
      </w:r>
      <w:r w:rsidR="00BE4F9F" w:rsidRPr="00BE4F9F">
        <w:rPr>
          <w:rFonts w:ascii="Calibri" w:hAnsi="Calibri" w:cs="Calibri"/>
          <w:iCs/>
        </w:rPr>
        <w:t xml:space="preserve"> do oceny spełnien</w:t>
      </w:r>
      <w:r w:rsidR="00B77253">
        <w:rPr>
          <w:rFonts w:ascii="Calibri" w:hAnsi="Calibri" w:cs="Calibri"/>
          <w:iCs/>
        </w:rPr>
        <w:t xml:space="preserve">ia kryteriów wyboru projektów. </w:t>
      </w:r>
    </w:p>
    <w:p w:rsidR="005459E9" w:rsidRPr="00196A1A" w:rsidRDefault="00B77253" w:rsidP="00B77253">
      <w:pPr>
        <w:spacing w:before="120" w:after="120" w:line="240" w:lineRule="atLeast"/>
        <w:ind w:left="36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 w:type="page"/>
      </w:r>
      <w:r w:rsidR="00BE4F9F" w:rsidRPr="00BE4F9F">
        <w:rPr>
          <w:rFonts w:ascii="Calibri" w:hAnsi="Calibri" w:cs="Calibri"/>
          <w:iCs/>
        </w:rPr>
        <w:lastRenderedPageBreak/>
        <w:t>Zasada ta nie obowiązuje, jeżeli wnioskodawca wycofał wniosek o dofinansowanie zgodnie z ust. 9 albo, gdy wnioski o dofinansowanie, złożone przez wnioskodawcę we wcześniejszych rundach konkursu zostały negatywnie ocenione, a procedura odwoławcza lub postępowanie sądowo-administracyjne, o których mowa w Rozdziale 15 ustawy wdrożeniowej, nie zostały wszczęte.</w:t>
      </w:r>
    </w:p>
    <w:p w:rsidR="00212DCF" w:rsidRPr="00196A1A" w:rsidRDefault="00455078" w:rsidP="00196A1A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Wnioskodawca nie może </w:t>
      </w:r>
      <w:r w:rsidR="00677869" w:rsidRPr="00196A1A">
        <w:rPr>
          <w:rFonts w:ascii="Calibri" w:hAnsi="Calibri" w:cs="Calibri"/>
        </w:rPr>
        <w:t xml:space="preserve">ponownie </w:t>
      </w:r>
      <w:r w:rsidRPr="00196A1A">
        <w:rPr>
          <w:rFonts w:ascii="Calibri" w:hAnsi="Calibri" w:cs="Calibri"/>
        </w:rPr>
        <w:t xml:space="preserve">złożyć wniosku o dofinansowanie dla projektu </w:t>
      </w:r>
      <w:r w:rsidR="00677869" w:rsidRPr="00196A1A">
        <w:rPr>
          <w:rFonts w:ascii="Calibri" w:hAnsi="Calibri" w:cs="Calibri"/>
        </w:rPr>
        <w:t xml:space="preserve">już </w:t>
      </w:r>
      <w:r w:rsidRPr="00196A1A">
        <w:rPr>
          <w:rFonts w:ascii="Calibri" w:hAnsi="Calibri" w:cs="Calibri"/>
        </w:rPr>
        <w:t xml:space="preserve">będącego przedmiotem oceny w ramach konkursu. </w:t>
      </w:r>
      <w:r w:rsidR="007800C5" w:rsidRPr="00196A1A">
        <w:rPr>
          <w:rFonts w:ascii="Calibri" w:hAnsi="Calibri" w:cs="Calibri"/>
        </w:rPr>
        <w:t xml:space="preserve">W </w:t>
      </w:r>
      <w:r w:rsidR="00677869" w:rsidRPr="00196A1A">
        <w:rPr>
          <w:rFonts w:ascii="Calibri" w:hAnsi="Calibri" w:cs="Calibri"/>
        </w:rPr>
        <w:t>takim</w:t>
      </w:r>
      <w:r w:rsidR="007800C5" w:rsidRPr="00196A1A">
        <w:rPr>
          <w:rFonts w:ascii="Calibri" w:hAnsi="Calibri" w:cs="Calibri"/>
        </w:rPr>
        <w:t xml:space="preserve"> przypadku </w:t>
      </w:r>
      <w:r w:rsidR="007800C5" w:rsidRPr="00196A1A">
        <w:rPr>
          <w:rFonts w:ascii="Calibri" w:eastAsia="Calibri" w:hAnsi="Calibri" w:cs="Calibri"/>
          <w:lang w:eastAsia="en-US"/>
        </w:rPr>
        <w:t xml:space="preserve">PARP wzywa </w:t>
      </w:r>
      <w:r w:rsidR="00CE1859">
        <w:rPr>
          <w:rFonts w:ascii="Calibri" w:eastAsia="Calibri" w:hAnsi="Calibri" w:cs="Calibri"/>
          <w:lang w:eastAsia="en-US"/>
        </w:rPr>
        <w:t>W</w:t>
      </w:r>
      <w:r w:rsidR="00CE1859" w:rsidRPr="00196A1A">
        <w:rPr>
          <w:rFonts w:ascii="Calibri" w:eastAsia="Calibri" w:hAnsi="Calibri" w:cs="Calibri"/>
          <w:lang w:eastAsia="en-US"/>
        </w:rPr>
        <w:t xml:space="preserve">nioskodawcę </w:t>
      </w:r>
      <w:r w:rsidR="007800C5" w:rsidRPr="00196A1A">
        <w:rPr>
          <w:rFonts w:ascii="Calibri" w:eastAsia="Calibri" w:hAnsi="Calibri" w:cs="Calibri"/>
          <w:lang w:eastAsia="en-US"/>
        </w:rPr>
        <w:t xml:space="preserve">do wycofania jednego z wniosków. Wnioskodawca powinien wycofać jeden z wniosków o dofinansowanie w </w:t>
      </w:r>
      <w:r w:rsidR="007800C5" w:rsidRPr="00196A1A">
        <w:rPr>
          <w:rFonts w:ascii="Calibri" w:eastAsia="Calibri" w:hAnsi="Calibri" w:cs="Calibri"/>
          <w:color w:val="000000"/>
        </w:rPr>
        <w:t xml:space="preserve">terminie </w:t>
      </w:r>
      <w:r w:rsidR="007800C5" w:rsidRPr="00196A1A">
        <w:rPr>
          <w:rFonts w:ascii="Calibri" w:eastAsia="Calibri" w:hAnsi="Calibri" w:cs="Calibri"/>
          <w:b/>
          <w:color w:val="000000"/>
        </w:rPr>
        <w:t>7 dni</w:t>
      </w:r>
      <w:r w:rsidR="007800C5" w:rsidRPr="00196A1A">
        <w:rPr>
          <w:rFonts w:ascii="Calibri" w:eastAsia="Calibri" w:hAnsi="Calibri" w:cs="Calibri"/>
          <w:color w:val="000000"/>
        </w:rPr>
        <w:t xml:space="preserve"> od dnia następującego po dniu wysłania przez PARP informacji o wezwaniu. W przypadku braku wycofania jednego 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:rsidR="00185106" w:rsidRPr="00196A1A" w:rsidRDefault="00455078" w:rsidP="00196A1A">
      <w:pPr>
        <w:pStyle w:val="Akapitzlist"/>
        <w:keepLines/>
        <w:numPr>
          <w:ilvl w:val="0"/>
          <w:numId w:val="3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Wnioskodawca nie może złożyć wniosku o dofinansowanie dla projektu będącego przedmiotem procedury odwoławczej lub postępowania sądowo-administracyjnego, </w:t>
      </w:r>
      <w:r w:rsidRPr="00196A1A">
        <w:rPr>
          <w:rFonts w:ascii="Calibri" w:hAnsi="Calibri" w:cs="Calibri"/>
          <w:color w:val="000000"/>
        </w:rPr>
        <w:t>o których mowa w Rozdziale 15 ustawy wdrożeniowej</w:t>
      </w:r>
      <w:r w:rsidRPr="00196A1A">
        <w:rPr>
          <w:rFonts w:ascii="Calibri" w:hAnsi="Calibri" w:cs="Calibri"/>
        </w:rPr>
        <w:t>.</w:t>
      </w:r>
      <w:r w:rsidRPr="00196A1A">
        <w:rPr>
          <w:rFonts w:ascii="Calibri" w:eastAsia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W </w:t>
      </w:r>
      <w:r w:rsidR="00677869" w:rsidRPr="00196A1A">
        <w:rPr>
          <w:rFonts w:ascii="Calibri" w:hAnsi="Calibri" w:cs="Calibri"/>
        </w:rPr>
        <w:t>takim</w:t>
      </w:r>
      <w:r w:rsidRPr="00196A1A">
        <w:rPr>
          <w:rFonts w:ascii="Calibri" w:hAnsi="Calibri" w:cs="Calibri"/>
        </w:rPr>
        <w:t xml:space="preserve"> przypadku </w:t>
      </w:r>
      <w:r w:rsidRPr="00196A1A">
        <w:rPr>
          <w:rFonts w:ascii="Calibri" w:eastAsia="Calibri" w:hAnsi="Calibri" w:cs="Calibri"/>
          <w:color w:val="000000"/>
        </w:rPr>
        <w:t>wniosek o dofinansowanie zostanie pozostawiony bez rozpatrzenia i, w konsekwencji, nie zostanie dopuszczony do oceny spełnienia kryteriów wyboru projektów.</w:t>
      </w:r>
      <w:r w:rsidR="00C97A0C" w:rsidRPr="00196A1A">
        <w:rPr>
          <w:rFonts w:ascii="Calibri" w:eastAsia="Calibri" w:hAnsi="Calibri" w:cs="Calibri"/>
        </w:rPr>
        <w:t xml:space="preserve"> </w:t>
      </w:r>
    </w:p>
    <w:p w:rsidR="00BE0EA3" w:rsidRPr="00196A1A" w:rsidRDefault="000F129D" w:rsidP="00196A1A">
      <w:pPr>
        <w:numPr>
          <w:ilvl w:val="0"/>
          <w:numId w:val="3"/>
        </w:numPr>
        <w:spacing w:before="120" w:after="120" w:line="240" w:lineRule="atLeast"/>
        <w:ind w:left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Wnioskodawca ma możliwość wycofania wniosku o dofinansowanie. W takim przypadku </w:t>
      </w:r>
      <w:r w:rsidR="000E4534" w:rsidRPr="00196A1A">
        <w:rPr>
          <w:rFonts w:ascii="Calibri" w:hAnsi="Calibri" w:cs="Calibri"/>
        </w:rPr>
        <w:t>w</w:t>
      </w:r>
      <w:r w:rsidRPr="00196A1A">
        <w:rPr>
          <w:rFonts w:ascii="Calibri" w:hAnsi="Calibri" w:cs="Calibri"/>
        </w:rPr>
        <w:t xml:space="preserve">nioskodawca </w:t>
      </w:r>
      <w:r w:rsidR="006B5903" w:rsidRPr="00196A1A">
        <w:rPr>
          <w:rFonts w:ascii="Calibri" w:hAnsi="Calibri" w:cs="Calibri"/>
        </w:rPr>
        <w:t xml:space="preserve">wycofuje wniosek w GW oraz załącza skan </w:t>
      </w:r>
      <w:r w:rsidRPr="00196A1A">
        <w:rPr>
          <w:rFonts w:ascii="Calibri" w:hAnsi="Calibri" w:cs="Calibri"/>
        </w:rPr>
        <w:t>pism</w:t>
      </w:r>
      <w:r w:rsidR="006B5903" w:rsidRPr="00196A1A">
        <w:rPr>
          <w:rFonts w:ascii="Calibri" w:hAnsi="Calibri" w:cs="Calibri"/>
        </w:rPr>
        <w:t>a</w:t>
      </w:r>
      <w:r w:rsidRPr="00196A1A">
        <w:rPr>
          <w:rFonts w:ascii="Calibri" w:hAnsi="Calibri" w:cs="Calibri"/>
        </w:rPr>
        <w:t xml:space="preserve"> o wycofaniu wniosku o </w:t>
      </w:r>
      <w:r w:rsidR="00AC52BD" w:rsidRPr="00196A1A">
        <w:rPr>
          <w:rFonts w:ascii="Calibri" w:hAnsi="Calibri" w:cs="Calibri"/>
        </w:rPr>
        <w:t>dofinansowanie</w:t>
      </w:r>
      <w:r w:rsidR="00962755" w:rsidRPr="00196A1A">
        <w:rPr>
          <w:rFonts w:ascii="Calibri" w:hAnsi="Calibri" w:cs="Calibri"/>
        </w:rPr>
        <w:t xml:space="preserve"> po</w:t>
      </w:r>
      <w:r w:rsidR="005B0B19" w:rsidRPr="00196A1A">
        <w:rPr>
          <w:rFonts w:ascii="Calibri" w:hAnsi="Calibri" w:cs="Calibri"/>
        </w:rPr>
        <w:t>dpisan</w:t>
      </w:r>
      <w:r w:rsidR="00962755" w:rsidRPr="00196A1A">
        <w:rPr>
          <w:rFonts w:ascii="Calibri" w:hAnsi="Calibri" w:cs="Calibri"/>
        </w:rPr>
        <w:t xml:space="preserve">ego zgodnie z </w:t>
      </w:r>
      <w:r w:rsidR="003E36EE" w:rsidRPr="00196A1A">
        <w:rPr>
          <w:rFonts w:ascii="Calibri" w:hAnsi="Calibri" w:cs="Calibri"/>
        </w:rPr>
        <w:t xml:space="preserve">zasadami </w:t>
      </w:r>
      <w:r w:rsidR="00962755" w:rsidRPr="00196A1A">
        <w:rPr>
          <w:rFonts w:ascii="Calibri" w:hAnsi="Calibri" w:cs="Calibri"/>
        </w:rPr>
        <w:t>reprezent</w:t>
      </w:r>
      <w:r w:rsidR="003E36EE" w:rsidRPr="00196A1A">
        <w:rPr>
          <w:rFonts w:ascii="Calibri" w:hAnsi="Calibri" w:cs="Calibri"/>
        </w:rPr>
        <w:t>owania</w:t>
      </w:r>
      <w:r w:rsidR="00962755" w:rsidRPr="00196A1A">
        <w:rPr>
          <w:rFonts w:ascii="Calibri" w:hAnsi="Calibri" w:cs="Calibri"/>
        </w:rPr>
        <w:t xml:space="preserve"> wnioskodawcy. Datą wycofania wniosku jest data zarejestrowana przez GW</w:t>
      </w:r>
      <w:r w:rsidR="00782A45" w:rsidRPr="00196A1A">
        <w:rPr>
          <w:rFonts w:ascii="Calibri" w:hAnsi="Calibri" w:cs="Calibri"/>
        </w:rPr>
        <w:t>.</w:t>
      </w:r>
      <w:r w:rsidR="00962755" w:rsidRPr="00196A1A">
        <w:rPr>
          <w:rFonts w:ascii="Calibri" w:hAnsi="Calibri" w:cs="Calibri"/>
        </w:rPr>
        <w:t xml:space="preserve"> </w:t>
      </w:r>
    </w:p>
    <w:p w:rsidR="00E97A0C" w:rsidRPr="00196A1A" w:rsidRDefault="00CE30AF" w:rsidP="00196A1A">
      <w:pPr>
        <w:numPr>
          <w:ilvl w:val="0"/>
          <w:numId w:val="3"/>
        </w:numPr>
        <w:spacing w:before="120" w:after="120" w:line="240" w:lineRule="atLeast"/>
        <w:ind w:left="425" w:hanging="426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>W przypadku stwierdzenia błędów związanych z funkcjonowaniem GW</w:t>
      </w:r>
      <w:r w:rsidR="00F001C3" w:rsidRPr="00196A1A">
        <w:rPr>
          <w:rFonts w:ascii="Calibri" w:eastAsia="Calibri" w:hAnsi="Calibri" w:cs="Calibri"/>
          <w:bCs/>
        </w:rPr>
        <w:t>,</w:t>
      </w:r>
      <w:r w:rsidR="00E97A0C" w:rsidRPr="00196A1A">
        <w:rPr>
          <w:rFonts w:ascii="Calibri" w:eastAsia="Calibri" w:hAnsi="Calibri" w:cs="Calibri"/>
          <w:bCs/>
        </w:rPr>
        <w:t xml:space="preserve"> wnioskodawca:</w:t>
      </w:r>
    </w:p>
    <w:p w:rsidR="00E97A0C" w:rsidRPr="00196A1A" w:rsidRDefault="00E97A0C" w:rsidP="00196A1A">
      <w:pPr>
        <w:numPr>
          <w:ilvl w:val="1"/>
          <w:numId w:val="3"/>
        </w:numPr>
        <w:spacing w:before="120" w:after="120" w:line="240" w:lineRule="atLeast"/>
        <w:ind w:left="851" w:hanging="425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 xml:space="preserve">powinien dokonać zgłoszenia </w:t>
      </w:r>
      <w:r w:rsidR="00CE30AF" w:rsidRPr="00196A1A">
        <w:rPr>
          <w:rFonts w:ascii="Calibri" w:eastAsia="Calibri" w:hAnsi="Calibri" w:cs="Calibri"/>
          <w:bCs/>
        </w:rPr>
        <w:t>błędów za pomocą formularza dostępnego w GW</w:t>
      </w:r>
      <w:r w:rsidR="00AC5394" w:rsidRPr="00196A1A">
        <w:rPr>
          <w:rFonts w:ascii="Calibri" w:eastAsia="Calibri" w:hAnsi="Calibri" w:cs="Calibri"/>
          <w:bCs/>
        </w:rPr>
        <w:t xml:space="preserve">, </w:t>
      </w:r>
    </w:p>
    <w:p w:rsidR="00C3116F" w:rsidRPr="00196A1A" w:rsidRDefault="009669CC" w:rsidP="00B77253">
      <w:pPr>
        <w:numPr>
          <w:ilvl w:val="1"/>
          <w:numId w:val="3"/>
        </w:numPr>
        <w:spacing w:before="120" w:after="120" w:line="240" w:lineRule="atLeast"/>
        <w:ind w:left="709" w:hanging="283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>zaś w przypadku awarii tego formularza</w:t>
      </w:r>
      <w:r w:rsidR="00C32EAF">
        <w:rPr>
          <w:rFonts w:ascii="Calibri" w:eastAsia="Calibri" w:hAnsi="Calibri" w:cs="Calibri"/>
          <w:bCs/>
        </w:rPr>
        <w:t>,</w:t>
      </w:r>
      <w:r w:rsidRPr="00196A1A">
        <w:rPr>
          <w:rFonts w:ascii="Calibri" w:eastAsia="Calibri" w:hAnsi="Calibri" w:cs="Calibri"/>
          <w:bCs/>
        </w:rPr>
        <w:t xml:space="preserve"> </w:t>
      </w:r>
      <w:r w:rsidR="00E97A0C" w:rsidRPr="00196A1A">
        <w:rPr>
          <w:rFonts w:ascii="Calibri" w:eastAsia="Calibri" w:hAnsi="Calibri" w:cs="Calibri"/>
          <w:bCs/>
        </w:rPr>
        <w:t>jest zobowiązany skontaktować się z PARP za pośrednictwem formularza kontaktowego zamieszczonego na stronie poddziałania</w:t>
      </w:r>
      <w:r w:rsidR="00C3116F" w:rsidRPr="00196A1A">
        <w:rPr>
          <w:rFonts w:ascii="Calibri" w:eastAsia="Calibri" w:hAnsi="Calibri" w:cs="Calibri"/>
          <w:bCs/>
        </w:rPr>
        <w:t>,</w:t>
      </w:r>
      <w:r w:rsidR="00E97A0C" w:rsidRPr="00196A1A">
        <w:rPr>
          <w:rFonts w:ascii="Calibri" w:eastAsia="Calibri" w:hAnsi="Calibri" w:cs="Calibri"/>
          <w:bCs/>
        </w:rPr>
        <w:t xml:space="preserve"> </w:t>
      </w:r>
    </w:p>
    <w:p w:rsidR="00607A01" w:rsidRPr="00196A1A" w:rsidRDefault="00607A01" w:rsidP="00196A1A">
      <w:pPr>
        <w:spacing w:before="120" w:after="120" w:line="240" w:lineRule="atLeast"/>
        <w:ind w:left="426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 xml:space="preserve">pod rygorem pozostawienia </w:t>
      </w:r>
      <w:r w:rsidR="00653853" w:rsidRPr="00196A1A">
        <w:rPr>
          <w:rFonts w:ascii="Calibri" w:eastAsia="Calibri" w:hAnsi="Calibri" w:cs="Calibri"/>
          <w:bCs/>
        </w:rPr>
        <w:t>zgłoszenia</w:t>
      </w:r>
      <w:r w:rsidRPr="00196A1A">
        <w:rPr>
          <w:rFonts w:ascii="Calibri" w:eastAsia="Calibri" w:hAnsi="Calibri" w:cs="Calibri"/>
          <w:bCs/>
        </w:rPr>
        <w:t xml:space="preserve"> bez rozpatrzenia.</w:t>
      </w:r>
    </w:p>
    <w:p w:rsidR="00BE0EA3" w:rsidRPr="00196A1A" w:rsidRDefault="00CE30AF" w:rsidP="00196A1A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BE0EA3" w:rsidRPr="00196A1A" w:rsidRDefault="00CE30AF" w:rsidP="00B77253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eastAsia="Calibri" w:hAnsi="Calibri" w:cs="Calibri"/>
          <w:bCs/>
        </w:rPr>
      </w:pPr>
      <w:r w:rsidRPr="00196A1A">
        <w:rPr>
          <w:rFonts w:ascii="Calibri" w:eastAsia="Calibri" w:hAnsi="Calibri" w:cs="Calibri"/>
          <w:bCs/>
        </w:rPr>
        <w:t>Pozytywne rozpatrzenie zgłoszenia</w:t>
      </w:r>
      <w:r w:rsidR="00C3116F" w:rsidRPr="00196A1A">
        <w:rPr>
          <w:rFonts w:ascii="Calibri" w:eastAsia="Calibri" w:hAnsi="Calibri" w:cs="Calibri"/>
          <w:bCs/>
        </w:rPr>
        <w:t xml:space="preserve">, o którym mowa w ust. </w:t>
      </w:r>
      <w:r w:rsidR="00A54EF8" w:rsidRPr="00196A1A">
        <w:rPr>
          <w:rFonts w:ascii="Calibri" w:eastAsia="Calibri" w:hAnsi="Calibri" w:cs="Calibri"/>
          <w:bCs/>
        </w:rPr>
        <w:t>1</w:t>
      </w:r>
      <w:r w:rsidR="00A60085" w:rsidRPr="00196A1A">
        <w:rPr>
          <w:rFonts w:ascii="Calibri" w:eastAsia="Calibri" w:hAnsi="Calibri" w:cs="Calibri"/>
          <w:bCs/>
        </w:rPr>
        <w:t>0</w:t>
      </w:r>
      <w:r w:rsidR="00C3116F" w:rsidRPr="00196A1A">
        <w:rPr>
          <w:rFonts w:ascii="Calibri" w:eastAsia="Calibri" w:hAnsi="Calibri" w:cs="Calibri"/>
          <w:bCs/>
        </w:rPr>
        <w:t>,</w:t>
      </w:r>
      <w:r w:rsidRPr="00196A1A">
        <w:rPr>
          <w:rFonts w:ascii="Calibri" w:eastAsia="Calibri" w:hAnsi="Calibri" w:cs="Calibri"/>
          <w:bCs/>
        </w:rPr>
        <w:t xml:space="preserve"> możliwe jest jedynie w przypadku, gdy problemy związane </w:t>
      </w:r>
      <w:r w:rsidR="00C3116F" w:rsidRPr="00196A1A">
        <w:rPr>
          <w:rFonts w:ascii="Calibri" w:eastAsia="Calibri" w:hAnsi="Calibri" w:cs="Calibri"/>
          <w:bCs/>
        </w:rPr>
        <w:t>z wadliwym funkcjonowaniem GW</w:t>
      </w:r>
      <w:r w:rsidR="008774E3" w:rsidRPr="00196A1A">
        <w:rPr>
          <w:rFonts w:ascii="Calibri" w:eastAsia="Calibri" w:hAnsi="Calibri" w:cs="Calibri"/>
          <w:bCs/>
        </w:rPr>
        <w:t xml:space="preserve"> nie </w:t>
      </w:r>
      <w:r w:rsidRPr="00196A1A">
        <w:rPr>
          <w:rFonts w:ascii="Calibri" w:eastAsia="Calibri" w:hAnsi="Calibri" w:cs="Calibri"/>
          <w:bCs/>
        </w:rPr>
        <w:t xml:space="preserve">leżą po stronie </w:t>
      </w:r>
      <w:r w:rsidR="008774E3" w:rsidRPr="00196A1A">
        <w:rPr>
          <w:rFonts w:ascii="Calibri" w:eastAsia="Calibri" w:hAnsi="Calibri" w:cs="Calibri"/>
          <w:bCs/>
        </w:rPr>
        <w:t>wnioskodawcy</w:t>
      </w:r>
      <w:r w:rsidRPr="00196A1A">
        <w:rPr>
          <w:rFonts w:ascii="Calibri" w:eastAsia="Calibri" w:hAnsi="Calibri" w:cs="Calibri"/>
          <w:bCs/>
        </w:rPr>
        <w:t>.</w:t>
      </w:r>
    </w:p>
    <w:p w:rsidR="00BE0EA3" w:rsidRPr="00196A1A" w:rsidRDefault="00CE30AF" w:rsidP="00196A1A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:rsidR="00BE0EA3" w:rsidRPr="00196A1A" w:rsidRDefault="00B77FF2" w:rsidP="00B77253">
      <w:pPr>
        <w:numPr>
          <w:ilvl w:val="0"/>
          <w:numId w:val="3"/>
        </w:numPr>
        <w:spacing w:before="120"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 xml:space="preserve">Wnioski o dofinansowanie, które nie zostały złożone zgodnie z </w:t>
      </w:r>
      <w:r w:rsidRPr="00196A1A">
        <w:rPr>
          <w:rFonts w:ascii="Calibri" w:hAnsi="Calibri" w:cs="Calibri"/>
          <w:color w:val="000000"/>
        </w:rPr>
        <w:t>§ 4 ust. 1,</w:t>
      </w:r>
      <w:r w:rsidRPr="00196A1A">
        <w:rPr>
          <w:rFonts w:ascii="Calibri" w:eastAsia="Calibri" w:hAnsi="Calibri" w:cs="Calibri"/>
          <w:lang w:eastAsia="en-US"/>
        </w:rPr>
        <w:t xml:space="preserve"> PARP przechowuje w swoim systemie informatycznym przez okres 12 miesięcy od dnia zakończenia naboru w danym konkursie.</w:t>
      </w:r>
      <w:r w:rsidR="002675C2" w:rsidRPr="00196A1A">
        <w:rPr>
          <w:rFonts w:ascii="Calibri" w:eastAsia="Calibri" w:hAnsi="Calibri" w:cs="Calibri"/>
          <w:lang w:eastAsia="en-US"/>
        </w:rPr>
        <w:t xml:space="preserve"> </w:t>
      </w:r>
      <w:r w:rsidR="000C3732" w:rsidRPr="00196A1A">
        <w:rPr>
          <w:rFonts w:ascii="Calibri" w:eastAsia="Calibri" w:hAnsi="Calibri" w:cs="Calibri"/>
          <w:lang w:eastAsia="en-US"/>
        </w:rPr>
        <w:t>Po upływie ww. terminu wniosk</w:t>
      </w:r>
      <w:r w:rsidR="003578A8" w:rsidRPr="00196A1A">
        <w:rPr>
          <w:rFonts w:ascii="Calibri" w:eastAsia="Calibri" w:hAnsi="Calibri" w:cs="Calibri"/>
          <w:lang w:eastAsia="en-US"/>
        </w:rPr>
        <w:t>i</w:t>
      </w:r>
      <w:r w:rsidR="005120E1" w:rsidRPr="00196A1A">
        <w:rPr>
          <w:rFonts w:ascii="Calibri" w:eastAsia="Calibri" w:hAnsi="Calibri" w:cs="Calibri"/>
          <w:lang w:eastAsia="en-US"/>
        </w:rPr>
        <w:t xml:space="preserve"> </w:t>
      </w:r>
      <w:r w:rsidR="00885A91">
        <w:rPr>
          <w:rFonts w:ascii="Calibri" w:eastAsia="Calibri" w:hAnsi="Calibri" w:cs="Calibri"/>
          <w:lang w:eastAsia="en-US"/>
        </w:rPr>
        <w:t>o dofinansowanie</w:t>
      </w:r>
      <w:r w:rsidR="005120E1" w:rsidRPr="00196A1A">
        <w:rPr>
          <w:rFonts w:ascii="Calibri" w:eastAsia="Calibri" w:hAnsi="Calibri" w:cs="Calibri"/>
          <w:lang w:eastAsia="en-US"/>
        </w:rPr>
        <w:t xml:space="preserve"> </w:t>
      </w:r>
      <w:r w:rsidR="000C3732" w:rsidRPr="00196A1A">
        <w:rPr>
          <w:rFonts w:ascii="Calibri" w:eastAsia="Calibri" w:hAnsi="Calibri" w:cs="Calibri"/>
          <w:lang w:eastAsia="en-US"/>
        </w:rPr>
        <w:t>zosta</w:t>
      </w:r>
      <w:r w:rsidR="003578A8" w:rsidRPr="00196A1A">
        <w:rPr>
          <w:rFonts w:ascii="Calibri" w:eastAsia="Calibri" w:hAnsi="Calibri" w:cs="Calibri"/>
          <w:lang w:eastAsia="en-US"/>
        </w:rPr>
        <w:t>ną</w:t>
      </w:r>
      <w:r w:rsidR="00C3116F" w:rsidRPr="00196A1A">
        <w:rPr>
          <w:rFonts w:ascii="Calibri" w:eastAsia="Calibri" w:hAnsi="Calibri" w:cs="Calibri"/>
          <w:lang w:eastAsia="en-US"/>
        </w:rPr>
        <w:t xml:space="preserve"> trwale usunięte.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lastRenderedPageBreak/>
        <w:t>§ 7</w:t>
      </w:r>
      <w:r w:rsidR="003D43AD" w:rsidRPr="00196A1A">
        <w:rPr>
          <w:rFonts w:ascii="Calibri" w:hAnsi="Calibri" w:cs="Calibri"/>
          <w:sz w:val="24"/>
          <w:szCs w:val="24"/>
        </w:rPr>
        <w:t xml:space="preserve">. </w:t>
      </w:r>
      <w:r w:rsidR="00C00E04" w:rsidRPr="00196A1A">
        <w:rPr>
          <w:rFonts w:ascii="Calibri" w:hAnsi="Calibri" w:cs="Calibri"/>
          <w:sz w:val="24"/>
          <w:szCs w:val="24"/>
        </w:rPr>
        <w:t>Warunki formalne i oczywiste omyłki - s</w:t>
      </w:r>
      <w:r w:rsidRPr="00196A1A">
        <w:rPr>
          <w:rFonts w:ascii="Calibri" w:hAnsi="Calibri" w:cs="Calibri"/>
          <w:sz w:val="24"/>
          <w:szCs w:val="24"/>
        </w:rPr>
        <w:t xml:space="preserve">posób </w:t>
      </w:r>
      <w:r w:rsidR="00C00E04" w:rsidRPr="00196A1A">
        <w:rPr>
          <w:rFonts w:ascii="Calibri" w:hAnsi="Calibri" w:cs="Calibri"/>
          <w:sz w:val="24"/>
          <w:szCs w:val="24"/>
        </w:rPr>
        <w:t xml:space="preserve">ich </w:t>
      </w:r>
      <w:r w:rsidRPr="00196A1A">
        <w:rPr>
          <w:rFonts w:ascii="Calibri" w:hAnsi="Calibri" w:cs="Calibri"/>
          <w:sz w:val="24"/>
          <w:szCs w:val="24"/>
        </w:rPr>
        <w:t>uzupełniania lub poprawiania</w:t>
      </w:r>
    </w:p>
    <w:p w:rsidR="00666D95" w:rsidRPr="00196A1A" w:rsidRDefault="009B2DB3" w:rsidP="00196A1A">
      <w:pPr>
        <w:pStyle w:val="Akapitzlist"/>
        <w:numPr>
          <w:ilvl w:val="0"/>
          <w:numId w:val="29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 ramach warunków formalnych ustalane jest</w:t>
      </w:r>
      <w:r w:rsidR="008A3BD1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czy:</w:t>
      </w:r>
    </w:p>
    <w:p w:rsidR="00C30E27" w:rsidRPr="00196A1A" w:rsidRDefault="008F790A" w:rsidP="00196A1A">
      <w:pPr>
        <w:pStyle w:val="Akapitzlist"/>
        <w:numPr>
          <w:ilvl w:val="0"/>
          <w:numId w:val="26"/>
        </w:numPr>
        <w:spacing w:before="120"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</w:t>
      </w:r>
      <w:r w:rsidR="00C30E27" w:rsidRPr="00196A1A">
        <w:rPr>
          <w:rFonts w:ascii="Calibri" w:hAnsi="Calibri" w:cs="Calibri"/>
        </w:rPr>
        <w:t xml:space="preserve">szystkie pola wniosku </w:t>
      </w:r>
      <w:r w:rsidR="0045359B" w:rsidRPr="00196A1A">
        <w:rPr>
          <w:rFonts w:ascii="Calibri" w:hAnsi="Calibri" w:cs="Calibri"/>
        </w:rPr>
        <w:t xml:space="preserve">o dofinansowanie </w:t>
      </w:r>
      <w:r w:rsidR="00F05C36" w:rsidRPr="00196A1A">
        <w:rPr>
          <w:rFonts w:ascii="Calibri" w:hAnsi="Calibri" w:cs="Calibri"/>
        </w:rPr>
        <w:t xml:space="preserve">wymagane </w:t>
      </w:r>
      <w:r w:rsidR="00F05C36" w:rsidRPr="00196A1A">
        <w:rPr>
          <w:rFonts w:ascii="Calibri" w:eastAsia="Calibri" w:hAnsi="Calibri" w:cs="Calibri"/>
          <w:i/>
        </w:rPr>
        <w:t>Instrukcją wypełniania wniosku o dofinansowanie projektu</w:t>
      </w:r>
      <w:r w:rsidR="00F05C36" w:rsidRPr="00196A1A">
        <w:rPr>
          <w:rFonts w:ascii="Calibri" w:hAnsi="Calibri" w:cs="Calibri"/>
        </w:rPr>
        <w:t xml:space="preserve"> </w:t>
      </w:r>
      <w:r w:rsidR="00C30E27" w:rsidRPr="00196A1A">
        <w:rPr>
          <w:rFonts w:ascii="Calibri" w:hAnsi="Calibri" w:cs="Calibri"/>
        </w:rPr>
        <w:t>zostały wypełnione;</w:t>
      </w:r>
      <w:r w:rsidR="000233EC" w:rsidRPr="00196A1A">
        <w:rPr>
          <w:rFonts w:ascii="Calibri" w:hAnsi="Calibri" w:cs="Calibri"/>
        </w:rPr>
        <w:t xml:space="preserve"> </w:t>
      </w:r>
    </w:p>
    <w:p w:rsidR="001301B6" w:rsidRPr="00196A1A" w:rsidRDefault="008F790A" w:rsidP="00196A1A">
      <w:pPr>
        <w:pStyle w:val="Akapitzlist"/>
        <w:numPr>
          <w:ilvl w:val="0"/>
          <w:numId w:val="26"/>
        </w:numPr>
        <w:spacing w:before="120" w:after="120" w:line="240" w:lineRule="atLeast"/>
        <w:ind w:left="782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i</w:t>
      </w:r>
      <w:r w:rsidR="006D16D9" w:rsidRPr="00196A1A">
        <w:rPr>
          <w:rFonts w:ascii="Calibri" w:hAnsi="Calibri" w:cs="Calibri"/>
        </w:rPr>
        <w:t>nformacje</w:t>
      </w:r>
      <w:r w:rsidR="0097509E" w:rsidRPr="00196A1A">
        <w:rPr>
          <w:rFonts w:ascii="Calibri" w:hAnsi="Calibri" w:cs="Calibri"/>
        </w:rPr>
        <w:t xml:space="preserve"> zawarte we wniosku </w:t>
      </w:r>
      <w:r w:rsidR="001858E8" w:rsidRPr="00196A1A">
        <w:rPr>
          <w:rFonts w:ascii="Calibri" w:hAnsi="Calibri" w:cs="Calibri"/>
        </w:rPr>
        <w:t xml:space="preserve">o dofinansowanie </w:t>
      </w:r>
      <w:r w:rsidR="0097509E" w:rsidRPr="00196A1A">
        <w:rPr>
          <w:rFonts w:ascii="Calibri" w:hAnsi="Calibri" w:cs="Calibri"/>
        </w:rPr>
        <w:t>są zgodne z dokumentem rejestrowym</w:t>
      </w:r>
      <w:r w:rsidR="000E5933" w:rsidRPr="00196A1A">
        <w:rPr>
          <w:rFonts w:ascii="Calibri" w:hAnsi="Calibri" w:cs="Calibri"/>
        </w:rPr>
        <w:t xml:space="preserve"> wnioskodawcy</w:t>
      </w:r>
      <w:r w:rsidR="001572A3" w:rsidRPr="00196A1A">
        <w:rPr>
          <w:rFonts w:ascii="Calibri" w:hAnsi="Calibri" w:cs="Calibri"/>
        </w:rPr>
        <w:t xml:space="preserve"> (odpowiednio w Krajowym Rejestrze Sądowym lub Centralnej Ewidencji i Informacji o Działalności Gospodarczej) według stanu na dzień złożenia wniosku o dofinansowanie w GW.</w:t>
      </w:r>
    </w:p>
    <w:p w:rsidR="001865E6" w:rsidRPr="00196A1A" w:rsidRDefault="00923C9D" w:rsidP="00196A1A">
      <w:pPr>
        <w:pStyle w:val="Akapitzlist"/>
        <w:numPr>
          <w:ilvl w:val="0"/>
          <w:numId w:val="29"/>
        </w:numPr>
        <w:spacing w:before="120" w:after="120" w:line="240" w:lineRule="atLeast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Z zastrzeżeniem konieczności zachowania terminu rozstrz</w:t>
      </w:r>
      <w:r w:rsidR="002F480A" w:rsidRPr="00196A1A">
        <w:rPr>
          <w:rFonts w:ascii="Calibri" w:hAnsi="Calibri" w:cs="Calibri"/>
        </w:rPr>
        <w:t>y</w:t>
      </w:r>
      <w:r w:rsidRPr="00196A1A">
        <w:rPr>
          <w:rFonts w:ascii="Calibri" w:hAnsi="Calibri" w:cs="Calibri"/>
        </w:rPr>
        <w:t xml:space="preserve">gnięcia </w:t>
      </w:r>
      <w:r w:rsidR="00CA489D" w:rsidRPr="00196A1A">
        <w:rPr>
          <w:rFonts w:ascii="Calibri" w:hAnsi="Calibri" w:cs="Calibri"/>
        </w:rPr>
        <w:t xml:space="preserve">rundy </w:t>
      </w:r>
      <w:r w:rsidRPr="00196A1A">
        <w:rPr>
          <w:rFonts w:ascii="Calibri" w:hAnsi="Calibri" w:cs="Calibri"/>
        </w:rPr>
        <w:t xml:space="preserve">konkursu, o którym mowa w </w:t>
      </w:r>
      <w:r w:rsidRPr="00196A1A">
        <w:rPr>
          <w:rFonts w:ascii="Calibri" w:eastAsia="Calibri" w:hAnsi="Calibri" w:cs="Calibri"/>
          <w:color w:val="000000"/>
        </w:rPr>
        <w:t>§</w:t>
      </w:r>
      <w:r w:rsidR="000E5933" w:rsidRPr="00196A1A">
        <w:rPr>
          <w:rFonts w:ascii="Calibri" w:eastAsia="Calibri" w:hAnsi="Calibri" w:cs="Calibri"/>
          <w:color w:val="000000"/>
        </w:rPr>
        <w:t xml:space="preserve"> </w:t>
      </w:r>
      <w:r w:rsidRPr="00196A1A">
        <w:rPr>
          <w:rFonts w:ascii="Calibri" w:eastAsia="Calibri" w:hAnsi="Calibri" w:cs="Calibri"/>
          <w:color w:val="000000"/>
        </w:rPr>
        <w:t>1</w:t>
      </w:r>
      <w:r w:rsidR="00F954F0" w:rsidRPr="00196A1A">
        <w:rPr>
          <w:rFonts w:ascii="Calibri" w:eastAsia="Calibri" w:hAnsi="Calibri" w:cs="Calibri"/>
          <w:color w:val="000000"/>
        </w:rPr>
        <w:t>1</w:t>
      </w:r>
      <w:r w:rsidRPr="00196A1A">
        <w:rPr>
          <w:rFonts w:ascii="Calibri" w:eastAsia="Calibri" w:hAnsi="Calibri" w:cs="Calibri"/>
          <w:color w:val="000000"/>
        </w:rPr>
        <w:t xml:space="preserve"> ust. </w:t>
      </w:r>
      <w:r w:rsidR="00F954F0" w:rsidRPr="00196A1A">
        <w:rPr>
          <w:rFonts w:ascii="Calibri" w:eastAsia="Calibri" w:hAnsi="Calibri" w:cs="Calibri"/>
          <w:color w:val="000000"/>
        </w:rPr>
        <w:t>4</w:t>
      </w:r>
      <w:r w:rsidRPr="00196A1A">
        <w:rPr>
          <w:rFonts w:ascii="Calibri" w:eastAsia="Calibri" w:hAnsi="Calibri" w:cs="Calibri"/>
          <w:color w:val="000000"/>
        </w:rPr>
        <w:t xml:space="preserve">, w </w:t>
      </w:r>
      <w:r w:rsidR="00CE30AF" w:rsidRPr="00196A1A">
        <w:rPr>
          <w:rFonts w:ascii="Calibri" w:hAnsi="Calibri" w:cs="Calibri"/>
        </w:rPr>
        <w:t>przypadku stwierdzenia we wniosku o dofinansowanie</w:t>
      </w:r>
      <w:r w:rsidR="001865E6" w:rsidRPr="00196A1A">
        <w:rPr>
          <w:rFonts w:ascii="Calibri" w:hAnsi="Calibri" w:cs="Calibri"/>
        </w:rPr>
        <w:t>:</w:t>
      </w:r>
    </w:p>
    <w:p w:rsidR="001865E6" w:rsidRPr="00196A1A" w:rsidRDefault="001865E6" w:rsidP="00196A1A">
      <w:pPr>
        <w:pStyle w:val="Akapitzlist"/>
        <w:numPr>
          <w:ilvl w:val="0"/>
          <w:numId w:val="40"/>
        </w:numPr>
        <w:spacing w:before="120" w:after="120" w:line="240" w:lineRule="atLeast"/>
        <w:ind w:left="709" w:hanging="284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braków w zakresie warunków</w:t>
      </w:r>
      <w:r w:rsidRPr="00196A1A">
        <w:rPr>
          <w:rFonts w:ascii="Calibri" w:eastAsia="Calibri" w:hAnsi="Calibri" w:cs="Calibri"/>
          <w:lang w:eastAsia="en-US"/>
        </w:rPr>
        <w:t xml:space="preserve"> </w:t>
      </w:r>
      <w:r w:rsidR="00180F4E" w:rsidRPr="00196A1A">
        <w:rPr>
          <w:rFonts w:ascii="Calibri" w:eastAsia="Calibri" w:hAnsi="Calibri" w:cs="Calibri"/>
          <w:lang w:eastAsia="en-US"/>
        </w:rPr>
        <w:t>formalnych</w:t>
      </w:r>
      <w:r w:rsidRPr="00196A1A">
        <w:rPr>
          <w:rFonts w:ascii="Calibri" w:eastAsia="Calibri" w:hAnsi="Calibri" w:cs="Calibri"/>
          <w:lang w:eastAsia="en-US"/>
        </w:rPr>
        <w:t xml:space="preserve"> - PARP</w:t>
      </w:r>
      <w:r w:rsidRPr="00196A1A">
        <w:rPr>
          <w:rFonts w:ascii="Calibri" w:hAnsi="Calibri" w:cs="Calibri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wzywa wnioskodawcę do ich uzupełnienia</w:t>
      </w:r>
      <w:r w:rsidR="00831109" w:rsidRPr="00196A1A">
        <w:rPr>
          <w:rFonts w:ascii="Calibri" w:eastAsia="Calibri" w:hAnsi="Calibri" w:cs="Calibri"/>
          <w:lang w:eastAsia="en-US"/>
        </w:rPr>
        <w:t xml:space="preserve">. W takim przypadku informację o wezwaniu do uzupełnienia w GW, PARP kieruje na adres poczty elektronicznej wnioskodawcy. Wnioskodawca powinien uzupełnić braki w zakresie warunków formalnych </w:t>
      </w:r>
      <w:r w:rsidR="00831109" w:rsidRPr="00196A1A">
        <w:rPr>
          <w:rFonts w:ascii="Calibri" w:eastAsia="Calibri" w:hAnsi="Calibri" w:cs="Calibri"/>
          <w:color w:val="000000"/>
        </w:rPr>
        <w:t xml:space="preserve">w terminie </w:t>
      </w:r>
      <w:r w:rsidR="00831109" w:rsidRPr="00196A1A">
        <w:rPr>
          <w:rFonts w:ascii="Calibri" w:eastAsia="Calibri" w:hAnsi="Calibri" w:cs="Calibri"/>
          <w:b/>
          <w:color w:val="000000"/>
        </w:rPr>
        <w:t>7 dni</w:t>
      </w:r>
      <w:r w:rsidR="00831109" w:rsidRPr="00196A1A">
        <w:rPr>
          <w:rFonts w:ascii="Calibri" w:eastAsia="Calibri" w:hAnsi="Calibri" w:cs="Calibri"/>
          <w:color w:val="000000"/>
        </w:rPr>
        <w:t xml:space="preserve"> od dnia następującego po dniu wysłania przez PARP informacji o wezwaniu</w:t>
      </w:r>
      <w:r w:rsidRPr="00196A1A">
        <w:rPr>
          <w:rFonts w:ascii="Calibri" w:eastAsia="Calibri" w:hAnsi="Calibri" w:cs="Calibri"/>
          <w:lang w:eastAsia="en-US"/>
        </w:rPr>
        <w:t>;</w:t>
      </w:r>
    </w:p>
    <w:p w:rsidR="000E36EC" w:rsidRPr="00196A1A" w:rsidRDefault="001865E6" w:rsidP="00196A1A">
      <w:pPr>
        <w:pStyle w:val="Akapitzlist"/>
        <w:numPr>
          <w:ilvl w:val="0"/>
          <w:numId w:val="40"/>
        </w:numPr>
        <w:spacing w:before="120" w:after="120" w:line="240" w:lineRule="atLeast"/>
        <w:ind w:left="709" w:hanging="284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oczywistych omyłek - </w:t>
      </w:r>
      <w:r w:rsidRPr="00196A1A">
        <w:rPr>
          <w:rFonts w:ascii="Calibri" w:eastAsia="Calibri" w:hAnsi="Calibri" w:cs="Calibri"/>
          <w:lang w:eastAsia="en-US"/>
        </w:rPr>
        <w:t xml:space="preserve">PARP może je poprawić bez konieczności wzywania wnioskodawcy do ich poprawienia </w:t>
      </w:r>
      <w:r w:rsidR="003C324B" w:rsidRPr="00196A1A">
        <w:rPr>
          <w:rFonts w:ascii="Calibri" w:eastAsia="Calibri" w:hAnsi="Calibri" w:cs="Calibri"/>
          <w:lang w:eastAsia="en-US"/>
        </w:rPr>
        <w:t xml:space="preserve">(w takim przypadku PARP poprawia omyłkę z urzędu i informuje o tym wnioskodawcę </w:t>
      </w:r>
      <w:r w:rsidR="00831109" w:rsidRPr="00196A1A">
        <w:rPr>
          <w:rFonts w:ascii="Calibri" w:eastAsia="Calibri" w:hAnsi="Calibri" w:cs="Calibri"/>
          <w:lang w:eastAsia="en-US"/>
        </w:rPr>
        <w:t xml:space="preserve">na </w:t>
      </w:r>
      <w:r w:rsidR="003C324B" w:rsidRPr="00196A1A">
        <w:rPr>
          <w:rFonts w:ascii="Calibri" w:eastAsia="Calibri" w:hAnsi="Calibri" w:cs="Calibri"/>
          <w:lang w:eastAsia="en-US"/>
        </w:rPr>
        <w:t xml:space="preserve">adres poczty elektronicznej wnioskodawcy) </w:t>
      </w:r>
      <w:r w:rsidRPr="00196A1A">
        <w:rPr>
          <w:rFonts w:ascii="Calibri" w:eastAsia="Calibri" w:hAnsi="Calibri" w:cs="Calibri"/>
          <w:lang w:eastAsia="en-US"/>
        </w:rPr>
        <w:t>albo wezwać wnioskodawcę do ich poprawienia</w:t>
      </w:r>
      <w:r w:rsidR="00831109" w:rsidRPr="00196A1A">
        <w:rPr>
          <w:rFonts w:ascii="Calibri" w:eastAsia="Calibri" w:hAnsi="Calibri" w:cs="Calibri"/>
          <w:lang w:eastAsia="en-US"/>
        </w:rPr>
        <w:t xml:space="preserve"> z zastosowaniem trybu, o którym mowa w pkt 1)</w:t>
      </w:r>
      <w:r w:rsidRPr="00196A1A">
        <w:rPr>
          <w:rFonts w:ascii="Calibri" w:eastAsia="Calibri" w:hAnsi="Calibri" w:cs="Calibri"/>
          <w:lang w:eastAsia="en-US"/>
        </w:rPr>
        <w:t>.</w:t>
      </w:r>
    </w:p>
    <w:p w:rsidR="009B7221" w:rsidRDefault="009A32F0" w:rsidP="00196A1A">
      <w:pPr>
        <w:pStyle w:val="Akapitzlist"/>
        <w:numPr>
          <w:ilvl w:val="0"/>
          <w:numId w:val="63"/>
        </w:numPr>
        <w:spacing w:before="120" w:after="120" w:line="240" w:lineRule="atLeast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PARP określa zakres niezbędnego uzupełnienia oraz wskazuje omyłki do </w:t>
      </w:r>
      <w:r w:rsidR="00E728F8" w:rsidRPr="00196A1A">
        <w:rPr>
          <w:rFonts w:ascii="Calibri" w:eastAsia="Calibri" w:hAnsi="Calibri" w:cs="Calibri"/>
          <w:lang w:eastAsia="en-US"/>
        </w:rPr>
        <w:t>poprawienia</w:t>
      </w:r>
      <w:r w:rsidRPr="00196A1A">
        <w:rPr>
          <w:rFonts w:ascii="Calibri" w:eastAsia="Calibri" w:hAnsi="Calibri" w:cs="Calibri"/>
          <w:lang w:eastAsia="en-US"/>
        </w:rPr>
        <w:t>. Wnioskodawca jest zobowiązany do uzupełnienia lub poprawienia wniosku o dofinansowanie wyłącznie w zakresie wskazanym w wezwaniu</w:t>
      </w:r>
      <w:r w:rsidR="00645CC6" w:rsidRPr="00196A1A">
        <w:rPr>
          <w:rFonts w:ascii="Calibri" w:eastAsia="Calibri" w:hAnsi="Calibri" w:cs="Calibri"/>
          <w:lang w:eastAsia="en-US"/>
        </w:rPr>
        <w:t>, przy czym</w:t>
      </w:r>
      <w:r w:rsidRPr="00196A1A">
        <w:rPr>
          <w:rFonts w:ascii="Calibri" w:eastAsia="Calibri" w:hAnsi="Calibri" w:cs="Calibri"/>
          <w:lang w:eastAsia="en-US"/>
        </w:rPr>
        <w:t xml:space="preserve"> </w:t>
      </w:r>
      <w:r w:rsidR="00645CC6" w:rsidRPr="00196A1A">
        <w:rPr>
          <w:rFonts w:ascii="Calibri" w:eastAsia="Calibri" w:hAnsi="Calibri" w:cs="Calibri"/>
          <w:lang w:eastAsia="en-US"/>
        </w:rPr>
        <w:t>n</w:t>
      </w:r>
      <w:r w:rsidRPr="00196A1A">
        <w:rPr>
          <w:rFonts w:ascii="Calibri" w:eastAsia="Calibri" w:hAnsi="Calibri" w:cs="Calibri"/>
          <w:lang w:eastAsia="en-US"/>
        </w:rPr>
        <w:t>iedopuszczalne jest wprowadzenie zmian innych niż wskazane w wezwaniu.</w:t>
      </w:r>
    </w:p>
    <w:p w:rsidR="000548EA" w:rsidRPr="00196A1A" w:rsidRDefault="000548EA" w:rsidP="00196A1A">
      <w:pPr>
        <w:pStyle w:val="Akapitzlist"/>
        <w:numPr>
          <w:ilvl w:val="0"/>
          <w:numId w:val="63"/>
        </w:numPr>
        <w:spacing w:before="120" w:after="120" w:line="240" w:lineRule="atLeast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Wnioskodawca po uzupełnieniu lub poprawieniu wniosku o dofinansowanie zgodnie z wezwaniem, o którym mowa w ust. </w:t>
      </w:r>
      <w:r w:rsidR="003B47A9" w:rsidRPr="00196A1A">
        <w:rPr>
          <w:rFonts w:ascii="Calibri" w:eastAsia="Calibri" w:hAnsi="Calibri" w:cs="Calibri"/>
          <w:lang w:eastAsia="en-US"/>
        </w:rPr>
        <w:t>2</w:t>
      </w:r>
      <w:r w:rsidRPr="00196A1A">
        <w:rPr>
          <w:rFonts w:ascii="Calibri" w:eastAsia="Calibri" w:hAnsi="Calibri" w:cs="Calibri"/>
          <w:lang w:eastAsia="en-US"/>
        </w:rPr>
        <w:t>, jest zobowią</w:t>
      </w:r>
      <w:r w:rsidR="00BB1B25" w:rsidRPr="00196A1A">
        <w:rPr>
          <w:rFonts w:ascii="Calibri" w:eastAsia="Calibri" w:hAnsi="Calibri" w:cs="Calibri"/>
          <w:lang w:eastAsia="en-US"/>
        </w:rPr>
        <w:t xml:space="preserve">zany wysłać wprowadzone zmiany </w:t>
      </w:r>
      <w:r w:rsidRPr="00196A1A">
        <w:rPr>
          <w:rFonts w:ascii="Calibri" w:eastAsia="Calibri" w:hAnsi="Calibri" w:cs="Calibri"/>
          <w:lang w:eastAsia="en-US"/>
        </w:rPr>
        <w:t>poprzez naciśnięcie w GW przycisku „Wyślij”.</w:t>
      </w:r>
      <w:r w:rsidRPr="00196A1A">
        <w:rPr>
          <w:rFonts w:ascii="Calibri" w:hAnsi="Calibri" w:cs="Calibri"/>
        </w:rPr>
        <w:t xml:space="preserve"> W przypadku gdy wnioskodawca nie wyśle wprowadzonych zmian w opisany powyżej sposób, zostaną one automatycznie zapisane i wysłane w GW w dniu upływu terminu wskazanego w</w:t>
      </w:r>
      <w:r w:rsidR="005E11D0" w:rsidRPr="00196A1A">
        <w:rPr>
          <w:rFonts w:ascii="Calibri" w:hAnsi="Calibri" w:cs="Calibri"/>
        </w:rPr>
        <w:t xml:space="preserve"> wezwaniu, o którym mowa w ust. </w:t>
      </w:r>
      <w:r w:rsidR="003B47A9" w:rsidRPr="00196A1A">
        <w:rPr>
          <w:rFonts w:ascii="Calibri" w:hAnsi="Calibri" w:cs="Calibri"/>
        </w:rPr>
        <w:t>2</w:t>
      </w:r>
      <w:r w:rsidRPr="00196A1A">
        <w:rPr>
          <w:rFonts w:ascii="Calibri" w:hAnsi="Calibri" w:cs="Calibri"/>
        </w:rPr>
        <w:t>.</w:t>
      </w:r>
    </w:p>
    <w:p w:rsidR="009B7221" w:rsidRDefault="000548EA" w:rsidP="00196A1A">
      <w:pPr>
        <w:pStyle w:val="Akapitzlist"/>
        <w:numPr>
          <w:ilvl w:val="0"/>
          <w:numId w:val="63"/>
        </w:numPr>
        <w:spacing w:before="120" w:after="120" w:line="240" w:lineRule="atLeast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Dla rozstrzygnięcia, czy wniosek o dofinansowanie został uzupełniony lub poprawiony w terminie, decydująca jest data złożenia nowej wersji wniosku o dofinansowanie w GW (data generowana jest przez system: po wysłaniu poprzez naciśnięcie w GW przycisku „Wyślij” lub automatycznie w przypadku niewysłania wprowadzonych zmian z dniem upływu terminu wskazanego w wezwaniu, o którym mowa w ust. </w:t>
      </w:r>
      <w:r w:rsidR="003B47A9" w:rsidRPr="00196A1A">
        <w:rPr>
          <w:rFonts w:ascii="Calibri" w:eastAsia="Calibri" w:hAnsi="Calibri" w:cs="Calibri"/>
          <w:lang w:eastAsia="en-US"/>
        </w:rPr>
        <w:t>2</w:t>
      </w:r>
      <w:r w:rsidRPr="00196A1A">
        <w:rPr>
          <w:rFonts w:ascii="Calibri" w:eastAsia="Calibri" w:hAnsi="Calibri" w:cs="Calibri"/>
          <w:lang w:eastAsia="en-US"/>
        </w:rPr>
        <w:t>)</w:t>
      </w:r>
      <w:r w:rsidR="00677869" w:rsidRPr="00196A1A">
        <w:rPr>
          <w:rFonts w:ascii="Calibri" w:eastAsia="Calibri" w:hAnsi="Calibri" w:cs="Calibri"/>
          <w:lang w:eastAsia="en-US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63"/>
        </w:numPr>
        <w:spacing w:before="120" w:after="120" w:line="240" w:lineRule="atLeast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Dopuszczalne jest </w:t>
      </w:r>
      <w:r w:rsidRPr="00196A1A">
        <w:rPr>
          <w:rFonts w:ascii="Calibri" w:eastAsia="Calibri" w:hAnsi="Calibri" w:cs="Calibri"/>
          <w:b/>
          <w:lang w:eastAsia="en-US"/>
        </w:rPr>
        <w:t>jednokrotne</w:t>
      </w:r>
      <w:r w:rsidRPr="00196A1A">
        <w:rPr>
          <w:rFonts w:ascii="Calibri" w:eastAsia="Calibri" w:hAnsi="Calibri" w:cs="Calibri"/>
          <w:lang w:eastAsia="en-US"/>
        </w:rPr>
        <w:t xml:space="preserve"> uzupełnienie lub poprawienie wniosku o dofinansowanie w zakresie wskazanym przez PARP w wezwaniu.</w:t>
      </w:r>
    </w:p>
    <w:p w:rsidR="00BE0EA3" w:rsidRPr="00196A1A" w:rsidRDefault="00CE30AF" w:rsidP="00196A1A">
      <w:pPr>
        <w:keepLines/>
        <w:numPr>
          <w:ilvl w:val="0"/>
          <w:numId w:val="63"/>
        </w:numPr>
        <w:spacing w:before="120" w:after="120" w:line="240" w:lineRule="atLeast"/>
        <w:ind w:left="357" w:hanging="357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Jeżeli wnioskodawca nie poprawi lub nie uzupełni wniosku o dofinansowanie we wskazanym w wezwaniu terminie lub zakresie lub wprowadzi we wniosku o dofinansowanie zmiany inne niż wskazane w wezwaniu, wniosek o dofinansowanie </w:t>
      </w:r>
      <w:r w:rsidRPr="00196A1A">
        <w:rPr>
          <w:rFonts w:ascii="Calibri" w:eastAsia="Calibri" w:hAnsi="Calibri" w:cs="Calibri"/>
          <w:b/>
          <w:lang w:eastAsia="en-US"/>
        </w:rPr>
        <w:t>zostanie pozostawiony bez rozpatrzenia i, w konsekwencji, nie zostanie dopuszczony do oceny spełnienia kryteriów wyboru projektów</w:t>
      </w:r>
      <w:r w:rsidRPr="00196A1A">
        <w:rPr>
          <w:rFonts w:ascii="Calibri" w:eastAsia="Calibri" w:hAnsi="Calibri" w:cs="Calibri"/>
          <w:lang w:eastAsia="en-US"/>
        </w:rPr>
        <w:t xml:space="preserve">. </w:t>
      </w:r>
    </w:p>
    <w:p w:rsidR="00BE0EA3" w:rsidRPr="00196A1A" w:rsidRDefault="00CE30AF" w:rsidP="00196A1A">
      <w:pPr>
        <w:numPr>
          <w:ilvl w:val="0"/>
          <w:numId w:val="63"/>
        </w:numPr>
        <w:spacing w:before="120" w:after="120" w:line="240" w:lineRule="atLeast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lastRenderedPageBreak/>
        <w:t xml:space="preserve">PARP przechowuje w swoim systemie informatycznym </w:t>
      </w:r>
      <w:r w:rsidR="008C3094" w:rsidRPr="00196A1A">
        <w:rPr>
          <w:rFonts w:ascii="Calibri" w:eastAsia="Calibri" w:hAnsi="Calibri" w:cs="Calibri"/>
          <w:lang w:eastAsia="en-US"/>
        </w:rPr>
        <w:t xml:space="preserve">złożone w GW </w:t>
      </w:r>
      <w:r w:rsidRPr="00196A1A">
        <w:rPr>
          <w:rFonts w:ascii="Calibri" w:eastAsia="Calibri" w:hAnsi="Calibri" w:cs="Calibri"/>
          <w:lang w:eastAsia="en-US"/>
        </w:rPr>
        <w:t xml:space="preserve">wnioski o dofinansowanie pozostawione bez rozpatrzenia </w:t>
      </w:r>
      <w:r w:rsidR="00FE396B" w:rsidRPr="00196A1A">
        <w:rPr>
          <w:rFonts w:ascii="Calibri" w:hAnsi="Calibri" w:cs="Calibri"/>
        </w:rPr>
        <w:t xml:space="preserve">do </w:t>
      </w:r>
      <w:r w:rsidR="003469F1" w:rsidRPr="00196A1A">
        <w:rPr>
          <w:rFonts w:ascii="Calibri" w:hAnsi="Calibri" w:cs="Calibri"/>
        </w:rPr>
        <w:t xml:space="preserve">dnia </w:t>
      </w:r>
      <w:r w:rsidR="00FE396B" w:rsidRPr="00196A1A">
        <w:rPr>
          <w:rFonts w:ascii="Calibri" w:hAnsi="Calibri" w:cs="Calibri"/>
        </w:rPr>
        <w:t>30 czerwca 2024 r</w:t>
      </w:r>
      <w:r w:rsidRPr="00196A1A">
        <w:rPr>
          <w:rFonts w:ascii="Calibri" w:eastAsia="Calibri" w:hAnsi="Calibri" w:cs="Calibri"/>
          <w:lang w:eastAsia="en-US"/>
        </w:rPr>
        <w:t xml:space="preserve">. 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8</w:t>
      </w:r>
      <w:r w:rsidR="00F15530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Ogólne zasady dokonywania oceny projektów w konkursie</w:t>
      </w:r>
    </w:p>
    <w:p w:rsidR="00BE0EA3" w:rsidRPr="00196A1A" w:rsidRDefault="00CE30A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bCs/>
          <w:lang w:eastAsia="en-US"/>
        </w:rPr>
        <w:t xml:space="preserve">Ocena projektów </w:t>
      </w:r>
      <w:r w:rsidRPr="00196A1A">
        <w:rPr>
          <w:rFonts w:ascii="Calibri" w:eastAsia="Calibri" w:hAnsi="Calibri" w:cs="Calibri"/>
          <w:lang w:eastAsia="en-US"/>
        </w:rPr>
        <w:t>dokonywana jest w oparciu o kryteria</w:t>
      </w:r>
      <w:r w:rsidRPr="00196A1A">
        <w:rPr>
          <w:rFonts w:ascii="Calibri" w:hAnsi="Calibri" w:cs="Calibri"/>
        </w:rPr>
        <w:t xml:space="preserve"> wyboru projektów</w:t>
      </w:r>
      <w:r w:rsidR="006E06BE" w:rsidRPr="00196A1A">
        <w:rPr>
          <w:rFonts w:ascii="Calibri" w:hAnsi="Calibri" w:cs="Calibri"/>
        </w:rPr>
        <w:t>,</w:t>
      </w:r>
      <w:r w:rsidRPr="00196A1A">
        <w:rPr>
          <w:rFonts w:ascii="Calibri" w:eastAsia="Calibri" w:hAnsi="Calibri" w:cs="Calibri"/>
          <w:lang w:eastAsia="en-US"/>
        </w:rPr>
        <w:t xml:space="preserve"> określone w załączniku nr 1 do regulaminu na podstawie informacji zawartych we wniosku o dofinansowanie oraz informacji lub dokumentów, o których mowa w ust. </w:t>
      </w:r>
      <w:r w:rsidR="00892032" w:rsidRPr="00196A1A">
        <w:rPr>
          <w:rFonts w:ascii="Calibri" w:eastAsia="Calibri" w:hAnsi="Calibri" w:cs="Calibri"/>
          <w:lang w:eastAsia="en-US"/>
        </w:rPr>
        <w:t xml:space="preserve">4 </w:t>
      </w:r>
      <w:r w:rsidRPr="00196A1A">
        <w:rPr>
          <w:rFonts w:ascii="Calibri" w:eastAsia="Calibri" w:hAnsi="Calibri" w:cs="Calibri"/>
          <w:lang w:eastAsia="en-US"/>
        </w:rPr>
        <w:t>(jeśli wnioskodawca był wezwany do ich złożenia)</w:t>
      </w:r>
      <w:r w:rsidR="00CE381D" w:rsidRPr="00196A1A">
        <w:rPr>
          <w:rFonts w:ascii="Calibri" w:eastAsia="Calibri" w:hAnsi="Calibri" w:cs="Calibri"/>
          <w:lang w:eastAsia="en-US"/>
        </w:rPr>
        <w:t>.</w:t>
      </w:r>
      <w:r w:rsidR="00641AFC" w:rsidRPr="00196A1A">
        <w:rPr>
          <w:rFonts w:ascii="Calibri" w:eastAsia="Calibri" w:hAnsi="Calibri" w:cs="Calibri"/>
          <w:lang w:eastAsia="en-US"/>
        </w:rPr>
        <w:t xml:space="preserve"> </w:t>
      </w:r>
    </w:p>
    <w:p w:rsidR="00BE0EA3" w:rsidRPr="00196A1A" w:rsidRDefault="00CE30A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Ocena projektów dokonywana jest przez KOP.</w:t>
      </w:r>
    </w:p>
    <w:p w:rsidR="00BE0EA3" w:rsidRPr="00196A1A" w:rsidRDefault="00F427D4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O</w:t>
      </w:r>
      <w:r w:rsidR="00CE30AF" w:rsidRPr="00196A1A">
        <w:rPr>
          <w:rFonts w:ascii="Calibri" w:hAnsi="Calibri" w:cs="Calibri"/>
        </w:rPr>
        <w:t xml:space="preserve">cena projektów trwa </w:t>
      </w:r>
      <w:r w:rsidR="00CE30AF" w:rsidRPr="00196A1A">
        <w:rPr>
          <w:rFonts w:ascii="Calibri" w:hAnsi="Calibri" w:cs="Calibri"/>
          <w:b/>
        </w:rPr>
        <w:t xml:space="preserve">do </w:t>
      </w:r>
      <w:r w:rsidR="00410679" w:rsidRPr="00196A1A">
        <w:rPr>
          <w:rFonts w:ascii="Calibri" w:hAnsi="Calibri" w:cs="Calibri"/>
          <w:b/>
        </w:rPr>
        <w:t>60</w:t>
      </w:r>
      <w:r w:rsidR="00CE30AF" w:rsidRPr="00196A1A">
        <w:rPr>
          <w:rFonts w:ascii="Calibri" w:hAnsi="Calibri" w:cs="Calibri"/>
          <w:b/>
        </w:rPr>
        <w:t xml:space="preserve"> dni</w:t>
      </w:r>
      <w:r w:rsidR="00CE30AF" w:rsidRPr="00196A1A">
        <w:rPr>
          <w:rFonts w:ascii="Calibri" w:hAnsi="Calibri" w:cs="Calibri"/>
        </w:rPr>
        <w:t>, liczonych od dnia zakończenia naboru wniosków o dofinansowanie</w:t>
      </w:r>
      <w:r w:rsidR="00406ABB" w:rsidRPr="00196A1A">
        <w:rPr>
          <w:rFonts w:ascii="Calibri" w:hAnsi="Calibri" w:cs="Calibri"/>
        </w:rPr>
        <w:t xml:space="preserve"> w danej rundzie konkursu</w:t>
      </w:r>
      <w:r w:rsidR="00276048" w:rsidRPr="00196A1A">
        <w:rPr>
          <w:rFonts w:ascii="Calibri" w:hAnsi="Calibri" w:cs="Calibri"/>
        </w:rPr>
        <w:t>.</w:t>
      </w:r>
    </w:p>
    <w:p w:rsidR="00BE0EA3" w:rsidRPr="00196A1A" w:rsidRDefault="00B7294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 przypadku</w:t>
      </w:r>
      <w:r w:rsidR="008C3094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gdy do oceny spełnienia kryteriów wyboru projektów niezbędne okaże się złożenie przez wnioskodawcę </w:t>
      </w:r>
      <w:r w:rsidR="00CE30AF" w:rsidRPr="00196A1A">
        <w:rPr>
          <w:rFonts w:ascii="Calibri" w:hAnsi="Calibri" w:cs="Calibri"/>
        </w:rPr>
        <w:t>dodatkowych informacji lub dokumentów innych niż wymienione we wniosku o dofinansowanie</w:t>
      </w:r>
      <w:r w:rsidRPr="00196A1A">
        <w:rPr>
          <w:rFonts w:ascii="Calibri" w:hAnsi="Calibri" w:cs="Calibri"/>
        </w:rPr>
        <w:t>, KOP może wezwać wnioskodawcę do ich złożenia</w:t>
      </w:r>
      <w:r w:rsidR="00CE30AF" w:rsidRPr="00196A1A">
        <w:rPr>
          <w:rFonts w:ascii="Calibri" w:hAnsi="Calibri" w:cs="Calibri"/>
        </w:rPr>
        <w:t>.</w:t>
      </w:r>
    </w:p>
    <w:p w:rsidR="00BE0EA3" w:rsidRPr="00196A1A" w:rsidRDefault="00831109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Informację o wezwaniu</w:t>
      </w:r>
      <w:r w:rsidR="009854D3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</w:t>
      </w:r>
      <w:r w:rsidR="009854D3" w:rsidRPr="00196A1A">
        <w:rPr>
          <w:rFonts w:ascii="Calibri" w:hAnsi="Calibri" w:cs="Calibri"/>
        </w:rPr>
        <w:t xml:space="preserve">umieszczonym </w:t>
      </w:r>
      <w:r w:rsidR="00AA3571" w:rsidRPr="00196A1A">
        <w:rPr>
          <w:rFonts w:ascii="Calibri" w:hAnsi="Calibri" w:cs="Calibri"/>
        </w:rPr>
        <w:t>w GW</w:t>
      </w:r>
      <w:r w:rsidR="009854D3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do złożenia dodatkowych informacji lub dokumentów, o których mowa w ust. 4 </w:t>
      </w:r>
      <w:r w:rsidR="00CE30AF" w:rsidRPr="00196A1A">
        <w:rPr>
          <w:rFonts w:ascii="Calibri" w:hAnsi="Calibri" w:cs="Calibri"/>
        </w:rPr>
        <w:t xml:space="preserve">KOP wysyła </w:t>
      </w:r>
      <w:r w:rsidRPr="00196A1A">
        <w:rPr>
          <w:rFonts w:ascii="Calibri" w:hAnsi="Calibri" w:cs="Calibri"/>
        </w:rPr>
        <w:t>na</w:t>
      </w:r>
      <w:r w:rsidR="00233E3C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</w:rPr>
        <w:t xml:space="preserve">adres poczty elektronicznej wnioskodawcy. Wnioskodawca jest zobowiązany do przekazania PARP wymaganych informacji lub dokumentów za pośrednictwem GW lub w inny sposób wskazany w wezwaniu w terminie </w:t>
      </w:r>
      <w:r w:rsidR="00E928F3" w:rsidRPr="00196A1A">
        <w:rPr>
          <w:rFonts w:ascii="Calibri" w:hAnsi="Calibri" w:cs="Calibri"/>
          <w:b/>
        </w:rPr>
        <w:t>5</w:t>
      </w:r>
      <w:r w:rsidR="00CE30AF" w:rsidRPr="00196A1A">
        <w:rPr>
          <w:rFonts w:ascii="Calibri" w:hAnsi="Calibri" w:cs="Calibri"/>
          <w:b/>
        </w:rPr>
        <w:t xml:space="preserve"> dni roboczych</w:t>
      </w:r>
      <w:r w:rsidR="00CE30AF" w:rsidRPr="00196A1A">
        <w:rPr>
          <w:rFonts w:ascii="Calibri" w:hAnsi="Calibri" w:cs="Calibri"/>
        </w:rPr>
        <w:t xml:space="preserve"> </w:t>
      </w:r>
      <w:r w:rsidR="00A94228" w:rsidRPr="00196A1A">
        <w:rPr>
          <w:rFonts w:ascii="Calibri" w:eastAsia="Calibri" w:hAnsi="Calibri" w:cs="Calibri"/>
          <w:color w:val="000000"/>
        </w:rPr>
        <w:t xml:space="preserve">od dnia następującego po dniu </w:t>
      </w:r>
      <w:r w:rsidR="00CE30AF" w:rsidRPr="00196A1A">
        <w:rPr>
          <w:rFonts w:ascii="Calibri" w:hAnsi="Calibri" w:cs="Calibri"/>
        </w:rPr>
        <w:t xml:space="preserve">wysłania przez KOP </w:t>
      </w:r>
      <w:r w:rsidRPr="00196A1A">
        <w:rPr>
          <w:rFonts w:ascii="Calibri" w:hAnsi="Calibri" w:cs="Calibri"/>
        </w:rPr>
        <w:t xml:space="preserve">informacji o </w:t>
      </w:r>
      <w:r w:rsidR="00CE30AF" w:rsidRPr="00196A1A">
        <w:rPr>
          <w:rFonts w:ascii="Calibri" w:hAnsi="Calibri" w:cs="Calibri"/>
        </w:rPr>
        <w:t>wezwani</w:t>
      </w:r>
      <w:r w:rsidRPr="00196A1A">
        <w:rPr>
          <w:rFonts w:ascii="Calibri" w:hAnsi="Calibri" w:cs="Calibri"/>
        </w:rPr>
        <w:t>u</w:t>
      </w:r>
      <w:r w:rsidR="006D40F1" w:rsidRPr="00196A1A">
        <w:rPr>
          <w:rFonts w:ascii="Calibri" w:hAnsi="Calibri" w:cs="Calibri"/>
        </w:rPr>
        <w:t xml:space="preserve"> (dla biegu tego terminu nie ma znaczenia dzień odebrania wezwania przez wnioskodawcę)</w:t>
      </w:r>
      <w:r w:rsidR="00CE30AF" w:rsidRPr="00196A1A">
        <w:rPr>
          <w:rFonts w:ascii="Calibri" w:hAnsi="Calibri" w:cs="Calibri"/>
        </w:rPr>
        <w:t xml:space="preserve">. Przesłane </w:t>
      </w:r>
      <w:r w:rsidR="00052133" w:rsidRPr="00196A1A">
        <w:rPr>
          <w:rFonts w:ascii="Calibri" w:hAnsi="Calibri" w:cs="Calibri"/>
        </w:rPr>
        <w:t xml:space="preserve">w terminie wskazanym w wezwaniu </w:t>
      </w:r>
      <w:r w:rsidR="00CE30AF" w:rsidRPr="00196A1A">
        <w:rPr>
          <w:rFonts w:ascii="Calibri" w:hAnsi="Calibri" w:cs="Calibri"/>
        </w:rPr>
        <w:t>informacje lub dokumenty stają się częścią dokumentacji aplikacyjnej wnioskodawcy. Jeżeli wnioskodawca nie przekaże informacji lub dokumentów w wyznaczonym terminie, ocena wniosku o dofina</w:t>
      </w:r>
      <w:r w:rsidR="00147DBE">
        <w:rPr>
          <w:rFonts w:ascii="Calibri" w:hAnsi="Calibri" w:cs="Calibri"/>
          <w:lang w:val="pl-PL"/>
        </w:rPr>
        <w:t>n</w:t>
      </w:r>
      <w:r w:rsidR="00CE30AF" w:rsidRPr="00196A1A">
        <w:rPr>
          <w:rFonts w:ascii="Calibri" w:hAnsi="Calibri" w:cs="Calibri"/>
        </w:rPr>
        <w:t xml:space="preserve">sowanie prowadzona jest przez KOP na podstawie </w:t>
      </w:r>
      <w:r w:rsidR="008B04E6" w:rsidRPr="00196A1A">
        <w:rPr>
          <w:rFonts w:ascii="Calibri" w:hAnsi="Calibri" w:cs="Calibri"/>
        </w:rPr>
        <w:t xml:space="preserve">posiadanych </w:t>
      </w:r>
      <w:r w:rsidR="00CE30AF" w:rsidRPr="00196A1A">
        <w:rPr>
          <w:rFonts w:ascii="Calibri" w:hAnsi="Calibri" w:cs="Calibri"/>
        </w:rPr>
        <w:t>informacji.</w:t>
      </w:r>
    </w:p>
    <w:p w:rsidR="00052133" w:rsidRPr="00196A1A" w:rsidRDefault="00D174E7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Dla sprawdzenia</w:t>
      </w:r>
      <w:r w:rsidR="00D744BB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czy wnioskodawca dochował terminu stosuje się</w:t>
      </w:r>
      <w:r w:rsidR="00052133" w:rsidRPr="00196A1A">
        <w:rPr>
          <w:rFonts w:ascii="Calibri" w:hAnsi="Calibri" w:cs="Calibri"/>
        </w:rPr>
        <w:t xml:space="preserve"> odpowiednio zas</w:t>
      </w:r>
      <w:r w:rsidR="00143DD1" w:rsidRPr="00196A1A">
        <w:rPr>
          <w:rFonts w:ascii="Calibri" w:hAnsi="Calibri" w:cs="Calibri"/>
        </w:rPr>
        <w:t xml:space="preserve">ady, o których mowa w § 7 ust. </w:t>
      </w:r>
      <w:r w:rsidR="009B7221">
        <w:rPr>
          <w:rFonts w:ascii="Calibri" w:hAnsi="Calibri" w:cs="Calibri"/>
        </w:rPr>
        <w:t>5</w:t>
      </w:r>
      <w:r w:rsidR="00052133"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Prawdziwość oświadczeń i danych zawartych we wniosku o dofinansowanie może zostać zweryfikowana </w:t>
      </w:r>
      <w:r w:rsidR="006E4610" w:rsidRPr="00196A1A">
        <w:rPr>
          <w:rFonts w:ascii="Calibri" w:hAnsi="Calibri" w:cs="Calibri"/>
        </w:rPr>
        <w:t>w trakcie</w:t>
      </w:r>
      <w:r w:rsidRPr="00196A1A">
        <w:rPr>
          <w:rFonts w:ascii="Calibri" w:hAnsi="Calibri" w:cs="Calibri"/>
        </w:rPr>
        <w:t xml:space="preserve"> oceny, jak również przed i po zawarciu umowy o dofinansowanie projektu. </w:t>
      </w:r>
    </w:p>
    <w:p w:rsidR="00BE0EA3" w:rsidRPr="00196A1A" w:rsidRDefault="00CE30A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5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Wnioskodawca ma prawo dostępu do dokumentów związanych z oceną złożonego przez siebie wniosku o dofinansowanie, </w:t>
      </w:r>
      <w:r w:rsidR="00120398" w:rsidRPr="00196A1A">
        <w:rPr>
          <w:rFonts w:ascii="Calibri" w:hAnsi="Calibri" w:cs="Calibri"/>
        </w:rPr>
        <w:t>z zastrzeżeniem, że dane osobowe członków KOP dokonujących oceny nie podlegają ujawnieniu.</w:t>
      </w:r>
    </w:p>
    <w:p w:rsidR="00BE0EA3" w:rsidRPr="00196A1A" w:rsidRDefault="00CE30AF" w:rsidP="00196A1A">
      <w:pPr>
        <w:pStyle w:val="Akapitzlist"/>
        <w:numPr>
          <w:ilvl w:val="0"/>
          <w:numId w:val="7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PARP</w:t>
      </w:r>
      <w:r w:rsidR="00F10A6E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przechowuje w swoim systemie informatycznym wnioski o dofinansowanie złożone w GW, które zostały ocenione negatywnie i w stosunku</w:t>
      </w:r>
      <w:r w:rsidR="00D744BB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do których nie został wniesiony protest</w:t>
      </w:r>
      <w:r w:rsidR="00FD5664" w:rsidRPr="00196A1A">
        <w:rPr>
          <w:rFonts w:ascii="Calibri" w:hAnsi="Calibri" w:cs="Calibri"/>
        </w:rPr>
        <w:t xml:space="preserve"> </w:t>
      </w:r>
      <w:r w:rsidR="00131BDB" w:rsidRPr="00196A1A">
        <w:rPr>
          <w:rFonts w:ascii="Calibri" w:eastAsia="Calibri" w:hAnsi="Calibri" w:cs="Calibri"/>
          <w:lang w:eastAsia="en-US"/>
        </w:rPr>
        <w:t>do 30 czerwca 2024 r</w:t>
      </w:r>
      <w:r w:rsidRPr="00196A1A">
        <w:rPr>
          <w:rFonts w:ascii="Calibri" w:hAnsi="Calibri" w:cs="Calibri"/>
        </w:rPr>
        <w:t xml:space="preserve">. </w:t>
      </w:r>
    </w:p>
    <w:p w:rsidR="005D5C29" w:rsidRPr="00196A1A" w:rsidRDefault="005D5C29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9</w:t>
      </w:r>
      <w:r w:rsidR="00161051" w:rsidRPr="00196A1A">
        <w:rPr>
          <w:rFonts w:ascii="Calibri" w:hAnsi="Calibri" w:cs="Calibri"/>
          <w:sz w:val="24"/>
          <w:szCs w:val="24"/>
        </w:rPr>
        <w:t>. Zasady dokonywania oceny</w:t>
      </w:r>
    </w:p>
    <w:p w:rsidR="008C7C57" w:rsidRPr="00196A1A" w:rsidRDefault="008C7C57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Ocena </w:t>
      </w:r>
      <w:r w:rsidR="00EE32CA" w:rsidRPr="00196A1A">
        <w:rPr>
          <w:rFonts w:ascii="Calibri" w:eastAsia="Calibri" w:hAnsi="Calibri" w:cs="Calibri"/>
          <w:lang w:eastAsia="en-US"/>
        </w:rPr>
        <w:t xml:space="preserve">spełnienia kryteriów wyboru </w:t>
      </w:r>
      <w:r w:rsidRPr="00196A1A">
        <w:rPr>
          <w:rFonts w:ascii="Calibri" w:eastAsia="Calibri" w:hAnsi="Calibri" w:cs="Calibri"/>
          <w:lang w:eastAsia="en-US"/>
        </w:rPr>
        <w:t>projektów jest jednoetapowa.</w:t>
      </w:r>
    </w:p>
    <w:p w:rsidR="003F4F55" w:rsidRPr="00196A1A" w:rsidRDefault="00034A0F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lastRenderedPageBreak/>
        <w:t xml:space="preserve">Ocena </w:t>
      </w:r>
      <w:r w:rsidR="006C180F" w:rsidRPr="00196A1A">
        <w:rPr>
          <w:rFonts w:ascii="Calibri" w:hAnsi="Calibri" w:cs="Calibri"/>
        </w:rPr>
        <w:t>dokonywana jest przez KOP w formie niezależnej oceny projektu przez co najmniej dwóch członków KOP.</w:t>
      </w:r>
    </w:p>
    <w:p w:rsidR="00935CDD" w:rsidRPr="00196A1A" w:rsidRDefault="00F954F0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PARP</w:t>
      </w:r>
      <w:r w:rsidR="00935CDD" w:rsidRPr="00196A1A">
        <w:rPr>
          <w:rFonts w:ascii="Calibri" w:hAnsi="Calibri" w:cs="Calibri"/>
        </w:rPr>
        <w:t xml:space="preserve"> może wezwać wnioskodawcę do poprawy lub uzupełnienia wniosku o dofinansowanie w zakresie podlegającym ocenie spełnienia</w:t>
      </w:r>
      <w:r w:rsidR="004C6A3B" w:rsidRPr="00196A1A">
        <w:rPr>
          <w:rFonts w:ascii="Calibri" w:hAnsi="Calibri" w:cs="Calibri"/>
        </w:rPr>
        <w:t xml:space="preserve"> </w:t>
      </w:r>
      <w:r w:rsidR="00935CDD" w:rsidRPr="00196A1A">
        <w:rPr>
          <w:rFonts w:ascii="Calibri" w:hAnsi="Calibri" w:cs="Calibri"/>
        </w:rPr>
        <w:t>kryteriów wyboru projektów</w:t>
      </w:r>
      <w:r w:rsidR="004C6A3B" w:rsidRPr="00196A1A">
        <w:rPr>
          <w:rFonts w:ascii="Calibri" w:hAnsi="Calibri" w:cs="Calibri"/>
        </w:rPr>
        <w:t>,</w:t>
      </w:r>
      <w:r w:rsidR="00935CDD" w:rsidRPr="00196A1A">
        <w:rPr>
          <w:rFonts w:ascii="Calibri" w:hAnsi="Calibri" w:cs="Calibri"/>
        </w:rPr>
        <w:t xml:space="preserve"> o ile możliwość taka została przewidziana dla danego kryterium w załączniku nr 1 do regulaminu.</w:t>
      </w:r>
    </w:p>
    <w:p w:rsidR="009B7221" w:rsidRPr="009B7221" w:rsidRDefault="000D1BE0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 przypadku, o którym mowa w ust</w:t>
      </w:r>
      <w:r w:rsidR="00064546" w:rsidRPr="00196A1A">
        <w:rPr>
          <w:rFonts w:ascii="Calibri" w:hAnsi="Calibri" w:cs="Calibri"/>
        </w:rPr>
        <w:t xml:space="preserve">. </w:t>
      </w:r>
      <w:r w:rsidR="00035C3C" w:rsidRPr="00196A1A">
        <w:rPr>
          <w:rFonts w:ascii="Calibri" w:hAnsi="Calibri" w:cs="Calibri"/>
        </w:rPr>
        <w:t>3</w:t>
      </w:r>
      <w:r w:rsidR="00C27C5F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</w:t>
      </w:r>
      <w:r w:rsidR="00F954F0" w:rsidRPr="00196A1A">
        <w:rPr>
          <w:rFonts w:ascii="Calibri" w:hAnsi="Calibri" w:cs="Calibri"/>
        </w:rPr>
        <w:t>PARP</w:t>
      </w:r>
      <w:r w:rsidRPr="00196A1A">
        <w:rPr>
          <w:rFonts w:ascii="Calibri" w:hAnsi="Calibri" w:cs="Calibri"/>
        </w:rPr>
        <w:t xml:space="preserve">, </w:t>
      </w:r>
      <w:r w:rsidR="00831109" w:rsidRPr="00196A1A">
        <w:rPr>
          <w:rFonts w:ascii="Calibri" w:hAnsi="Calibri" w:cs="Calibri"/>
        </w:rPr>
        <w:t>na</w:t>
      </w:r>
      <w:r w:rsidRPr="00196A1A">
        <w:rPr>
          <w:rFonts w:ascii="Calibri" w:hAnsi="Calibri" w:cs="Calibri"/>
        </w:rPr>
        <w:t xml:space="preserve"> </w:t>
      </w:r>
      <w:r w:rsidR="00A042C5" w:rsidRPr="00196A1A">
        <w:rPr>
          <w:rFonts w:ascii="Calibri" w:hAnsi="Calibri" w:cs="Calibri"/>
        </w:rPr>
        <w:t xml:space="preserve">adres </w:t>
      </w:r>
      <w:r w:rsidRPr="00196A1A">
        <w:rPr>
          <w:rFonts w:ascii="Calibri" w:hAnsi="Calibri" w:cs="Calibri"/>
        </w:rPr>
        <w:t>pocz</w:t>
      </w:r>
      <w:r w:rsidR="000E3C16" w:rsidRPr="00196A1A">
        <w:rPr>
          <w:rFonts w:ascii="Calibri" w:hAnsi="Calibri" w:cs="Calibri"/>
        </w:rPr>
        <w:t xml:space="preserve">ty elektronicznej wnioskodawcy, </w:t>
      </w:r>
      <w:r w:rsidR="00184C3B" w:rsidRPr="00196A1A">
        <w:rPr>
          <w:rFonts w:ascii="Calibri" w:hAnsi="Calibri" w:cs="Calibri"/>
        </w:rPr>
        <w:t xml:space="preserve">wysyła </w:t>
      </w:r>
      <w:r w:rsidR="00831109" w:rsidRPr="00196A1A">
        <w:rPr>
          <w:rFonts w:ascii="Calibri" w:hAnsi="Calibri" w:cs="Calibri"/>
        </w:rPr>
        <w:t xml:space="preserve">informację o </w:t>
      </w:r>
      <w:r w:rsidR="00CF14CF" w:rsidRPr="00196A1A">
        <w:rPr>
          <w:rFonts w:ascii="Calibri" w:hAnsi="Calibri" w:cs="Calibri"/>
        </w:rPr>
        <w:t>w</w:t>
      </w:r>
      <w:r w:rsidR="00184C3B" w:rsidRPr="00196A1A">
        <w:rPr>
          <w:rFonts w:ascii="Calibri" w:hAnsi="Calibri" w:cs="Calibri"/>
        </w:rPr>
        <w:t>ezwani</w:t>
      </w:r>
      <w:r w:rsidR="00831109" w:rsidRPr="00196A1A">
        <w:rPr>
          <w:rFonts w:ascii="Calibri" w:hAnsi="Calibri" w:cs="Calibri"/>
        </w:rPr>
        <w:t>u</w:t>
      </w:r>
      <w:r w:rsidR="009854D3" w:rsidRPr="00196A1A">
        <w:rPr>
          <w:rFonts w:ascii="Calibri" w:hAnsi="Calibri" w:cs="Calibri"/>
        </w:rPr>
        <w:t xml:space="preserve"> umieszczonym</w:t>
      </w:r>
      <w:r w:rsidRPr="00196A1A">
        <w:rPr>
          <w:rFonts w:ascii="Calibri" w:hAnsi="Calibri" w:cs="Calibri"/>
        </w:rPr>
        <w:t xml:space="preserve"> </w:t>
      </w:r>
      <w:r w:rsidR="00266767" w:rsidRPr="00196A1A">
        <w:rPr>
          <w:rFonts w:ascii="Calibri" w:hAnsi="Calibri" w:cs="Calibri"/>
        </w:rPr>
        <w:t xml:space="preserve">w GW </w:t>
      </w:r>
      <w:r w:rsidRPr="00196A1A">
        <w:rPr>
          <w:rFonts w:ascii="Calibri" w:hAnsi="Calibri" w:cs="Calibri"/>
        </w:rPr>
        <w:t>do poprawy</w:t>
      </w:r>
      <w:r w:rsidR="00F954F0" w:rsidRPr="00CD6DFC">
        <w:rPr>
          <w:rFonts w:ascii="Calibri" w:hAnsi="Calibri" w:cs="Calibri"/>
        </w:rPr>
        <w:t xml:space="preserve"> w GW </w:t>
      </w:r>
      <w:r w:rsidRPr="00196A1A">
        <w:rPr>
          <w:rFonts w:ascii="Calibri" w:hAnsi="Calibri" w:cs="Calibri"/>
        </w:rPr>
        <w:t xml:space="preserve">lub uzupełnienia wniosku o dofinansowanie w terminie </w:t>
      </w:r>
      <w:r w:rsidRPr="00196A1A">
        <w:rPr>
          <w:rFonts w:ascii="Calibri" w:hAnsi="Calibri" w:cs="Calibri"/>
          <w:b/>
        </w:rPr>
        <w:t>5 dni roboczych</w:t>
      </w:r>
      <w:r w:rsidRPr="00196A1A">
        <w:rPr>
          <w:rFonts w:ascii="Calibri" w:hAnsi="Calibri" w:cs="Calibri"/>
        </w:rPr>
        <w:t xml:space="preserve"> </w:t>
      </w:r>
      <w:r w:rsidRPr="00196A1A">
        <w:rPr>
          <w:rFonts w:ascii="Calibri" w:eastAsia="Calibri" w:hAnsi="Calibri" w:cs="Calibri"/>
          <w:color w:val="000000"/>
        </w:rPr>
        <w:t xml:space="preserve">od dnia następującego po dniu wysłania przez </w:t>
      </w:r>
      <w:r w:rsidR="00F954F0" w:rsidRPr="00196A1A">
        <w:rPr>
          <w:rFonts w:ascii="Calibri" w:eastAsia="Calibri" w:hAnsi="Calibri" w:cs="Calibri"/>
          <w:color w:val="000000"/>
        </w:rPr>
        <w:t xml:space="preserve">PARP </w:t>
      </w:r>
      <w:r w:rsidR="00831109" w:rsidRPr="00196A1A">
        <w:rPr>
          <w:rFonts w:ascii="Calibri" w:eastAsia="Calibri" w:hAnsi="Calibri" w:cs="Calibri"/>
          <w:color w:val="000000"/>
        </w:rPr>
        <w:t xml:space="preserve">informacji o </w:t>
      </w:r>
      <w:r w:rsidRPr="00196A1A">
        <w:rPr>
          <w:rFonts w:ascii="Calibri" w:eastAsia="Calibri" w:hAnsi="Calibri" w:cs="Calibri"/>
          <w:color w:val="000000"/>
        </w:rPr>
        <w:t>wezwani</w:t>
      </w:r>
      <w:r w:rsidR="00831109" w:rsidRPr="00196A1A">
        <w:rPr>
          <w:rFonts w:ascii="Calibri" w:eastAsia="Calibri" w:hAnsi="Calibri" w:cs="Calibri"/>
          <w:color w:val="000000"/>
        </w:rPr>
        <w:t>u</w:t>
      </w:r>
      <w:r w:rsidR="006F16CA" w:rsidRPr="00196A1A">
        <w:rPr>
          <w:rFonts w:ascii="Calibri" w:eastAsia="Calibri" w:hAnsi="Calibri" w:cs="Calibri"/>
          <w:color w:val="000000"/>
        </w:rPr>
        <w:t xml:space="preserve"> </w:t>
      </w:r>
      <w:r w:rsidR="006F16CA" w:rsidRPr="00196A1A">
        <w:rPr>
          <w:rFonts w:ascii="Calibri" w:hAnsi="Calibri" w:cs="Calibri"/>
        </w:rPr>
        <w:t>(dla biegu tego terminu nie ma znaczenia dzień odebrania wezwania przez wnioskodawcę)</w:t>
      </w:r>
      <w:r w:rsidRPr="00196A1A">
        <w:rPr>
          <w:rFonts w:ascii="Calibri" w:eastAsia="Calibri" w:hAnsi="Calibri" w:cs="Calibri"/>
          <w:color w:val="000000"/>
        </w:rPr>
        <w:t>.</w:t>
      </w:r>
    </w:p>
    <w:p w:rsidR="009A2A33" w:rsidRPr="00196A1A" w:rsidRDefault="008B555A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Dla sprawdzenia</w:t>
      </w:r>
      <w:r w:rsidR="00DB7C4B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czy wnioskodawca dochował terminu z</w:t>
      </w:r>
      <w:r w:rsidR="009A2A33" w:rsidRPr="00196A1A">
        <w:rPr>
          <w:rFonts w:ascii="Calibri" w:hAnsi="Calibri" w:cs="Calibri"/>
        </w:rPr>
        <w:t xml:space="preserve">astosowanie mają odpowiednio zasady, o których mowa w § 7 ust. </w:t>
      </w:r>
      <w:r w:rsidR="009B7221">
        <w:rPr>
          <w:rFonts w:ascii="Calibri" w:hAnsi="Calibri" w:cs="Calibri"/>
        </w:rPr>
        <w:t>5</w:t>
      </w:r>
      <w:r w:rsidR="009A2A33" w:rsidRPr="00196A1A">
        <w:rPr>
          <w:rFonts w:ascii="Calibri" w:hAnsi="Calibri" w:cs="Calibri"/>
        </w:rPr>
        <w:t>.</w:t>
      </w:r>
    </w:p>
    <w:p w:rsidR="00FE1F13" w:rsidRPr="00196A1A" w:rsidRDefault="00FE1F13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Możliwe jest jednokrotne dokonanie poprawy lub uzupełnień wniosku o dofinansowanie w ramach danego kryterium.</w:t>
      </w:r>
    </w:p>
    <w:p w:rsidR="007B6007" w:rsidRPr="00196A1A" w:rsidRDefault="00FE1F13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>Wnioskodawca jest zobowiązany do popraw</w:t>
      </w:r>
      <w:r w:rsidR="005E11D0" w:rsidRPr="00196A1A">
        <w:rPr>
          <w:rFonts w:ascii="Calibri" w:eastAsia="Calibri" w:hAnsi="Calibri" w:cs="Calibri"/>
          <w:lang w:eastAsia="en-US"/>
        </w:rPr>
        <w:t xml:space="preserve">ienia lub uzupełnienia wniosku </w:t>
      </w:r>
      <w:r w:rsidRPr="00196A1A">
        <w:rPr>
          <w:rFonts w:ascii="Calibri" w:eastAsia="Calibri" w:hAnsi="Calibri" w:cs="Calibri"/>
          <w:lang w:eastAsia="en-US"/>
        </w:rPr>
        <w:t xml:space="preserve">o dofinansowanie wyłącznie w zakresie wskazanym w wezwaniu. </w:t>
      </w:r>
    </w:p>
    <w:p w:rsidR="00496BA2" w:rsidRPr="00196A1A" w:rsidRDefault="007B6007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>Jeżeli</w:t>
      </w:r>
      <w:r w:rsidRPr="00196A1A">
        <w:rPr>
          <w:rFonts w:ascii="Calibri" w:hAnsi="Calibri" w:cs="Calibri"/>
        </w:rPr>
        <w:t xml:space="preserve"> </w:t>
      </w:r>
      <w:r w:rsidR="005B1FA9" w:rsidRPr="00196A1A">
        <w:rPr>
          <w:rFonts w:ascii="Calibri" w:eastAsia="Calibri" w:hAnsi="Calibri" w:cs="Calibri"/>
          <w:lang w:eastAsia="en-US"/>
        </w:rPr>
        <w:t>w</w:t>
      </w:r>
      <w:r w:rsidR="00FE1F13" w:rsidRPr="00196A1A">
        <w:rPr>
          <w:rFonts w:ascii="Calibri" w:eastAsia="Calibri" w:hAnsi="Calibri" w:cs="Calibri"/>
          <w:lang w:eastAsia="en-US"/>
        </w:rPr>
        <w:t xml:space="preserve">nioskodawca nie poprawi lub nie uzupełni </w:t>
      </w:r>
      <w:r w:rsidR="00FE1F13" w:rsidRPr="00196A1A">
        <w:rPr>
          <w:rFonts w:ascii="Calibri" w:eastAsia="Calibri" w:hAnsi="Calibri" w:cs="Calibri"/>
          <w:color w:val="000000"/>
        </w:rPr>
        <w:t xml:space="preserve">wniosku o dofinansowanie </w:t>
      </w:r>
      <w:r w:rsidR="005D332F" w:rsidRPr="00196A1A">
        <w:rPr>
          <w:rFonts w:ascii="Calibri" w:eastAsia="Calibri" w:hAnsi="Calibri" w:cs="Calibri"/>
          <w:color w:val="000000"/>
        </w:rPr>
        <w:t xml:space="preserve">w terminie lub zakresie </w:t>
      </w:r>
      <w:r w:rsidR="00FE1F13" w:rsidRPr="00196A1A">
        <w:rPr>
          <w:rFonts w:ascii="Calibri" w:eastAsia="Calibri" w:hAnsi="Calibri" w:cs="Calibri"/>
          <w:color w:val="000000"/>
        </w:rPr>
        <w:t xml:space="preserve">wskazanym w wezwaniu, ocena projektu prowadzona jest na podstawie </w:t>
      </w:r>
      <w:r w:rsidR="005D332F" w:rsidRPr="00196A1A">
        <w:rPr>
          <w:rFonts w:ascii="Calibri" w:eastAsia="Calibri" w:hAnsi="Calibri" w:cs="Calibri"/>
          <w:color w:val="000000"/>
        </w:rPr>
        <w:t>złożonego wniosku o dofinansowanie</w:t>
      </w:r>
      <w:r w:rsidR="00FE1F13" w:rsidRPr="00196A1A">
        <w:rPr>
          <w:rFonts w:ascii="Calibri" w:eastAsia="Calibri" w:hAnsi="Calibri" w:cs="Calibri"/>
          <w:color w:val="000000"/>
        </w:rPr>
        <w:t>.</w:t>
      </w:r>
    </w:p>
    <w:p w:rsidR="00496BA2" w:rsidRPr="00196A1A" w:rsidRDefault="00496BA2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color w:val="000000"/>
        </w:rPr>
        <w:t xml:space="preserve">W przypadku poprawionego lub uzupełnionego wniosku o dofinansowanie, gdy </w:t>
      </w:r>
      <w:r w:rsidRPr="00196A1A">
        <w:rPr>
          <w:rFonts w:ascii="Calibri" w:hAnsi="Calibri" w:cs="Calibri"/>
        </w:rPr>
        <w:t>KOP uzna za niekwalifikowalne:</w:t>
      </w:r>
    </w:p>
    <w:p w:rsidR="00496BA2" w:rsidRPr="00196A1A" w:rsidRDefault="00496BA2" w:rsidP="00196A1A">
      <w:pPr>
        <w:pStyle w:val="Akapitzlist"/>
        <w:numPr>
          <w:ilvl w:val="1"/>
          <w:numId w:val="31"/>
        </w:numPr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mniej niż 10% </w:t>
      </w:r>
      <w:r w:rsidR="00F954F0" w:rsidRPr="00196A1A">
        <w:rPr>
          <w:rFonts w:ascii="Calibri" w:hAnsi="Calibri" w:cs="Calibri"/>
        </w:rPr>
        <w:t xml:space="preserve">kosztów </w:t>
      </w:r>
      <w:r w:rsidRPr="00196A1A">
        <w:rPr>
          <w:rFonts w:ascii="Calibri" w:hAnsi="Calibri" w:cs="Calibri"/>
        </w:rPr>
        <w:t>wskazanych przez wnioskodawcę jako kwalifikowalne</w:t>
      </w:r>
      <w:r w:rsidR="00022BE1" w:rsidRPr="00196A1A">
        <w:rPr>
          <w:rFonts w:ascii="Calibri" w:hAnsi="Calibri" w:cs="Calibri"/>
        </w:rPr>
        <w:t xml:space="preserve"> we wniosku o dofinansowanie</w:t>
      </w:r>
      <w:r w:rsidRPr="00196A1A">
        <w:rPr>
          <w:rFonts w:ascii="Calibri" w:hAnsi="Calibri" w:cs="Calibri"/>
        </w:rPr>
        <w:t>, rekomenduje wnioskodawcy</w:t>
      </w:r>
      <w:r w:rsidR="00C3064B" w:rsidRPr="00196A1A">
        <w:rPr>
          <w:rFonts w:ascii="Calibri" w:hAnsi="Calibri" w:cs="Calibri"/>
        </w:rPr>
        <w:t xml:space="preserve"> przeniesienie </w:t>
      </w:r>
      <w:r w:rsidR="00022BE1" w:rsidRPr="00196A1A">
        <w:rPr>
          <w:rFonts w:ascii="Calibri" w:hAnsi="Calibri" w:cs="Calibri"/>
        </w:rPr>
        <w:t>ty</w:t>
      </w:r>
      <w:r w:rsidR="00C3064B" w:rsidRPr="00196A1A">
        <w:rPr>
          <w:rFonts w:ascii="Calibri" w:hAnsi="Calibri" w:cs="Calibri"/>
        </w:rPr>
        <w:t xml:space="preserve">ch </w:t>
      </w:r>
      <w:r w:rsidR="00022BE1" w:rsidRPr="00196A1A">
        <w:rPr>
          <w:rFonts w:ascii="Calibri" w:hAnsi="Calibri" w:cs="Calibri"/>
        </w:rPr>
        <w:t xml:space="preserve">wydatków </w:t>
      </w:r>
      <w:r w:rsidR="00C3064B" w:rsidRPr="00196A1A">
        <w:rPr>
          <w:rFonts w:ascii="Calibri" w:hAnsi="Calibri" w:cs="Calibri"/>
        </w:rPr>
        <w:t>do wydatków niekwalifikowalnych</w:t>
      </w:r>
      <w:r w:rsidR="00990EF0" w:rsidRPr="00196A1A">
        <w:rPr>
          <w:rFonts w:ascii="Calibri" w:hAnsi="Calibri" w:cs="Calibri"/>
        </w:rPr>
        <w:t>;</w:t>
      </w:r>
      <w:r w:rsidRPr="00196A1A">
        <w:rPr>
          <w:rFonts w:ascii="Calibri" w:hAnsi="Calibri" w:cs="Calibri"/>
          <w:i/>
          <w:iCs/>
        </w:rPr>
        <w:t xml:space="preserve"> </w:t>
      </w:r>
    </w:p>
    <w:p w:rsidR="008143A7" w:rsidRPr="00196A1A" w:rsidRDefault="00496BA2" w:rsidP="00196A1A">
      <w:pPr>
        <w:pStyle w:val="Akapitzlist"/>
        <w:numPr>
          <w:ilvl w:val="1"/>
          <w:numId w:val="31"/>
        </w:numPr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10% lub więcej kosztów wskazanych przez wnioskodawcę jako kwalifikowalne we wniosku o dofinansowanie, kryterium wy</w:t>
      </w:r>
      <w:r w:rsidR="00280356" w:rsidRPr="00196A1A">
        <w:rPr>
          <w:rFonts w:ascii="Calibri" w:hAnsi="Calibri" w:cs="Calibri"/>
        </w:rPr>
        <w:t>boru projektów „</w:t>
      </w:r>
      <w:r w:rsidR="001B2EC3" w:rsidRPr="00196A1A">
        <w:rPr>
          <w:rFonts w:ascii="Calibri" w:hAnsi="Calibri" w:cs="Calibri"/>
          <w:i/>
        </w:rPr>
        <w:t>Wydatki kwalifikowalne są uzasadnione i racjonalne oraz zgodne z obowiązującymi limitami</w:t>
      </w:r>
      <w:r w:rsidRPr="00196A1A">
        <w:rPr>
          <w:rFonts w:ascii="Calibri" w:hAnsi="Calibri" w:cs="Calibri"/>
        </w:rPr>
        <w:t xml:space="preserve">” </w:t>
      </w:r>
      <w:r w:rsidR="00022BE1" w:rsidRPr="00196A1A">
        <w:rPr>
          <w:rFonts w:ascii="Calibri" w:hAnsi="Calibri" w:cs="Calibri"/>
        </w:rPr>
        <w:t>jest</w:t>
      </w:r>
      <w:r w:rsidRPr="00196A1A">
        <w:rPr>
          <w:rFonts w:ascii="Calibri" w:hAnsi="Calibri" w:cs="Calibri"/>
        </w:rPr>
        <w:t xml:space="preserve"> niespełnione.</w:t>
      </w:r>
    </w:p>
    <w:p w:rsidR="00253AEE" w:rsidRPr="00196A1A" w:rsidRDefault="00253AEE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PARP</w:t>
      </w:r>
      <w:r w:rsidR="00990EF0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</w:t>
      </w:r>
      <w:r w:rsidR="009B1EA2" w:rsidRPr="00196A1A">
        <w:rPr>
          <w:rFonts w:ascii="Calibri" w:hAnsi="Calibri" w:cs="Calibri"/>
        </w:rPr>
        <w:t xml:space="preserve">wysyła </w:t>
      </w:r>
      <w:r w:rsidR="00831109" w:rsidRPr="00196A1A">
        <w:rPr>
          <w:rFonts w:ascii="Calibri" w:hAnsi="Calibri" w:cs="Calibri"/>
        </w:rPr>
        <w:t xml:space="preserve">na </w:t>
      </w:r>
      <w:r w:rsidRPr="00196A1A">
        <w:rPr>
          <w:rFonts w:ascii="Calibri" w:hAnsi="Calibri" w:cs="Calibri"/>
        </w:rPr>
        <w:t xml:space="preserve">adres poczty elektronicznej wnioskodawcy, </w:t>
      </w:r>
      <w:r w:rsidR="009B1EA2" w:rsidRPr="00196A1A">
        <w:rPr>
          <w:rFonts w:ascii="Calibri" w:hAnsi="Calibri" w:cs="Calibri"/>
        </w:rPr>
        <w:t xml:space="preserve">informację o wezwaniu </w:t>
      </w:r>
      <w:r w:rsidR="009A2A33" w:rsidRPr="00196A1A">
        <w:rPr>
          <w:rFonts w:ascii="Calibri" w:hAnsi="Calibri" w:cs="Calibri"/>
        </w:rPr>
        <w:t xml:space="preserve">wnioskodawcy </w:t>
      </w:r>
      <w:r w:rsidR="009B1EA2" w:rsidRPr="00196A1A">
        <w:rPr>
          <w:rFonts w:ascii="Calibri" w:hAnsi="Calibri" w:cs="Calibri"/>
        </w:rPr>
        <w:t>w GW</w:t>
      </w:r>
      <w:r w:rsidR="006E7E8B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do wyrażenia zgody na zmianę, o której mowa w ust. </w:t>
      </w:r>
      <w:r w:rsidR="00C34559">
        <w:rPr>
          <w:rFonts w:ascii="Calibri" w:hAnsi="Calibri" w:cs="Calibri"/>
        </w:rPr>
        <w:t>9</w:t>
      </w:r>
      <w:r w:rsidRPr="00196A1A">
        <w:rPr>
          <w:rFonts w:ascii="Calibri" w:hAnsi="Calibri" w:cs="Calibri"/>
        </w:rPr>
        <w:t xml:space="preserve"> pkt</w:t>
      </w:r>
      <w:r w:rsidR="00E94D3B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1</w:t>
      </w:r>
      <w:r w:rsidR="00845B40" w:rsidRPr="00196A1A">
        <w:rPr>
          <w:rFonts w:ascii="Calibri" w:hAnsi="Calibri" w:cs="Calibri"/>
        </w:rPr>
        <w:t xml:space="preserve"> w terminie </w:t>
      </w:r>
      <w:r w:rsidR="00845B40" w:rsidRPr="00196A1A">
        <w:rPr>
          <w:rFonts w:ascii="Calibri" w:hAnsi="Calibri" w:cs="Calibri"/>
          <w:b/>
        </w:rPr>
        <w:t>3 dni roboczych</w:t>
      </w:r>
      <w:r w:rsidR="00845B40" w:rsidRPr="00196A1A">
        <w:rPr>
          <w:rFonts w:ascii="Calibri" w:hAnsi="Calibri" w:cs="Calibri"/>
        </w:rPr>
        <w:t xml:space="preserve"> od dnia </w:t>
      </w:r>
      <w:r w:rsidR="00845B40" w:rsidRPr="00196A1A">
        <w:rPr>
          <w:rFonts w:ascii="Calibri" w:eastAsia="Calibri" w:hAnsi="Calibri" w:cs="Calibri"/>
          <w:color w:val="000000"/>
        </w:rPr>
        <w:t xml:space="preserve">następującego po dniu wysłania przez PARP wezwania </w:t>
      </w:r>
      <w:r w:rsidR="00845B40" w:rsidRPr="00196A1A">
        <w:rPr>
          <w:rFonts w:ascii="Calibri" w:hAnsi="Calibri" w:cs="Calibri"/>
        </w:rPr>
        <w:t>(dla biegu tego terminu nie ma znaczenia dzień odebrania wezwania przez wnioskodawcę)</w:t>
      </w:r>
      <w:r w:rsidRPr="00196A1A">
        <w:rPr>
          <w:rFonts w:ascii="Calibri" w:hAnsi="Calibri" w:cs="Calibri"/>
        </w:rPr>
        <w:t>. Wyrażenie zgody następuje w formie pisemnej, poprzez załączenie w GW skanu pisma podpisanego zgodnie z zasadami reprezentowania wnioskodawcy</w:t>
      </w:r>
      <w:r w:rsidR="00845B40" w:rsidRPr="00196A1A">
        <w:rPr>
          <w:rFonts w:ascii="Calibri" w:hAnsi="Calibri" w:cs="Calibri"/>
        </w:rPr>
        <w:t>.</w:t>
      </w:r>
    </w:p>
    <w:p w:rsidR="008143A7" w:rsidRPr="00196A1A" w:rsidRDefault="008143A7" w:rsidP="00196A1A">
      <w:pPr>
        <w:pStyle w:val="Akapitzlist"/>
        <w:numPr>
          <w:ilvl w:val="3"/>
          <w:numId w:val="14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Brak zgody wnioskodawcy </w:t>
      </w:r>
      <w:r w:rsidR="00253AEE" w:rsidRPr="00196A1A">
        <w:rPr>
          <w:rFonts w:ascii="Calibri" w:hAnsi="Calibri" w:cs="Calibri"/>
        </w:rPr>
        <w:t xml:space="preserve">lub brak odpowiedzi w terminie, </w:t>
      </w:r>
      <w:r w:rsidRPr="00196A1A">
        <w:rPr>
          <w:rFonts w:ascii="Calibri" w:hAnsi="Calibri" w:cs="Calibri"/>
        </w:rPr>
        <w:t>o któr</w:t>
      </w:r>
      <w:r w:rsidR="00253AEE" w:rsidRPr="00196A1A">
        <w:rPr>
          <w:rFonts w:ascii="Calibri" w:hAnsi="Calibri" w:cs="Calibri"/>
        </w:rPr>
        <w:t>ym</w:t>
      </w:r>
      <w:r w:rsidRPr="00196A1A">
        <w:rPr>
          <w:rFonts w:ascii="Calibri" w:hAnsi="Calibri" w:cs="Calibri"/>
        </w:rPr>
        <w:t xml:space="preserve"> mowa w ust.</w:t>
      </w:r>
      <w:r w:rsidR="002260DD" w:rsidRPr="00196A1A">
        <w:rPr>
          <w:rFonts w:ascii="Calibri" w:hAnsi="Calibri" w:cs="Calibri"/>
        </w:rPr>
        <w:t xml:space="preserve"> </w:t>
      </w:r>
      <w:r w:rsidR="009F66FF">
        <w:rPr>
          <w:rFonts w:ascii="Calibri" w:hAnsi="Calibri" w:cs="Calibri"/>
        </w:rPr>
        <w:t>10</w:t>
      </w:r>
      <w:r w:rsidR="009F66FF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powoduje, </w:t>
      </w:r>
      <w:r w:rsidR="00253AEE" w:rsidRPr="00196A1A">
        <w:rPr>
          <w:rFonts w:ascii="Calibri" w:hAnsi="Calibri" w:cs="Calibri"/>
        </w:rPr>
        <w:t>ż</w:t>
      </w:r>
      <w:r w:rsidRPr="00196A1A">
        <w:rPr>
          <w:rFonts w:ascii="Calibri" w:hAnsi="Calibri" w:cs="Calibri"/>
        </w:rPr>
        <w:t>e kryterium wyboru projektów „</w:t>
      </w:r>
      <w:r w:rsidR="00147930" w:rsidRPr="00196A1A">
        <w:rPr>
          <w:rFonts w:ascii="Calibri" w:hAnsi="Calibri" w:cs="Calibri"/>
          <w:i/>
        </w:rPr>
        <w:t>Wydatki kwalifikowalne są uzasadnione i racjonalne oraz zgodne z obowiązującymi limitami</w:t>
      </w:r>
      <w:r w:rsidRPr="00196A1A">
        <w:rPr>
          <w:rFonts w:ascii="Calibri" w:hAnsi="Calibri" w:cs="Calibri"/>
        </w:rPr>
        <w:t>” jest niespełnione.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1</w:t>
      </w:r>
      <w:r w:rsidR="00C40793" w:rsidRPr="00196A1A">
        <w:rPr>
          <w:rFonts w:ascii="Calibri" w:hAnsi="Calibri" w:cs="Calibri"/>
          <w:sz w:val="24"/>
          <w:szCs w:val="24"/>
        </w:rPr>
        <w:t>0</w:t>
      </w:r>
      <w:r w:rsidR="004872F6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 xml:space="preserve">Zasady ustalania </w:t>
      </w:r>
      <w:r w:rsidR="00F148BB" w:rsidRPr="00196A1A">
        <w:rPr>
          <w:rFonts w:ascii="Calibri" w:hAnsi="Calibri" w:cs="Calibri"/>
          <w:sz w:val="24"/>
          <w:szCs w:val="24"/>
        </w:rPr>
        <w:t xml:space="preserve">wyniku </w:t>
      </w:r>
      <w:r w:rsidRPr="00196A1A">
        <w:rPr>
          <w:rFonts w:ascii="Calibri" w:hAnsi="Calibri" w:cs="Calibri"/>
          <w:sz w:val="24"/>
          <w:szCs w:val="24"/>
        </w:rPr>
        <w:t>oceny projektów</w:t>
      </w:r>
    </w:p>
    <w:p w:rsidR="00BE0EA3" w:rsidRPr="00196A1A" w:rsidRDefault="00CE30AF" w:rsidP="00196A1A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Projekt może zostać wybrany do dofinansowania, </w:t>
      </w:r>
      <w:r w:rsidR="007D2AF3" w:rsidRPr="00196A1A">
        <w:rPr>
          <w:rFonts w:ascii="Calibri" w:hAnsi="Calibri" w:cs="Calibri"/>
        </w:rPr>
        <w:t>jeżeli</w:t>
      </w:r>
      <w:r w:rsidRPr="00196A1A">
        <w:rPr>
          <w:rFonts w:ascii="Calibri" w:hAnsi="Calibri" w:cs="Calibri"/>
        </w:rPr>
        <w:t>:</w:t>
      </w:r>
    </w:p>
    <w:p w:rsidR="00BE0EA3" w:rsidRPr="00196A1A" w:rsidRDefault="00CE30AF" w:rsidP="00196A1A">
      <w:pPr>
        <w:pStyle w:val="Akapitzlist"/>
        <w:numPr>
          <w:ilvl w:val="0"/>
          <w:numId w:val="5"/>
        </w:numPr>
        <w:spacing w:before="120" w:after="120" w:line="240" w:lineRule="atLeast"/>
        <w:ind w:left="709" w:hanging="283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spełnił kryteria wyboru projektów i uzyskał wymaganą liczbę punktów</w:t>
      </w:r>
      <w:r w:rsidR="00ED009C" w:rsidRPr="00196A1A">
        <w:rPr>
          <w:rFonts w:ascii="Calibri" w:hAnsi="Calibri" w:cs="Calibri"/>
        </w:rPr>
        <w:t>;</w:t>
      </w:r>
      <w:r w:rsidRPr="00196A1A">
        <w:rPr>
          <w:rFonts w:ascii="Calibri" w:hAnsi="Calibri" w:cs="Calibri"/>
        </w:rPr>
        <w:t xml:space="preserve"> </w:t>
      </w:r>
    </w:p>
    <w:p w:rsidR="00ED009C" w:rsidRPr="00196A1A" w:rsidRDefault="00750862" w:rsidP="00196A1A">
      <w:pPr>
        <w:pStyle w:val="Akapitzlist"/>
        <w:numPr>
          <w:ilvl w:val="0"/>
          <w:numId w:val="5"/>
        </w:numPr>
        <w:spacing w:before="120" w:after="120" w:line="240" w:lineRule="atLeast"/>
        <w:ind w:left="709" w:hanging="283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lastRenderedPageBreak/>
        <w:t>kwot</w:t>
      </w:r>
      <w:r w:rsidR="009A2A33" w:rsidRPr="00196A1A">
        <w:rPr>
          <w:rFonts w:ascii="Calibri" w:hAnsi="Calibri" w:cs="Calibri"/>
        </w:rPr>
        <w:t>a</w:t>
      </w:r>
      <w:r w:rsidRPr="00196A1A">
        <w:rPr>
          <w:rFonts w:ascii="Calibri" w:hAnsi="Calibri" w:cs="Calibri"/>
        </w:rPr>
        <w:t xml:space="preserve"> przeznaczon</w:t>
      </w:r>
      <w:r w:rsidR="009A2A33" w:rsidRPr="00196A1A">
        <w:rPr>
          <w:rFonts w:ascii="Calibri" w:hAnsi="Calibri" w:cs="Calibri"/>
        </w:rPr>
        <w:t>a</w:t>
      </w:r>
      <w:r w:rsidRPr="00196A1A">
        <w:rPr>
          <w:rFonts w:ascii="Calibri" w:hAnsi="Calibri" w:cs="Calibri"/>
        </w:rPr>
        <w:t xml:space="preserve"> na dofinansowanie projektów w konkursie, o której mowa w §</w:t>
      </w:r>
      <w:r w:rsidR="007F5829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3 ust.</w:t>
      </w:r>
      <w:r w:rsidR="007F5829" w:rsidRPr="00196A1A">
        <w:rPr>
          <w:rFonts w:ascii="Calibri" w:hAnsi="Calibri" w:cs="Calibri"/>
        </w:rPr>
        <w:t xml:space="preserve"> </w:t>
      </w:r>
      <w:r w:rsidR="006E584F" w:rsidRPr="00196A1A">
        <w:rPr>
          <w:rFonts w:ascii="Calibri" w:hAnsi="Calibri" w:cs="Calibri"/>
        </w:rPr>
        <w:t xml:space="preserve">6 </w:t>
      </w:r>
      <w:r w:rsidRPr="00196A1A">
        <w:rPr>
          <w:rFonts w:ascii="Calibri" w:hAnsi="Calibri" w:cs="Calibri"/>
        </w:rPr>
        <w:t>umożliwia wybranie go do dofinansowania</w:t>
      </w:r>
      <w:r w:rsidR="00ED009C" w:rsidRPr="00196A1A">
        <w:rPr>
          <w:rFonts w:ascii="Calibri" w:hAnsi="Calibri" w:cs="Calibri"/>
        </w:rPr>
        <w:t>;</w:t>
      </w:r>
    </w:p>
    <w:p w:rsidR="00BE0EA3" w:rsidRPr="00196A1A" w:rsidRDefault="00ED009C" w:rsidP="00196A1A">
      <w:pPr>
        <w:pStyle w:val="Akapitzlist"/>
        <w:numPr>
          <w:ilvl w:val="0"/>
          <w:numId w:val="5"/>
        </w:numPr>
        <w:spacing w:before="120" w:after="120" w:line="240" w:lineRule="atLeast"/>
        <w:ind w:left="709" w:hanging="283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wnioskodawca nie został wykluczony z możliwości otrzymania dofinansowania zgodnie z art. 37 ust. 3 ustawy wdrożeniowej.</w:t>
      </w:r>
    </w:p>
    <w:p w:rsidR="00BE0EA3" w:rsidRPr="00196A1A" w:rsidRDefault="00CE30AF" w:rsidP="00196A1A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 przypadku, gdy </w:t>
      </w:r>
      <w:r w:rsidR="00BA0FDB" w:rsidRPr="00196A1A">
        <w:rPr>
          <w:rFonts w:ascii="Calibri" w:hAnsi="Calibri" w:cs="Calibri"/>
        </w:rPr>
        <w:t>kwot</w:t>
      </w:r>
      <w:r w:rsidR="004C6A3B" w:rsidRPr="00196A1A">
        <w:rPr>
          <w:rFonts w:ascii="Calibri" w:hAnsi="Calibri" w:cs="Calibri"/>
        </w:rPr>
        <w:t>a</w:t>
      </w:r>
      <w:r w:rsidR="00BA0FDB" w:rsidRPr="00196A1A">
        <w:rPr>
          <w:rFonts w:ascii="Calibri" w:hAnsi="Calibri" w:cs="Calibri"/>
        </w:rPr>
        <w:t xml:space="preserve"> przeznaczon</w:t>
      </w:r>
      <w:r w:rsidR="004C6A3B" w:rsidRPr="00196A1A">
        <w:rPr>
          <w:rFonts w:ascii="Calibri" w:hAnsi="Calibri" w:cs="Calibri"/>
        </w:rPr>
        <w:t>a</w:t>
      </w:r>
      <w:r w:rsidR="00BA0FDB" w:rsidRPr="00196A1A">
        <w:rPr>
          <w:rFonts w:ascii="Calibri" w:hAnsi="Calibri" w:cs="Calibri"/>
        </w:rPr>
        <w:t xml:space="preserve"> na dofinansowanie projektów w konkursie, o któr</w:t>
      </w:r>
      <w:r w:rsidR="004C6A3B" w:rsidRPr="00196A1A">
        <w:rPr>
          <w:rFonts w:ascii="Calibri" w:hAnsi="Calibri" w:cs="Calibri"/>
        </w:rPr>
        <w:t>ej</w:t>
      </w:r>
      <w:r w:rsidR="00BA0FDB" w:rsidRPr="00196A1A">
        <w:rPr>
          <w:rFonts w:ascii="Calibri" w:hAnsi="Calibri" w:cs="Calibri"/>
        </w:rPr>
        <w:t xml:space="preserve"> mowa w §</w:t>
      </w:r>
      <w:r w:rsidR="00CB4A08" w:rsidRPr="00196A1A">
        <w:rPr>
          <w:rFonts w:ascii="Calibri" w:hAnsi="Calibri" w:cs="Calibri"/>
        </w:rPr>
        <w:t xml:space="preserve"> </w:t>
      </w:r>
      <w:r w:rsidR="00BA0FDB" w:rsidRPr="00196A1A">
        <w:rPr>
          <w:rFonts w:ascii="Calibri" w:hAnsi="Calibri" w:cs="Calibri"/>
        </w:rPr>
        <w:t>3 ust.</w:t>
      </w:r>
      <w:r w:rsidR="007F5829" w:rsidRPr="00196A1A">
        <w:rPr>
          <w:rFonts w:ascii="Calibri" w:hAnsi="Calibri" w:cs="Calibri"/>
        </w:rPr>
        <w:t xml:space="preserve"> </w:t>
      </w:r>
      <w:r w:rsidR="00DA6A5C" w:rsidRPr="00196A1A">
        <w:rPr>
          <w:rFonts w:ascii="Calibri" w:hAnsi="Calibri" w:cs="Calibri"/>
        </w:rPr>
        <w:t>5</w:t>
      </w:r>
      <w:r w:rsidR="00BA0FDB" w:rsidRPr="00196A1A">
        <w:rPr>
          <w:rFonts w:ascii="Calibri" w:hAnsi="Calibri" w:cs="Calibri"/>
        </w:rPr>
        <w:t xml:space="preserve"> </w:t>
      </w:r>
      <w:r w:rsidR="00E72665" w:rsidRPr="00196A1A">
        <w:rPr>
          <w:rFonts w:ascii="Calibri" w:hAnsi="Calibri" w:cs="Calibri"/>
        </w:rPr>
        <w:t>uniemożliwia</w:t>
      </w:r>
      <w:r w:rsidR="00BA0FDB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dofinansowanie wszystkich projektów, o których mowa w ust. 1 dofinansowanie uzyskują projekty, które zdobędą największą liczbę punktów w ramach oceny </w:t>
      </w:r>
      <w:r w:rsidR="00452018" w:rsidRPr="00196A1A">
        <w:rPr>
          <w:rFonts w:ascii="Calibri" w:hAnsi="Calibri" w:cs="Calibri"/>
        </w:rPr>
        <w:t>kryteriów wyboru projektów</w:t>
      </w:r>
      <w:r w:rsidRPr="00196A1A">
        <w:rPr>
          <w:rFonts w:ascii="Calibri" w:hAnsi="Calibri" w:cs="Calibri"/>
        </w:rPr>
        <w:t>. W przypadku projektów, które w wyniku oceny uzyskały taką samą liczbę punktów</w:t>
      </w:r>
      <w:r w:rsidR="004D6622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o wyborze do dofinansowania decydować będą kryteria rozstrzygające określone w załączniku nr 1 do regulaminu.</w:t>
      </w:r>
    </w:p>
    <w:p w:rsidR="00ED009C" w:rsidRPr="00196A1A" w:rsidRDefault="00C7179C" w:rsidP="00196A1A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Po</w:t>
      </w:r>
      <w:r w:rsidR="001D12C7" w:rsidRPr="00196A1A">
        <w:rPr>
          <w:rFonts w:ascii="Calibri" w:hAnsi="Calibri" w:cs="Calibri"/>
        </w:rPr>
        <w:t xml:space="preserve"> zakończeniu</w:t>
      </w:r>
      <w:r w:rsidR="00CE30AF" w:rsidRPr="00196A1A">
        <w:rPr>
          <w:rFonts w:ascii="Calibri" w:hAnsi="Calibri" w:cs="Calibri"/>
        </w:rPr>
        <w:t xml:space="preserve"> ocen</w:t>
      </w:r>
      <w:r w:rsidR="001D12C7" w:rsidRPr="00196A1A">
        <w:rPr>
          <w:rFonts w:ascii="Calibri" w:hAnsi="Calibri" w:cs="Calibri"/>
        </w:rPr>
        <w:t>y wszystkich</w:t>
      </w:r>
      <w:r w:rsidR="00CE30AF" w:rsidRPr="00196A1A">
        <w:rPr>
          <w:rFonts w:ascii="Calibri" w:hAnsi="Calibri" w:cs="Calibri"/>
        </w:rPr>
        <w:t xml:space="preserve"> projektów </w:t>
      </w:r>
      <w:r w:rsidR="00473AC7" w:rsidRPr="00196A1A">
        <w:rPr>
          <w:rFonts w:ascii="Calibri" w:hAnsi="Calibri" w:cs="Calibri"/>
        </w:rPr>
        <w:t>w ramach danej rundy konkursu</w:t>
      </w:r>
      <w:r w:rsidR="00CE30AF" w:rsidRPr="00196A1A">
        <w:rPr>
          <w:rFonts w:ascii="Calibri" w:hAnsi="Calibri" w:cs="Calibri"/>
        </w:rPr>
        <w:t xml:space="preserve"> PARP </w:t>
      </w:r>
      <w:r w:rsidR="00ED009C" w:rsidRPr="00196A1A">
        <w:rPr>
          <w:rFonts w:ascii="Calibri" w:hAnsi="Calibri" w:cs="Calibri"/>
        </w:rPr>
        <w:t>wystąpi do Ministra Finansów o informację</w:t>
      </w:r>
      <w:r w:rsidR="00ED5164">
        <w:rPr>
          <w:rFonts w:ascii="Calibri" w:hAnsi="Calibri" w:cs="Calibri"/>
        </w:rPr>
        <w:t>,</w:t>
      </w:r>
      <w:r w:rsidR="00ED009C" w:rsidRPr="00196A1A">
        <w:rPr>
          <w:rFonts w:ascii="Calibri" w:hAnsi="Calibri" w:cs="Calibri"/>
        </w:rPr>
        <w:t xml:space="preserve"> czy wnioskodawca, którego projekt spełnia kryteria wyboru projektów nie jest podmiotem wykluczonym na podstawie art. 207 ustawy z dnia 27 sierpnia 2009 r. o finansach publicznych.</w:t>
      </w:r>
    </w:p>
    <w:p w:rsidR="00BE0EA3" w:rsidRPr="00196A1A" w:rsidRDefault="00ED009C" w:rsidP="00196A1A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Po otrzymaniu informacji, o których mowa w ust. 3 PARP </w:t>
      </w:r>
      <w:r w:rsidR="00CE30AF" w:rsidRPr="00196A1A">
        <w:rPr>
          <w:rFonts w:ascii="Calibri" w:hAnsi="Calibri" w:cs="Calibri"/>
        </w:rPr>
        <w:t>zatwierdza listę ocenionych projektów zawierającą przyznane oceny z wyróżnieniem projektów wybranych do dofinansowania, w ramach kwoty</w:t>
      </w:r>
      <w:r w:rsidR="004D6622" w:rsidRPr="00196A1A">
        <w:rPr>
          <w:rFonts w:ascii="Calibri" w:hAnsi="Calibri" w:cs="Calibri"/>
        </w:rPr>
        <w:t>,</w:t>
      </w:r>
      <w:r w:rsidR="00CE30AF" w:rsidRPr="00196A1A">
        <w:rPr>
          <w:rFonts w:ascii="Calibri" w:hAnsi="Calibri" w:cs="Calibri"/>
        </w:rPr>
        <w:t xml:space="preserve"> o której mowa w § 3 ust. </w:t>
      </w:r>
      <w:r w:rsidR="006E584F" w:rsidRPr="00196A1A">
        <w:rPr>
          <w:rFonts w:ascii="Calibri" w:hAnsi="Calibri" w:cs="Calibri"/>
        </w:rPr>
        <w:t>6</w:t>
      </w:r>
      <w:r w:rsidR="00CE30AF" w:rsidRPr="00196A1A">
        <w:rPr>
          <w:rFonts w:ascii="Calibri" w:hAnsi="Calibri" w:cs="Calibri"/>
        </w:rPr>
        <w:t xml:space="preserve">. </w:t>
      </w:r>
    </w:p>
    <w:p w:rsidR="00BE0EA3" w:rsidRPr="00196A1A" w:rsidRDefault="00C7179C" w:rsidP="00196A1A">
      <w:pPr>
        <w:pStyle w:val="Akapitzlist"/>
        <w:numPr>
          <w:ilvl w:val="0"/>
          <w:numId w:val="9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Zatwierdzenie przez PARP listy, o której mowa w ust. </w:t>
      </w:r>
      <w:r w:rsidR="00ED009C" w:rsidRPr="00196A1A">
        <w:rPr>
          <w:rFonts w:ascii="Calibri" w:hAnsi="Calibri" w:cs="Calibri"/>
        </w:rPr>
        <w:t>4</w:t>
      </w:r>
      <w:r w:rsidR="00892032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stanowi r</w:t>
      </w:r>
      <w:r w:rsidR="00CE30AF" w:rsidRPr="00196A1A">
        <w:rPr>
          <w:rFonts w:ascii="Calibri" w:hAnsi="Calibri" w:cs="Calibri"/>
        </w:rPr>
        <w:t xml:space="preserve">ozstrzygnięcie </w:t>
      </w:r>
      <w:r w:rsidR="004510F5" w:rsidRPr="00196A1A">
        <w:rPr>
          <w:rFonts w:ascii="Calibri" w:hAnsi="Calibri" w:cs="Calibri"/>
        </w:rPr>
        <w:t>rundy konkursu</w:t>
      </w:r>
      <w:r w:rsidRPr="00196A1A">
        <w:rPr>
          <w:rFonts w:ascii="Calibri" w:hAnsi="Calibri" w:cs="Calibri"/>
        </w:rPr>
        <w:t>.</w:t>
      </w:r>
      <w:r w:rsidR="00CE30AF" w:rsidRPr="00196A1A">
        <w:rPr>
          <w:rFonts w:ascii="Calibri" w:hAnsi="Calibri" w:cs="Calibri"/>
        </w:rPr>
        <w:t xml:space="preserve"> 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i/>
          <w:sz w:val="24"/>
        </w:rPr>
      </w:pPr>
      <w:r w:rsidRPr="00196A1A">
        <w:rPr>
          <w:rFonts w:ascii="Calibri" w:hAnsi="Calibri" w:cs="Calibri"/>
          <w:sz w:val="24"/>
          <w:szCs w:val="24"/>
        </w:rPr>
        <w:t>§ 1</w:t>
      </w:r>
      <w:r w:rsidR="009B46A0" w:rsidRPr="00196A1A">
        <w:rPr>
          <w:rFonts w:ascii="Calibri" w:hAnsi="Calibri" w:cs="Calibri"/>
          <w:sz w:val="24"/>
          <w:szCs w:val="24"/>
        </w:rPr>
        <w:t>1</w:t>
      </w:r>
      <w:r w:rsidR="00465F51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Informacja o przyznaniu dofinansowania</w:t>
      </w:r>
    </w:p>
    <w:p w:rsidR="00BE0EA3" w:rsidRPr="00196A1A" w:rsidRDefault="00CE30AF" w:rsidP="00196A1A">
      <w:pPr>
        <w:pStyle w:val="Akapitzlist"/>
        <w:numPr>
          <w:ilvl w:val="0"/>
          <w:numId w:val="23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Niezwłocznie po rozstrzygnięciu </w:t>
      </w:r>
      <w:r w:rsidR="00745E04" w:rsidRPr="00196A1A">
        <w:rPr>
          <w:rFonts w:ascii="Calibri" w:hAnsi="Calibri" w:cs="Calibri"/>
        </w:rPr>
        <w:t>rundy konkursu</w:t>
      </w:r>
      <w:r w:rsidRPr="00196A1A">
        <w:rPr>
          <w:rFonts w:ascii="Calibri" w:hAnsi="Calibri" w:cs="Calibri"/>
        </w:rPr>
        <w:t>, o którym mowa w §</w:t>
      </w:r>
      <w:r w:rsidR="001C0DF7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>1</w:t>
      </w:r>
      <w:r w:rsidR="00CE5C32" w:rsidRPr="00196A1A">
        <w:rPr>
          <w:rFonts w:ascii="Calibri" w:hAnsi="Calibri" w:cs="Calibri"/>
        </w:rPr>
        <w:t>0</w:t>
      </w:r>
      <w:r w:rsidRPr="00196A1A">
        <w:rPr>
          <w:rFonts w:ascii="Calibri" w:hAnsi="Calibri" w:cs="Calibri"/>
        </w:rPr>
        <w:t xml:space="preserve"> ust. </w:t>
      </w:r>
      <w:r w:rsidR="00900CB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 xml:space="preserve">, PARP informuje </w:t>
      </w:r>
      <w:r w:rsidR="00C95928" w:rsidRPr="00196A1A">
        <w:rPr>
          <w:rFonts w:ascii="Calibri" w:hAnsi="Calibri" w:cs="Calibri"/>
        </w:rPr>
        <w:t xml:space="preserve">na piśmie </w:t>
      </w:r>
      <w:r w:rsidRPr="00196A1A">
        <w:rPr>
          <w:rFonts w:ascii="Calibri" w:hAnsi="Calibri" w:cs="Calibri"/>
        </w:rPr>
        <w:t xml:space="preserve">każdego z wnioskodawców o wynikach oceny jego projektu wraz z uzasadnieniem oceny i podaniem liczby punktów uzyskanych przez projekt. </w:t>
      </w:r>
    </w:p>
    <w:p w:rsidR="00BE0EA3" w:rsidRPr="00196A1A" w:rsidRDefault="00CE30AF" w:rsidP="00196A1A">
      <w:pPr>
        <w:pStyle w:val="Akapitzlist"/>
        <w:numPr>
          <w:ilvl w:val="0"/>
          <w:numId w:val="23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 terminie 7 dni od rozstrzygnięcia </w:t>
      </w:r>
      <w:r w:rsidR="00313D8F" w:rsidRPr="00196A1A">
        <w:rPr>
          <w:rFonts w:ascii="Calibri" w:hAnsi="Calibri" w:cs="Calibri"/>
        </w:rPr>
        <w:t>rundy konkursu</w:t>
      </w:r>
      <w:r w:rsidRPr="00196A1A">
        <w:rPr>
          <w:rFonts w:ascii="Calibri" w:hAnsi="Calibri" w:cs="Calibri"/>
        </w:rPr>
        <w:t>, o którym mowa w § 1</w:t>
      </w:r>
      <w:r w:rsidR="00CE5C32" w:rsidRPr="00196A1A">
        <w:rPr>
          <w:rFonts w:ascii="Calibri" w:hAnsi="Calibri" w:cs="Calibri"/>
        </w:rPr>
        <w:t>0</w:t>
      </w:r>
      <w:r w:rsidRPr="00196A1A">
        <w:rPr>
          <w:rFonts w:ascii="Calibri" w:hAnsi="Calibri" w:cs="Calibri"/>
        </w:rPr>
        <w:t xml:space="preserve"> ust. </w:t>
      </w:r>
      <w:r w:rsidR="00900CB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>, PARP publikuje na swojej stronie internetowej oraz na portalu listę projektów, które spełniły kryteria wyboru projektów i uzyskały wymaganą liczbę punktów, z wyróżnieniem projektów wybranych do dofinansowania.</w:t>
      </w:r>
    </w:p>
    <w:p w:rsidR="00BE0EA3" w:rsidRPr="00196A1A" w:rsidRDefault="00CE30AF" w:rsidP="00196A1A">
      <w:pPr>
        <w:pStyle w:val="Akapitzlist"/>
        <w:numPr>
          <w:ilvl w:val="0"/>
          <w:numId w:val="23"/>
        </w:numPr>
        <w:spacing w:before="120" w:after="120" w:line="240" w:lineRule="atLeast"/>
        <w:ind w:left="357" w:hanging="357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</w:rPr>
        <w:t xml:space="preserve">Informacja o negatywnej ocenie projektu zawiera pouczenie o możliwości wniesienia protestu zgodnie z </w:t>
      </w:r>
      <w:r w:rsidR="00C82E32" w:rsidRPr="00196A1A">
        <w:rPr>
          <w:rFonts w:ascii="Calibri" w:hAnsi="Calibri" w:cs="Calibri"/>
        </w:rPr>
        <w:t>R</w:t>
      </w:r>
      <w:r w:rsidRPr="00196A1A">
        <w:rPr>
          <w:rFonts w:ascii="Calibri" w:hAnsi="Calibri" w:cs="Calibri"/>
        </w:rPr>
        <w:t>ozdzia</w:t>
      </w:r>
      <w:r w:rsidR="00C82E32" w:rsidRPr="00196A1A">
        <w:rPr>
          <w:rFonts w:ascii="Calibri" w:hAnsi="Calibri" w:cs="Calibri"/>
        </w:rPr>
        <w:t>ł</w:t>
      </w:r>
      <w:r w:rsidRPr="00196A1A">
        <w:rPr>
          <w:rFonts w:ascii="Calibri" w:hAnsi="Calibri" w:cs="Calibri"/>
        </w:rPr>
        <w:t>e</w:t>
      </w:r>
      <w:r w:rsidR="00C82E32" w:rsidRPr="00196A1A">
        <w:rPr>
          <w:rFonts w:ascii="Calibri" w:hAnsi="Calibri" w:cs="Calibri"/>
        </w:rPr>
        <w:t>m</w:t>
      </w:r>
      <w:r w:rsidRPr="00196A1A">
        <w:rPr>
          <w:rFonts w:ascii="Calibri" w:hAnsi="Calibri" w:cs="Calibri"/>
        </w:rPr>
        <w:t xml:space="preserve"> 15 ustawy wdrożeniowej.</w:t>
      </w:r>
    </w:p>
    <w:p w:rsidR="00BE0EA3" w:rsidRPr="00196A1A" w:rsidRDefault="00CE30AF" w:rsidP="00196A1A">
      <w:pPr>
        <w:pStyle w:val="Akapitzlist"/>
        <w:numPr>
          <w:ilvl w:val="0"/>
          <w:numId w:val="23"/>
        </w:numPr>
        <w:spacing w:before="120" w:after="120" w:line="240" w:lineRule="atLeast"/>
        <w:ind w:left="357" w:hanging="357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  <w:b/>
        </w:rPr>
        <w:t xml:space="preserve">Przewidywany termin rozstrzygnięcia </w:t>
      </w:r>
      <w:r w:rsidR="00AD46DF" w:rsidRPr="00196A1A">
        <w:rPr>
          <w:rFonts w:ascii="Calibri" w:hAnsi="Calibri" w:cs="Calibri"/>
          <w:b/>
        </w:rPr>
        <w:t>rundy konkursu</w:t>
      </w:r>
      <w:r w:rsidRPr="00196A1A">
        <w:rPr>
          <w:rFonts w:ascii="Calibri" w:hAnsi="Calibri" w:cs="Calibri"/>
        </w:rPr>
        <w:t>, o którym mowa w § 1</w:t>
      </w:r>
      <w:r w:rsidR="003E3D65" w:rsidRPr="00196A1A">
        <w:rPr>
          <w:rFonts w:ascii="Calibri" w:hAnsi="Calibri" w:cs="Calibri"/>
        </w:rPr>
        <w:t>0</w:t>
      </w:r>
      <w:r w:rsidRPr="00196A1A">
        <w:rPr>
          <w:rFonts w:ascii="Calibri" w:hAnsi="Calibri" w:cs="Calibri"/>
        </w:rPr>
        <w:t xml:space="preserve"> ust. </w:t>
      </w:r>
      <w:r w:rsidR="00900CB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 xml:space="preserve"> </w:t>
      </w:r>
      <w:r w:rsidR="00765C4F" w:rsidRPr="00196A1A">
        <w:rPr>
          <w:rFonts w:ascii="Calibri" w:hAnsi="Calibri" w:cs="Calibri"/>
        </w:rPr>
        <w:t>wynosi</w:t>
      </w:r>
      <w:r w:rsidR="0053099D" w:rsidRPr="00196A1A">
        <w:rPr>
          <w:rFonts w:ascii="Calibri" w:hAnsi="Calibri" w:cs="Calibri"/>
        </w:rPr>
        <w:t xml:space="preserve"> </w:t>
      </w:r>
      <w:r w:rsidR="00765C4F" w:rsidRPr="00196A1A">
        <w:rPr>
          <w:rFonts w:ascii="Calibri" w:hAnsi="Calibri" w:cs="Calibri"/>
          <w:b/>
        </w:rPr>
        <w:t>80 dni</w:t>
      </w:r>
      <w:r w:rsidRPr="00196A1A">
        <w:rPr>
          <w:rFonts w:ascii="Calibri" w:hAnsi="Calibri" w:cs="Calibri"/>
        </w:rPr>
        <w:t xml:space="preserve"> od dnia zamknięcia naboru wniosków o dofinansowanie</w:t>
      </w:r>
      <w:r w:rsidR="0053099D" w:rsidRPr="00196A1A">
        <w:rPr>
          <w:rFonts w:ascii="Calibri" w:hAnsi="Calibri" w:cs="Calibri"/>
        </w:rPr>
        <w:t xml:space="preserve"> </w:t>
      </w:r>
      <w:r w:rsidR="00C82E32" w:rsidRPr="00196A1A">
        <w:rPr>
          <w:rFonts w:ascii="Calibri" w:hAnsi="Calibri" w:cs="Calibri"/>
        </w:rPr>
        <w:t xml:space="preserve">w danej rundzie </w:t>
      </w:r>
      <w:r w:rsidR="0053099D" w:rsidRPr="00196A1A">
        <w:rPr>
          <w:rFonts w:ascii="Calibri" w:hAnsi="Calibri" w:cs="Calibri"/>
        </w:rPr>
        <w:t>konkursu</w:t>
      </w:r>
      <w:r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1</w:t>
      </w:r>
      <w:r w:rsidR="009B46A0" w:rsidRPr="00196A1A">
        <w:rPr>
          <w:rFonts w:ascii="Calibri" w:hAnsi="Calibri" w:cs="Calibri"/>
          <w:sz w:val="24"/>
          <w:szCs w:val="24"/>
        </w:rPr>
        <w:t>2</w:t>
      </w:r>
      <w:r w:rsidR="00465F51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Warunki zawarcia umowy o dofinansowanie projektu</w:t>
      </w:r>
    </w:p>
    <w:p w:rsidR="00577BED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Wraz z informacją o wyborze projektu do dofinansowania, PARP wzywa </w:t>
      </w:r>
      <w:r w:rsidR="0001067B" w:rsidRPr="00196A1A">
        <w:rPr>
          <w:rFonts w:ascii="Calibri" w:hAnsi="Calibri" w:cs="Calibri"/>
        </w:rPr>
        <w:t xml:space="preserve">na piśmie </w:t>
      </w:r>
      <w:r w:rsidRPr="00196A1A">
        <w:rPr>
          <w:rFonts w:ascii="Calibri" w:hAnsi="Calibri" w:cs="Calibri"/>
        </w:rPr>
        <w:t xml:space="preserve">wnioskodawcę do dostarczenia dokumentów niezbędnych do zawarcia umowy o dofinansowanie projektu, wymienionych w załączniku nr </w:t>
      </w:r>
      <w:r w:rsidR="00226EF7" w:rsidRPr="00196A1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 xml:space="preserve"> do regulaminu.</w:t>
      </w:r>
      <w:r w:rsidR="001D4921" w:rsidRPr="00196A1A">
        <w:rPr>
          <w:rFonts w:ascii="Calibri" w:hAnsi="Calibri" w:cs="Calibri"/>
        </w:rPr>
        <w:t xml:space="preserve"> </w:t>
      </w:r>
    </w:p>
    <w:p w:rsidR="00577BED" w:rsidRPr="00196A1A" w:rsidRDefault="00577BED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</w:rPr>
        <w:t xml:space="preserve">Wnioskodawca </w:t>
      </w:r>
      <w:r w:rsidR="0001067B" w:rsidRPr="00196A1A">
        <w:rPr>
          <w:rFonts w:ascii="Calibri" w:hAnsi="Calibri" w:cs="Calibri"/>
        </w:rPr>
        <w:t>dostarcza</w:t>
      </w:r>
      <w:r w:rsidRPr="00196A1A">
        <w:rPr>
          <w:rFonts w:ascii="Calibri" w:hAnsi="Calibri" w:cs="Calibri"/>
        </w:rPr>
        <w:t xml:space="preserve"> dokumenty niezbędne do zawarcia umowy o dofinansowanie projektu w terminie </w:t>
      </w:r>
      <w:r w:rsidR="00D43B2C" w:rsidRPr="00196A1A">
        <w:rPr>
          <w:rFonts w:ascii="Calibri" w:hAnsi="Calibri" w:cs="Calibri"/>
        </w:rPr>
        <w:t>7</w:t>
      </w:r>
      <w:r w:rsidRPr="00196A1A">
        <w:rPr>
          <w:rFonts w:ascii="Calibri" w:hAnsi="Calibri" w:cs="Calibri"/>
        </w:rPr>
        <w:t xml:space="preserve"> dni od dnia doręczenia wezwania, o którym mowa w ust. 1. </w:t>
      </w:r>
      <w:r w:rsidR="005E11D0" w:rsidRPr="00196A1A">
        <w:rPr>
          <w:rFonts w:ascii="Calibri" w:hAnsi="Calibri" w:cs="Calibri"/>
        </w:rPr>
        <w:lastRenderedPageBreak/>
        <w:t>W </w:t>
      </w:r>
      <w:r w:rsidRPr="00196A1A">
        <w:rPr>
          <w:rFonts w:ascii="Calibri" w:hAnsi="Calibri" w:cs="Calibri"/>
        </w:rPr>
        <w:t xml:space="preserve">przypadku niedostarczenia kompletnych co do formy i treści dokumentów w tym terminie, PARP może </w:t>
      </w:r>
      <w:r w:rsidR="00E6677C">
        <w:rPr>
          <w:rFonts w:ascii="Calibri" w:hAnsi="Calibri" w:cs="Calibri"/>
        </w:rPr>
        <w:t>odmówić</w:t>
      </w:r>
      <w:r w:rsidR="00E6677C" w:rsidRPr="00196A1A">
        <w:rPr>
          <w:rFonts w:ascii="Calibri" w:hAnsi="Calibri" w:cs="Calibri"/>
        </w:rPr>
        <w:t xml:space="preserve"> </w:t>
      </w:r>
      <w:r w:rsidR="0001067B" w:rsidRPr="00196A1A">
        <w:rPr>
          <w:rFonts w:ascii="Calibri" w:hAnsi="Calibri" w:cs="Calibri"/>
        </w:rPr>
        <w:t xml:space="preserve">zawarcia </w:t>
      </w:r>
      <w:r w:rsidRPr="00196A1A">
        <w:rPr>
          <w:rFonts w:ascii="Calibri" w:hAnsi="Calibri" w:cs="Calibri"/>
        </w:rPr>
        <w:t>umowy o dofinansowanie projektu.</w:t>
      </w:r>
    </w:p>
    <w:p w:rsidR="001D4921" w:rsidRPr="00196A1A" w:rsidRDefault="00577BED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</w:t>
      </w:r>
      <w:r w:rsidR="00194A41" w:rsidRPr="00196A1A">
        <w:rPr>
          <w:rFonts w:ascii="Calibri" w:hAnsi="Calibri" w:cs="Calibri"/>
        </w:rPr>
        <w:t xml:space="preserve">rzed </w:t>
      </w:r>
      <w:r w:rsidR="003410C7" w:rsidRPr="00196A1A">
        <w:rPr>
          <w:rFonts w:ascii="Calibri" w:hAnsi="Calibri" w:cs="Calibri"/>
        </w:rPr>
        <w:t xml:space="preserve">zawarciem </w:t>
      </w:r>
      <w:r w:rsidR="00194A41" w:rsidRPr="00196A1A">
        <w:rPr>
          <w:rFonts w:ascii="Calibri" w:hAnsi="Calibri" w:cs="Calibri"/>
        </w:rPr>
        <w:t>umowy o dofinansowanie</w:t>
      </w:r>
      <w:r w:rsidR="00A16C55" w:rsidRPr="00196A1A">
        <w:rPr>
          <w:rFonts w:ascii="Calibri" w:hAnsi="Calibri" w:cs="Calibri"/>
        </w:rPr>
        <w:t xml:space="preserve"> projektu</w:t>
      </w:r>
      <w:r w:rsidR="00194A41" w:rsidRPr="00196A1A">
        <w:rPr>
          <w:rFonts w:ascii="Calibri" w:hAnsi="Calibri" w:cs="Calibri"/>
        </w:rPr>
        <w:t xml:space="preserve"> </w:t>
      </w:r>
      <w:r w:rsidR="001D4921" w:rsidRPr="00196A1A">
        <w:rPr>
          <w:rFonts w:ascii="Calibri" w:hAnsi="Calibri" w:cs="Calibri"/>
        </w:rPr>
        <w:t>PARP dokona weryfikacji</w:t>
      </w:r>
      <w:r w:rsidR="006B7E23" w:rsidRPr="00196A1A">
        <w:rPr>
          <w:rFonts w:ascii="Calibri" w:hAnsi="Calibri" w:cs="Calibri"/>
        </w:rPr>
        <w:t>,</w:t>
      </w:r>
      <w:r w:rsidR="001D4921" w:rsidRPr="00196A1A">
        <w:rPr>
          <w:rFonts w:ascii="Calibri" w:hAnsi="Calibri" w:cs="Calibri"/>
        </w:rPr>
        <w:t xml:space="preserve"> </w:t>
      </w:r>
      <w:r w:rsidR="009C21C0" w:rsidRPr="00196A1A">
        <w:rPr>
          <w:rFonts w:ascii="Calibri" w:hAnsi="Calibri" w:cs="Calibri"/>
        </w:rPr>
        <w:t xml:space="preserve">czy wnioskodawca </w:t>
      </w:r>
      <w:r w:rsidR="006B7E23" w:rsidRPr="00196A1A">
        <w:rPr>
          <w:rFonts w:ascii="Calibri" w:hAnsi="Calibri" w:cs="Calibri"/>
        </w:rPr>
        <w:t>może</w:t>
      </w:r>
      <w:r w:rsidR="009C21C0" w:rsidRPr="00196A1A">
        <w:rPr>
          <w:rFonts w:ascii="Calibri" w:hAnsi="Calibri" w:cs="Calibri"/>
        </w:rPr>
        <w:t xml:space="preserve"> otrzym</w:t>
      </w:r>
      <w:r w:rsidR="006B7E23" w:rsidRPr="00196A1A">
        <w:rPr>
          <w:rFonts w:ascii="Calibri" w:hAnsi="Calibri" w:cs="Calibri"/>
        </w:rPr>
        <w:t>ać</w:t>
      </w:r>
      <w:r w:rsidR="009C21C0" w:rsidRPr="00196A1A">
        <w:rPr>
          <w:rFonts w:ascii="Calibri" w:hAnsi="Calibri" w:cs="Calibri"/>
        </w:rPr>
        <w:t xml:space="preserve"> </w:t>
      </w:r>
      <w:r w:rsidR="00F954F0" w:rsidRPr="00196A1A">
        <w:rPr>
          <w:rFonts w:ascii="Calibri" w:hAnsi="Calibri" w:cs="Calibri"/>
        </w:rPr>
        <w:t>dofinansowani</w:t>
      </w:r>
      <w:r w:rsidR="006B7E23" w:rsidRPr="00196A1A">
        <w:rPr>
          <w:rFonts w:ascii="Calibri" w:hAnsi="Calibri" w:cs="Calibri"/>
        </w:rPr>
        <w:t>e</w:t>
      </w:r>
      <w:r w:rsidR="00A16C55" w:rsidRPr="00196A1A">
        <w:rPr>
          <w:rFonts w:ascii="Calibri" w:hAnsi="Calibri" w:cs="Calibri"/>
        </w:rPr>
        <w:t xml:space="preserve">, w tym </w:t>
      </w:r>
      <w:r w:rsidR="00AE2A09" w:rsidRPr="00196A1A">
        <w:rPr>
          <w:rFonts w:ascii="Calibri" w:hAnsi="Calibri" w:cs="Calibri"/>
        </w:rPr>
        <w:t>w szczególności</w:t>
      </w:r>
      <w:r w:rsidR="001D4921" w:rsidRPr="00196A1A">
        <w:rPr>
          <w:rFonts w:ascii="Calibri" w:hAnsi="Calibri" w:cs="Calibri"/>
        </w:rPr>
        <w:t>:</w:t>
      </w:r>
    </w:p>
    <w:p w:rsidR="00954616" w:rsidRPr="00196A1A" w:rsidRDefault="00954616" w:rsidP="00196A1A">
      <w:pPr>
        <w:pStyle w:val="Akapitzlist"/>
        <w:numPr>
          <w:ilvl w:val="0"/>
          <w:numId w:val="30"/>
        </w:numPr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w</w:t>
      </w:r>
      <w:r w:rsidR="001D4921" w:rsidRPr="00196A1A">
        <w:rPr>
          <w:rFonts w:ascii="Calibri" w:hAnsi="Calibri" w:cs="Calibri"/>
        </w:rPr>
        <w:t>ystąpi do Ministra Finansów</w:t>
      </w:r>
      <w:r w:rsidRPr="00196A1A">
        <w:rPr>
          <w:rFonts w:ascii="Calibri" w:hAnsi="Calibri" w:cs="Calibri"/>
        </w:rPr>
        <w:t xml:space="preserve"> o informację</w:t>
      </w:r>
      <w:r w:rsidR="00640999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czy rekomendowany do dofinansowania wnioskodawca </w:t>
      </w:r>
      <w:r w:rsidR="00ED009C" w:rsidRPr="00196A1A">
        <w:rPr>
          <w:rFonts w:ascii="Calibri" w:hAnsi="Calibri" w:cs="Calibri"/>
        </w:rPr>
        <w:t>nie jest podmiotem wykluczonym na podstawie art. 207 ustawy z dnia 27 sierpnia 2009 r. o finansach publicznych</w:t>
      </w:r>
      <w:r w:rsidR="00EC09B5" w:rsidRPr="00196A1A">
        <w:rPr>
          <w:rFonts w:ascii="Calibri" w:hAnsi="Calibri" w:cs="Calibri"/>
        </w:rPr>
        <w:t>;</w:t>
      </w:r>
    </w:p>
    <w:p w:rsidR="00ED4F93" w:rsidRPr="00196A1A" w:rsidRDefault="00ED4F93" w:rsidP="00196A1A">
      <w:pPr>
        <w:numPr>
          <w:ilvl w:val="0"/>
          <w:numId w:val="30"/>
        </w:numPr>
        <w:spacing w:before="120" w:after="120" w:line="240" w:lineRule="atLeast"/>
        <w:ind w:left="785"/>
        <w:rPr>
          <w:rFonts w:ascii="Calibri" w:hAnsi="Calibri" w:cs="Calibri"/>
        </w:rPr>
      </w:pPr>
      <w:r w:rsidRPr="00196A1A">
        <w:rPr>
          <w:rFonts w:ascii="Calibri" w:hAnsi="Calibri" w:cs="Calibri"/>
        </w:rPr>
        <w:t>zweryfikuje na podstawie oświadczenia wnioskodawc</w:t>
      </w:r>
      <w:r w:rsidR="00DF4C30" w:rsidRPr="00196A1A">
        <w:rPr>
          <w:rFonts w:ascii="Calibri" w:hAnsi="Calibri" w:cs="Calibri"/>
        </w:rPr>
        <w:t>y</w:t>
      </w:r>
      <w:r w:rsidRPr="00196A1A">
        <w:rPr>
          <w:rFonts w:ascii="Calibri" w:hAnsi="Calibri" w:cs="Calibri"/>
        </w:rPr>
        <w:t xml:space="preserve">, </w:t>
      </w:r>
      <w:r w:rsidR="00DF4C30" w:rsidRPr="00196A1A">
        <w:rPr>
          <w:rFonts w:ascii="Calibri" w:hAnsi="Calibri" w:cs="Calibri"/>
        </w:rPr>
        <w:t xml:space="preserve">o którym mowa w pkt 1 załącznika nr 5 do regulaminu, że </w:t>
      </w:r>
      <w:r w:rsidRPr="00196A1A">
        <w:rPr>
          <w:rFonts w:ascii="Calibri" w:hAnsi="Calibri" w:cs="Calibri"/>
        </w:rPr>
        <w:t>w stosunku do wnioskodawcy nie zachodzą przesłanki określone w:</w:t>
      </w:r>
    </w:p>
    <w:p w:rsidR="00817314" w:rsidRPr="00196A1A" w:rsidRDefault="00ED4F93" w:rsidP="00196A1A">
      <w:pPr>
        <w:numPr>
          <w:ilvl w:val="2"/>
          <w:numId w:val="8"/>
        </w:numPr>
        <w:spacing w:before="120" w:after="120" w:line="240" w:lineRule="atLeast"/>
        <w:ind w:left="1134" w:hanging="360"/>
        <w:rPr>
          <w:rFonts w:ascii="Calibri" w:hAnsi="Calibri" w:cs="Calibri"/>
        </w:rPr>
      </w:pPr>
      <w:r w:rsidRPr="00196A1A">
        <w:rPr>
          <w:rFonts w:ascii="Calibri" w:hAnsi="Calibri" w:cs="Calibri"/>
        </w:rPr>
        <w:t>art. 211 ustawy z dnia 30 czerwca 2005 r. o finansach publicznych,</w:t>
      </w:r>
    </w:p>
    <w:p w:rsidR="00817314" w:rsidRPr="00196A1A" w:rsidRDefault="00ED4F93" w:rsidP="00196A1A">
      <w:pPr>
        <w:numPr>
          <w:ilvl w:val="2"/>
          <w:numId w:val="8"/>
        </w:numPr>
        <w:spacing w:before="120" w:after="120" w:line="240" w:lineRule="atLeast"/>
        <w:ind w:left="1134" w:hanging="360"/>
        <w:rPr>
          <w:rFonts w:ascii="Calibri" w:hAnsi="Calibri" w:cs="Calibri"/>
        </w:rPr>
      </w:pPr>
      <w:r w:rsidRPr="00196A1A">
        <w:rPr>
          <w:rFonts w:ascii="Calibri" w:hAnsi="Calibri" w:cs="Calibri"/>
        </w:rPr>
        <w:t>art. 12 ust. 1 pkt 1 ustawy z dnia 15 czerwca 2012 r. o skutkach powierzenia wykonywania pracy cudzoziemcom przebywającym wbrew przepisom na terytorium Rzeczypospolitej Polskiej,</w:t>
      </w:r>
    </w:p>
    <w:p w:rsidR="00817314" w:rsidRPr="00196A1A" w:rsidRDefault="00ED4F93" w:rsidP="00196A1A">
      <w:pPr>
        <w:numPr>
          <w:ilvl w:val="2"/>
          <w:numId w:val="8"/>
        </w:numPr>
        <w:spacing w:before="120" w:after="120" w:line="240" w:lineRule="atLeast"/>
        <w:ind w:left="1134" w:hanging="360"/>
        <w:rPr>
          <w:rFonts w:ascii="Calibri" w:hAnsi="Calibri" w:cs="Calibri"/>
        </w:rPr>
      </w:pPr>
      <w:r w:rsidRPr="00196A1A">
        <w:rPr>
          <w:rFonts w:ascii="Calibri" w:hAnsi="Calibri" w:cs="Calibri"/>
        </w:rPr>
        <w:t>art. 9 ust. 1 pkt 2a ustawy z dnia 28 października 2002 r. o odpowiedzialności podmiotów zbiorowych za czyny zabronione pod groźbą kary,</w:t>
      </w:r>
    </w:p>
    <w:p w:rsidR="00ED4F93" w:rsidRPr="00196A1A" w:rsidRDefault="00ED009C" w:rsidP="00196A1A">
      <w:pPr>
        <w:numPr>
          <w:ilvl w:val="2"/>
          <w:numId w:val="8"/>
        </w:numPr>
        <w:spacing w:before="120" w:after="120" w:line="240" w:lineRule="atLeast"/>
        <w:ind w:left="1134" w:hanging="360"/>
        <w:rPr>
          <w:rFonts w:ascii="Calibri" w:hAnsi="Calibri" w:cs="Calibri"/>
        </w:rPr>
      </w:pPr>
      <w:r w:rsidRPr="00196A1A">
        <w:rPr>
          <w:rFonts w:ascii="Calibri" w:hAnsi="Calibri" w:cs="Calibri"/>
        </w:rPr>
        <w:t>art. 6b ust. 3 pkt 3 lit</w:t>
      </w:r>
      <w:r w:rsidR="009F66FF">
        <w:rPr>
          <w:rFonts w:ascii="Calibri" w:hAnsi="Calibri" w:cs="Calibri"/>
        </w:rPr>
        <w:t>.</w:t>
      </w:r>
      <w:r w:rsidRPr="00196A1A">
        <w:rPr>
          <w:rFonts w:ascii="Calibri" w:hAnsi="Calibri" w:cs="Calibri"/>
        </w:rPr>
        <w:t xml:space="preserve"> a-b ustawy o PARP</w:t>
      </w:r>
      <w:r w:rsidR="00647373">
        <w:rPr>
          <w:rFonts w:ascii="Calibri" w:hAnsi="Calibri" w:cs="Calibri"/>
        </w:rPr>
        <w:t>;</w:t>
      </w:r>
    </w:p>
    <w:p w:rsidR="00817314" w:rsidRPr="00196A1A" w:rsidRDefault="00194A41" w:rsidP="00196A1A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potwierdz</w:t>
      </w:r>
      <w:r w:rsidR="00C341B8" w:rsidRPr="00196A1A">
        <w:rPr>
          <w:rFonts w:ascii="Calibri" w:hAnsi="Calibri" w:cs="Calibri"/>
        </w:rPr>
        <w:t>i</w:t>
      </w:r>
      <w:r w:rsidRPr="00196A1A">
        <w:rPr>
          <w:rFonts w:ascii="Calibri" w:hAnsi="Calibri" w:cs="Calibri"/>
        </w:rPr>
        <w:t xml:space="preserve">, że wnioskodawca </w:t>
      </w:r>
      <w:r w:rsidR="001D4921" w:rsidRPr="00196A1A">
        <w:rPr>
          <w:rFonts w:ascii="Calibri" w:hAnsi="Calibri" w:cs="Calibri"/>
        </w:rPr>
        <w:t xml:space="preserve">nie </w:t>
      </w:r>
      <w:r w:rsidR="00327AA8" w:rsidRPr="00196A1A">
        <w:rPr>
          <w:rFonts w:ascii="Calibri" w:hAnsi="Calibri" w:cs="Calibri"/>
        </w:rPr>
        <w:t>naruszył w sposób istotny umowy zawartej z PARP</w:t>
      </w:r>
      <w:r w:rsidR="00392DE7" w:rsidRPr="00196A1A">
        <w:rPr>
          <w:rFonts w:ascii="Calibri" w:hAnsi="Calibri" w:cs="Calibri"/>
        </w:rPr>
        <w:t xml:space="preserve"> w związku z art. 6b ust.</w:t>
      </w:r>
      <w:r w:rsidR="00647373">
        <w:rPr>
          <w:rFonts w:ascii="Calibri" w:hAnsi="Calibri" w:cs="Calibri"/>
        </w:rPr>
        <w:t xml:space="preserve"> </w:t>
      </w:r>
      <w:r w:rsidR="00392DE7" w:rsidRPr="00196A1A">
        <w:rPr>
          <w:rFonts w:ascii="Calibri" w:hAnsi="Calibri" w:cs="Calibri"/>
        </w:rPr>
        <w:t>3 pkt 3 lit. c ustawy o PARP;</w:t>
      </w:r>
    </w:p>
    <w:p w:rsidR="00B019CF" w:rsidRPr="00196A1A" w:rsidRDefault="00ED4F93" w:rsidP="00196A1A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240" w:lineRule="atLeast"/>
        <w:ind w:left="78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zweryfikuje </w:t>
      </w:r>
      <w:r w:rsidR="00B2279E" w:rsidRPr="00196A1A">
        <w:rPr>
          <w:rFonts w:ascii="Calibri" w:hAnsi="Calibri" w:cs="Calibri"/>
        </w:rPr>
        <w:t>status M</w:t>
      </w:r>
      <w:r w:rsidR="00C341B8" w:rsidRPr="00196A1A">
        <w:rPr>
          <w:rFonts w:ascii="Calibri" w:hAnsi="Calibri" w:cs="Calibri"/>
        </w:rPr>
        <w:t>Ś</w:t>
      </w:r>
      <w:r w:rsidR="00B2279E" w:rsidRPr="00196A1A">
        <w:rPr>
          <w:rFonts w:ascii="Calibri" w:hAnsi="Calibri" w:cs="Calibri"/>
        </w:rPr>
        <w:t>P</w:t>
      </w:r>
      <w:r w:rsidR="00C341B8" w:rsidRPr="00196A1A">
        <w:rPr>
          <w:rFonts w:ascii="Calibri" w:hAnsi="Calibri" w:cs="Calibri"/>
        </w:rPr>
        <w:t xml:space="preserve"> wnioskodawcy</w:t>
      </w:r>
      <w:r w:rsidR="006B7E23" w:rsidRPr="00196A1A">
        <w:rPr>
          <w:rFonts w:ascii="Calibri" w:hAnsi="Calibri" w:cs="Calibri"/>
        </w:rPr>
        <w:t>;</w:t>
      </w:r>
    </w:p>
    <w:p w:rsidR="00E1272F" w:rsidRPr="00196A1A" w:rsidRDefault="00ED4F93" w:rsidP="00E1272F">
      <w:pPr>
        <w:pStyle w:val="Akapitzlist"/>
        <w:numPr>
          <w:ilvl w:val="0"/>
          <w:numId w:val="30"/>
        </w:numPr>
        <w:spacing w:before="120" w:after="120" w:line="240" w:lineRule="atLeast"/>
        <w:ind w:left="785"/>
        <w:contextualSpacing w:val="0"/>
        <w:jc w:val="both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zweryfikuje </w:t>
      </w:r>
      <w:r w:rsidR="00763601" w:rsidRPr="00196A1A">
        <w:rPr>
          <w:rFonts w:ascii="Calibri" w:hAnsi="Calibri" w:cs="Calibri"/>
        </w:rPr>
        <w:t>możliwoś</w:t>
      </w:r>
      <w:r w:rsidR="00640999" w:rsidRPr="00196A1A">
        <w:rPr>
          <w:rFonts w:ascii="Calibri" w:hAnsi="Calibri" w:cs="Calibri"/>
        </w:rPr>
        <w:t>ć</w:t>
      </w:r>
      <w:r w:rsidR="00763601" w:rsidRPr="00196A1A">
        <w:rPr>
          <w:rFonts w:ascii="Calibri" w:hAnsi="Calibri" w:cs="Calibri"/>
        </w:rPr>
        <w:t xml:space="preserve"> udzielenia pomocy </w:t>
      </w:r>
      <w:r w:rsidR="00580B41" w:rsidRPr="00196A1A">
        <w:rPr>
          <w:rFonts w:ascii="Calibri" w:hAnsi="Calibri" w:cs="Calibri"/>
        </w:rPr>
        <w:t>publicznej</w:t>
      </w:r>
      <w:r w:rsidR="00E1272F" w:rsidRPr="00196A1A">
        <w:rPr>
          <w:rFonts w:ascii="Calibri" w:hAnsi="Calibri" w:cs="Calibri"/>
        </w:rPr>
        <w:t xml:space="preserve"> w szczególności:</w:t>
      </w:r>
    </w:p>
    <w:p w:rsidR="00E1272F" w:rsidRPr="00196A1A" w:rsidRDefault="00E1272F" w:rsidP="009B7221">
      <w:pPr>
        <w:pStyle w:val="Akapitzlist"/>
        <w:numPr>
          <w:ilvl w:val="0"/>
          <w:numId w:val="72"/>
        </w:numPr>
        <w:spacing w:after="120" w:line="276" w:lineRule="auto"/>
        <w:ind w:left="1134"/>
        <w:rPr>
          <w:rFonts w:ascii="Calibri" w:hAnsi="Calibri" w:cs="Calibri"/>
        </w:rPr>
      </w:pPr>
      <w:r w:rsidRPr="00196A1A">
        <w:rPr>
          <w:rFonts w:ascii="Calibri" w:hAnsi="Calibri" w:cs="Calibri"/>
        </w:rPr>
        <w:t>oświadczenie wnioskodawcy, że nie ciąży na nim obowiązek zwrotu pomocy publicznej wynikający z decyzji Komisji Europejskiej uznającej taką pomoc za niezgodną z prawem oraz rynkiem wewnętrznym lub wynikający z decyzji Komisji Europejskiej uznającej taką pomoc przyznaną przez Rzeczpospolitą Polską za niezgodną z prawem oraz rynkiem wewnętrznym,</w:t>
      </w:r>
    </w:p>
    <w:p w:rsidR="00E1272F" w:rsidRPr="00196A1A" w:rsidRDefault="00E1272F" w:rsidP="009B7221">
      <w:pPr>
        <w:pStyle w:val="Akapitzlist"/>
        <w:numPr>
          <w:ilvl w:val="0"/>
          <w:numId w:val="72"/>
        </w:numPr>
        <w:spacing w:after="120" w:line="276" w:lineRule="auto"/>
        <w:ind w:left="1134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dokumenty złożone przez wnioskodawcę, o których mowa w pkt 7-8 </w:t>
      </w:r>
      <w:r w:rsidR="00647373">
        <w:rPr>
          <w:rFonts w:ascii="Calibri" w:hAnsi="Calibri" w:cs="Calibri"/>
        </w:rPr>
        <w:t>z</w:t>
      </w:r>
      <w:r w:rsidRPr="00196A1A">
        <w:rPr>
          <w:rFonts w:ascii="Calibri" w:hAnsi="Calibri" w:cs="Calibri"/>
        </w:rPr>
        <w:t xml:space="preserve">ałącznika nr 5 do regulaminu, w zakresie trudnej sytuacji w rozumieniu unijnych przepisów dotyczących pomocy państwa (w szczególności </w:t>
      </w:r>
      <w:r w:rsidR="00647373">
        <w:rPr>
          <w:rFonts w:ascii="Calibri" w:hAnsi="Calibri" w:cs="Calibri"/>
        </w:rPr>
        <w:t>r</w:t>
      </w:r>
      <w:r w:rsidRPr="00196A1A">
        <w:rPr>
          <w:rFonts w:ascii="Calibri" w:hAnsi="Calibri" w:cs="Calibri"/>
        </w:rPr>
        <w:t>ozporządzenia KE nr 651/2014)</w:t>
      </w:r>
      <w:r w:rsidR="009B7221">
        <w:rPr>
          <w:rFonts w:ascii="Calibri" w:hAnsi="Calibri" w:cs="Calibri"/>
        </w:rPr>
        <w:t>.</w:t>
      </w:r>
    </w:p>
    <w:p w:rsidR="00593126" w:rsidRPr="00196A1A" w:rsidRDefault="00922CF6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Oświadczenie </w:t>
      </w:r>
      <w:r w:rsidR="00E55EB3" w:rsidRPr="00196A1A">
        <w:rPr>
          <w:rFonts w:ascii="Calibri" w:hAnsi="Calibri" w:cs="Calibri"/>
        </w:rPr>
        <w:t>wnioskodawcy</w:t>
      </w:r>
      <w:r w:rsidR="00B618C8" w:rsidRPr="00196A1A">
        <w:rPr>
          <w:rFonts w:ascii="Calibri" w:hAnsi="Calibri" w:cs="Calibri"/>
        </w:rPr>
        <w:t>,</w:t>
      </w:r>
      <w:r w:rsidR="00E55EB3" w:rsidRPr="00196A1A">
        <w:rPr>
          <w:rFonts w:ascii="Calibri" w:hAnsi="Calibri" w:cs="Calibri"/>
        </w:rPr>
        <w:t xml:space="preserve"> </w:t>
      </w:r>
      <w:r w:rsidR="007968C0" w:rsidRPr="00196A1A">
        <w:rPr>
          <w:rFonts w:ascii="Calibri" w:hAnsi="Calibri" w:cs="Calibri"/>
        </w:rPr>
        <w:t xml:space="preserve">o którym mowa w pkt 1 </w:t>
      </w:r>
      <w:r w:rsidR="006141BD" w:rsidRPr="00196A1A">
        <w:rPr>
          <w:rFonts w:ascii="Calibri" w:hAnsi="Calibri" w:cs="Calibri"/>
        </w:rPr>
        <w:t>załącznika</w:t>
      </w:r>
      <w:r w:rsidR="007968C0" w:rsidRPr="00196A1A">
        <w:rPr>
          <w:rFonts w:ascii="Calibri" w:hAnsi="Calibri" w:cs="Calibri"/>
        </w:rPr>
        <w:t xml:space="preserve"> nr 5 do regulaminu</w:t>
      </w:r>
      <w:r w:rsidR="00B618C8" w:rsidRPr="00196A1A">
        <w:rPr>
          <w:rFonts w:ascii="Calibri" w:hAnsi="Calibri" w:cs="Calibri"/>
        </w:rPr>
        <w:t>,</w:t>
      </w:r>
      <w:r w:rsidR="007968C0" w:rsidRPr="00196A1A">
        <w:rPr>
          <w:rFonts w:ascii="Calibri" w:hAnsi="Calibri" w:cs="Calibri"/>
        </w:rPr>
        <w:t xml:space="preserve"> </w:t>
      </w:r>
      <w:r w:rsidRPr="00196A1A">
        <w:rPr>
          <w:rFonts w:ascii="Calibri" w:hAnsi="Calibri" w:cs="Calibri"/>
        </w:rPr>
        <w:t xml:space="preserve">jest </w:t>
      </w:r>
      <w:r w:rsidR="00B54DDB" w:rsidRPr="00196A1A">
        <w:rPr>
          <w:rFonts w:ascii="Calibri" w:hAnsi="Calibri" w:cs="Calibri"/>
        </w:rPr>
        <w:t xml:space="preserve">składane </w:t>
      </w:r>
      <w:r w:rsidRPr="00196A1A">
        <w:rPr>
          <w:rFonts w:ascii="Calibri" w:hAnsi="Calibri" w:cs="Calibri"/>
        </w:rPr>
        <w:t>pod rygorem odpowiedzialności karnej za składanie fałszywych zeznań</w:t>
      </w:r>
      <w:r w:rsidR="00640999" w:rsidRPr="00196A1A">
        <w:rPr>
          <w:rFonts w:ascii="Calibri" w:hAnsi="Calibri" w:cs="Calibri"/>
        </w:rPr>
        <w:t>,</w:t>
      </w:r>
      <w:r w:rsidR="004D6509" w:rsidRPr="00196A1A">
        <w:rPr>
          <w:rFonts w:ascii="Calibri" w:hAnsi="Calibri" w:cs="Calibri"/>
        </w:rPr>
        <w:t xml:space="preserve"> z wyjątkiem oświadczenia, o którym mowa w art. 41 ust. 2 pkt 7c ustawy wdrożeniowej</w:t>
      </w:r>
      <w:r w:rsidRPr="00196A1A">
        <w:rPr>
          <w:rFonts w:ascii="Calibri" w:hAnsi="Calibri" w:cs="Calibri"/>
        </w:rPr>
        <w:t>.</w:t>
      </w:r>
    </w:p>
    <w:p w:rsidR="00BE0EA3" w:rsidRPr="00196A1A" w:rsidRDefault="00B77253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5" w:hanging="426"/>
        <w:contextualSpacing w:val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br w:type="page"/>
      </w:r>
      <w:r w:rsidR="00CE30AF" w:rsidRPr="00196A1A">
        <w:rPr>
          <w:rFonts w:ascii="Calibri" w:hAnsi="Calibri" w:cs="Calibri"/>
        </w:rPr>
        <w:lastRenderedPageBreak/>
        <w:t xml:space="preserve">W przypadku braku możliwości przedłożenia w terminie określonym w ust. </w:t>
      </w:r>
      <w:r w:rsidR="00145A63" w:rsidRPr="00196A1A">
        <w:rPr>
          <w:rFonts w:ascii="Calibri" w:hAnsi="Calibri" w:cs="Calibri"/>
        </w:rPr>
        <w:t>2</w:t>
      </w:r>
      <w:r w:rsidR="003925E0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  <w:iCs/>
          <w:lang w:eastAsia="ar-SA"/>
        </w:rPr>
        <w:t>sprawozdania finansowego za ostatni rok obrotowy sporządzonego zgodnie z przepisami ustawy z dnia 29 września 1994 r. o rachunkowości (Dz. U. z 201</w:t>
      </w:r>
      <w:r w:rsidR="005D450A">
        <w:rPr>
          <w:rFonts w:ascii="Calibri" w:hAnsi="Calibri" w:cs="Calibri"/>
          <w:iCs/>
          <w:lang w:eastAsia="ar-SA"/>
        </w:rPr>
        <w:t>9</w:t>
      </w:r>
      <w:r w:rsidR="00CE30AF" w:rsidRPr="00196A1A">
        <w:rPr>
          <w:rFonts w:ascii="Calibri" w:hAnsi="Calibri" w:cs="Calibri"/>
          <w:iCs/>
          <w:lang w:eastAsia="ar-SA"/>
        </w:rPr>
        <w:t xml:space="preserve"> r. poz. </w:t>
      </w:r>
      <w:r w:rsidR="004E2975" w:rsidRPr="00196A1A">
        <w:rPr>
          <w:rFonts w:ascii="Calibri" w:hAnsi="Calibri" w:cs="Calibri"/>
          <w:iCs/>
          <w:lang w:eastAsia="ar-SA"/>
        </w:rPr>
        <w:t>35</w:t>
      </w:r>
      <w:r w:rsidR="005D450A">
        <w:rPr>
          <w:rFonts w:ascii="Calibri" w:hAnsi="Calibri" w:cs="Calibri"/>
          <w:iCs/>
          <w:lang w:eastAsia="ar-SA"/>
        </w:rPr>
        <w:t>1</w:t>
      </w:r>
      <w:r w:rsidR="00640999" w:rsidRPr="00196A1A">
        <w:rPr>
          <w:rFonts w:ascii="Calibri" w:hAnsi="Calibri" w:cs="Calibri"/>
          <w:iCs/>
          <w:lang w:eastAsia="ar-SA"/>
        </w:rPr>
        <w:t>,</w:t>
      </w:r>
      <w:r w:rsidR="006576EC" w:rsidRPr="00196A1A">
        <w:rPr>
          <w:rFonts w:ascii="Calibri" w:hAnsi="Calibri" w:cs="Calibri"/>
          <w:iCs/>
          <w:lang w:eastAsia="ar-SA"/>
        </w:rPr>
        <w:t xml:space="preserve"> z późn. zm.</w:t>
      </w:r>
      <w:r w:rsidR="00ED05D5" w:rsidRPr="00196A1A">
        <w:rPr>
          <w:rFonts w:ascii="Calibri" w:hAnsi="Calibri" w:cs="Calibri"/>
          <w:iCs/>
          <w:lang w:eastAsia="ar-SA"/>
        </w:rPr>
        <w:t xml:space="preserve">) </w:t>
      </w:r>
      <w:r w:rsidR="00CE30AF" w:rsidRPr="00196A1A">
        <w:rPr>
          <w:rFonts w:ascii="Calibri" w:hAnsi="Calibri" w:cs="Calibri"/>
          <w:iCs/>
          <w:lang w:eastAsia="ar-SA"/>
        </w:rPr>
        <w:t xml:space="preserve">potwierdzającego posiadanie </w:t>
      </w:r>
      <w:r w:rsidR="00CE30AF" w:rsidRPr="00196A1A">
        <w:rPr>
          <w:rFonts w:ascii="Calibri" w:hAnsi="Calibri" w:cs="Calibri"/>
          <w:iCs/>
        </w:rPr>
        <w:t xml:space="preserve">deklarowanego przez wnioskodawcę we wniosku o dofinansowanie statusu odpowiednio </w:t>
      </w:r>
      <w:r w:rsidR="00CE30AF" w:rsidRPr="00196A1A">
        <w:rPr>
          <w:rFonts w:ascii="Calibri" w:hAnsi="Calibri" w:cs="Calibri"/>
          <w:iCs/>
          <w:lang w:eastAsia="ar-SA"/>
        </w:rPr>
        <w:t>m</w:t>
      </w:r>
      <w:r w:rsidR="00023A42" w:rsidRPr="00196A1A">
        <w:rPr>
          <w:rFonts w:ascii="Calibri" w:hAnsi="Calibri" w:cs="Calibri"/>
          <w:iCs/>
          <w:lang w:eastAsia="ar-SA"/>
        </w:rPr>
        <w:t>ikroprzedsię</w:t>
      </w:r>
      <w:r w:rsidR="00CE30AF" w:rsidRPr="00196A1A">
        <w:rPr>
          <w:rFonts w:ascii="Calibri" w:hAnsi="Calibri" w:cs="Calibri"/>
          <w:iCs/>
          <w:lang w:eastAsia="ar-SA"/>
        </w:rPr>
        <w:t>biorcy, małego lub średniego przedsiębiorcy oraz potwierdzającego, że nie znajduje się on w trudnej sytuacji w rozumieniu unijnych przepisów dotyczących pomocy państwa</w:t>
      </w:r>
      <w:r w:rsidR="00CE30AF" w:rsidRPr="00196A1A">
        <w:rPr>
          <w:rStyle w:val="Zakotwiczenieprzypisudolnego"/>
          <w:rFonts w:ascii="Calibri" w:hAnsi="Calibri" w:cs="Calibri"/>
          <w:iCs/>
          <w:lang w:eastAsia="ar-SA"/>
        </w:rPr>
        <w:footnoteReference w:id="4"/>
      </w:r>
      <w:r w:rsidR="00B019CF" w:rsidRPr="00196A1A">
        <w:rPr>
          <w:rFonts w:ascii="Calibri" w:hAnsi="Calibri" w:cs="Calibri"/>
        </w:rPr>
        <w:t xml:space="preserve"> </w:t>
      </w:r>
      <w:r w:rsidR="00CE30AF" w:rsidRPr="00196A1A">
        <w:rPr>
          <w:rFonts w:ascii="Calibri" w:hAnsi="Calibri" w:cs="Calibri"/>
        </w:rPr>
        <w:t>P</w:t>
      </w:r>
      <w:r w:rsidR="00ED05D5" w:rsidRPr="00196A1A">
        <w:rPr>
          <w:rFonts w:ascii="Calibri" w:hAnsi="Calibri" w:cs="Calibri"/>
        </w:rPr>
        <w:t>ARP</w:t>
      </w:r>
      <w:r w:rsidR="00CE30AF" w:rsidRPr="00196A1A">
        <w:rPr>
          <w:rFonts w:ascii="Calibri" w:hAnsi="Calibri" w:cs="Calibri"/>
        </w:rPr>
        <w:t xml:space="preserve"> może zawrzeć z wnioskodawcą </w:t>
      </w:r>
      <w:r w:rsidR="00CE30AF" w:rsidRPr="00196A1A">
        <w:rPr>
          <w:rFonts w:ascii="Calibri" w:hAnsi="Calibri" w:cs="Calibri"/>
          <w:b/>
        </w:rPr>
        <w:t>umowę warunkową</w:t>
      </w:r>
      <w:r w:rsidR="00ED05D5" w:rsidRPr="00196A1A">
        <w:rPr>
          <w:rFonts w:ascii="Calibri" w:hAnsi="Calibri" w:cs="Calibri"/>
          <w:b/>
        </w:rPr>
        <w:t xml:space="preserve">, </w:t>
      </w:r>
      <w:r w:rsidR="00ED05D5" w:rsidRPr="00196A1A">
        <w:rPr>
          <w:rFonts w:ascii="Calibri" w:hAnsi="Calibri" w:cs="Calibri"/>
        </w:rPr>
        <w:t xml:space="preserve">o której mowa w </w:t>
      </w:r>
      <w:r w:rsidR="00CE30AF" w:rsidRPr="00196A1A">
        <w:rPr>
          <w:rFonts w:ascii="Calibri" w:hAnsi="Calibri" w:cs="Calibri"/>
        </w:rPr>
        <w:t>§ 3a wzoru umowy o dofinansowanie projektu.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 umowie warunkowej, o której mowa w ust. </w:t>
      </w:r>
      <w:r w:rsidR="00B019CF" w:rsidRPr="00196A1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 xml:space="preserve"> wnioskodawca zostanie zobowiązany do dostarczenia sprawozdania finansowego w terminie 14 dni od upływu terminu przewidzianego na sporządzenie sprawozdania finansowego zgodnie </w:t>
      </w:r>
      <w:r w:rsidRPr="00196A1A">
        <w:rPr>
          <w:rFonts w:ascii="Calibri" w:hAnsi="Calibri" w:cs="Calibri"/>
          <w:iCs/>
          <w:lang w:eastAsia="ar-SA"/>
        </w:rPr>
        <w:t>z przepisami ustawy z dnia 29 września 1994 r. o rachunkowości</w:t>
      </w:r>
      <w:r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</w:rPr>
        <w:t>P</w:t>
      </w:r>
      <w:r w:rsidR="00BB768B" w:rsidRPr="00196A1A">
        <w:rPr>
          <w:rFonts w:ascii="Calibri" w:hAnsi="Calibri" w:cs="Calibri"/>
        </w:rPr>
        <w:t>o bezskutecznym upływie terminu</w:t>
      </w:r>
      <w:r w:rsidRPr="00196A1A">
        <w:rPr>
          <w:rFonts w:ascii="Calibri" w:hAnsi="Calibri" w:cs="Calibri"/>
        </w:rPr>
        <w:t xml:space="preserve"> na dostarczenie do PARP dokument</w:t>
      </w:r>
      <w:r w:rsidR="00817639" w:rsidRPr="00196A1A">
        <w:rPr>
          <w:rFonts w:ascii="Calibri" w:hAnsi="Calibri" w:cs="Calibri"/>
        </w:rPr>
        <w:t>u</w:t>
      </w:r>
      <w:r w:rsidRPr="00196A1A">
        <w:rPr>
          <w:rFonts w:ascii="Calibri" w:hAnsi="Calibri" w:cs="Calibri"/>
        </w:rPr>
        <w:t>, o który</w:t>
      </w:r>
      <w:r w:rsidR="00817639" w:rsidRPr="00196A1A">
        <w:rPr>
          <w:rFonts w:ascii="Calibri" w:hAnsi="Calibri" w:cs="Calibri"/>
        </w:rPr>
        <w:t>m</w:t>
      </w:r>
      <w:r w:rsidRPr="00196A1A">
        <w:rPr>
          <w:rFonts w:ascii="Calibri" w:hAnsi="Calibri" w:cs="Calibri"/>
        </w:rPr>
        <w:t xml:space="preserve"> mowa w ust. </w:t>
      </w:r>
      <w:r w:rsidR="00B019CF" w:rsidRPr="00196A1A">
        <w:rPr>
          <w:rFonts w:ascii="Calibri" w:hAnsi="Calibri" w:cs="Calibri"/>
        </w:rPr>
        <w:t>6</w:t>
      </w:r>
      <w:r w:rsidRPr="00196A1A">
        <w:rPr>
          <w:rFonts w:ascii="Calibri" w:hAnsi="Calibri" w:cs="Calibri"/>
        </w:rPr>
        <w:t xml:space="preserve">, umowa warunkowa, o której mowa w ust. </w:t>
      </w:r>
      <w:r w:rsidR="005D450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>, ulega rozwiązaniu</w:t>
      </w:r>
      <w:r w:rsidR="00B554F1" w:rsidRPr="00196A1A">
        <w:rPr>
          <w:rFonts w:ascii="Calibri" w:hAnsi="Calibri" w:cs="Calibri"/>
        </w:rPr>
        <w:t xml:space="preserve"> ze skutkiem od dnia jej zawarcia</w:t>
      </w:r>
      <w:r w:rsidR="004837C3" w:rsidRPr="00196A1A">
        <w:rPr>
          <w:rFonts w:ascii="Calibri" w:hAnsi="Calibri" w:cs="Calibri"/>
        </w:rPr>
        <w:t xml:space="preserve">. </w:t>
      </w:r>
      <w:r w:rsidRPr="00196A1A">
        <w:rPr>
          <w:rFonts w:ascii="Calibri" w:hAnsi="Calibri" w:cs="Calibri"/>
        </w:rPr>
        <w:t>W przypadku, gdy dostarczenie dokument</w:t>
      </w:r>
      <w:r w:rsidR="00817639" w:rsidRPr="00196A1A">
        <w:rPr>
          <w:rFonts w:ascii="Calibri" w:hAnsi="Calibri" w:cs="Calibri"/>
        </w:rPr>
        <w:t>u</w:t>
      </w:r>
      <w:r w:rsidRPr="00196A1A">
        <w:rPr>
          <w:rFonts w:ascii="Calibri" w:hAnsi="Calibri" w:cs="Calibri"/>
        </w:rPr>
        <w:t>, o który</w:t>
      </w:r>
      <w:r w:rsidR="00817639" w:rsidRPr="00196A1A">
        <w:rPr>
          <w:rFonts w:ascii="Calibri" w:hAnsi="Calibri" w:cs="Calibri"/>
        </w:rPr>
        <w:t>m</w:t>
      </w:r>
      <w:r w:rsidRPr="00196A1A">
        <w:rPr>
          <w:rFonts w:ascii="Calibri" w:hAnsi="Calibri" w:cs="Calibri"/>
        </w:rPr>
        <w:t xml:space="preserve"> mowa w ust. </w:t>
      </w:r>
      <w:r w:rsidR="00B019CF" w:rsidRPr="00196A1A">
        <w:rPr>
          <w:rFonts w:ascii="Calibri" w:hAnsi="Calibri" w:cs="Calibri"/>
        </w:rPr>
        <w:t>6</w:t>
      </w:r>
      <w:r w:rsidR="00405CB0" w:rsidRPr="00196A1A">
        <w:rPr>
          <w:rFonts w:ascii="Calibri" w:hAnsi="Calibri" w:cs="Calibri"/>
        </w:rPr>
        <w:t>, nie będzie możliwe w terminie</w:t>
      </w:r>
      <w:r w:rsidRPr="00196A1A">
        <w:rPr>
          <w:rFonts w:ascii="Calibri" w:hAnsi="Calibri" w:cs="Calibri"/>
        </w:rPr>
        <w:t>, o który</w:t>
      </w:r>
      <w:r w:rsidR="00405CB0" w:rsidRPr="00196A1A">
        <w:rPr>
          <w:rFonts w:ascii="Calibri" w:hAnsi="Calibri" w:cs="Calibri"/>
        </w:rPr>
        <w:t>m</w:t>
      </w:r>
      <w:r w:rsidRPr="00196A1A">
        <w:rPr>
          <w:rFonts w:ascii="Calibri" w:hAnsi="Calibri" w:cs="Calibri"/>
        </w:rPr>
        <w:t xml:space="preserve"> mowa w ust. </w:t>
      </w:r>
      <w:r w:rsidR="00B019CF" w:rsidRPr="00196A1A">
        <w:rPr>
          <w:rFonts w:ascii="Calibri" w:hAnsi="Calibri" w:cs="Calibri"/>
        </w:rPr>
        <w:t>6</w:t>
      </w:r>
      <w:r w:rsidRPr="00196A1A">
        <w:rPr>
          <w:rFonts w:ascii="Calibri" w:hAnsi="Calibri" w:cs="Calibri"/>
        </w:rPr>
        <w:t xml:space="preserve">, </w:t>
      </w:r>
      <w:r w:rsidR="00817639" w:rsidRPr="00196A1A">
        <w:rPr>
          <w:rFonts w:ascii="Calibri" w:hAnsi="Calibri" w:cs="Calibri"/>
        </w:rPr>
        <w:t>b</w:t>
      </w:r>
      <w:r w:rsidRPr="00196A1A">
        <w:rPr>
          <w:rFonts w:ascii="Calibri" w:hAnsi="Calibri" w:cs="Calibri"/>
        </w:rPr>
        <w:t>ene</w:t>
      </w:r>
      <w:r w:rsidR="001E0046" w:rsidRPr="00196A1A">
        <w:rPr>
          <w:rFonts w:ascii="Calibri" w:hAnsi="Calibri" w:cs="Calibri"/>
        </w:rPr>
        <w:t>ficjent może, przed upływem tego</w:t>
      </w:r>
      <w:r w:rsidRPr="00196A1A">
        <w:rPr>
          <w:rFonts w:ascii="Calibri" w:hAnsi="Calibri" w:cs="Calibri"/>
        </w:rPr>
        <w:t xml:space="preserve"> termin</w:t>
      </w:r>
      <w:r w:rsidR="001E0046" w:rsidRPr="00196A1A">
        <w:rPr>
          <w:rFonts w:ascii="Calibri" w:hAnsi="Calibri" w:cs="Calibri"/>
        </w:rPr>
        <w:t>u</w:t>
      </w:r>
      <w:r w:rsidRPr="00196A1A">
        <w:rPr>
          <w:rFonts w:ascii="Calibri" w:hAnsi="Calibri" w:cs="Calibri"/>
        </w:rPr>
        <w:t>, złożyć wniosek o wydłużenie terminu dostarczenia dokument</w:t>
      </w:r>
      <w:r w:rsidR="00817639" w:rsidRPr="00196A1A">
        <w:rPr>
          <w:rFonts w:ascii="Calibri" w:hAnsi="Calibri" w:cs="Calibri"/>
        </w:rPr>
        <w:t>u</w:t>
      </w:r>
      <w:r w:rsidRPr="00196A1A">
        <w:rPr>
          <w:rFonts w:ascii="Calibri" w:hAnsi="Calibri" w:cs="Calibri"/>
        </w:rPr>
        <w:t xml:space="preserve"> wraz z uzasadnieniem. PARP może wydłużyć termin dostarczenia dokument</w:t>
      </w:r>
      <w:r w:rsidR="00817639" w:rsidRPr="00196A1A">
        <w:rPr>
          <w:rFonts w:ascii="Calibri" w:hAnsi="Calibri" w:cs="Calibri"/>
        </w:rPr>
        <w:t>u</w:t>
      </w:r>
      <w:r w:rsidR="00B618C8" w:rsidRPr="00196A1A">
        <w:rPr>
          <w:rFonts w:ascii="Calibri" w:hAnsi="Calibri" w:cs="Calibri"/>
        </w:rPr>
        <w:t xml:space="preserve"> o maksymalnie 90 </w:t>
      </w:r>
      <w:r w:rsidRPr="00196A1A">
        <w:rPr>
          <w:rFonts w:ascii="Calibri" w:hAnsi="Calibri" w:cs="Calibri"/>
        </w:rPr>
        <w:t xml:space="preserve">dni. 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PARP </w:t>
      </w:r>
      <w:r w:rsidR="00AC60EE" w:rsidRPr="00196A1A">
        <w:rPr>
          <w:rFonts w:ascii="Calibri" w:hAnsi="Calibri" w:cs="Calibri"/>
        </w:rPr>
        <w:t xml:space="preserve">sprawdza </w:t>
      </w:r>
      <w:r w:rsidRPr="00196A1A">
        <w:rPr>
          <w:rFonts w:ascii="Calibri" w:hAnsi="Calibri" w:cs="Calibri"/>
        </w:rPr>
        <w:t xml:space="preserve">kompletność oraz prawidłowość sporządzenia dokumentów dostarczonych przez wnioskodawcę, o których mowa w ust. 1. </w:t>
      </w:r>
    </w:p>
    <w:p w:rsidR="00BE0EA3" w:rsidRPr="00196A1A" w:rsidRDefault="002C01AB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>U</w:t>
      </w:r>
      <w:r w:rsidR="00CE30AF" w:rsidRPr="00196A1A">
        <w:rPr>
          <w:rFonts w:ascii="Calibri" w:hAnsi="Calibri" w:cs="Calibri"/>
        </w:rPr>
        <w:t>mow</w:t>
      </w:r>
      <w:r w:rsidRPr="00196A1A">
        <w:rPr>
          <w:rFonts w:ascii="Calibri" w:hAnsi="Calibri" w:cs="Calibri"/>
        </w:rPr>
        <w:t>a</w:t>
      </w:r>
      <w:r w:rsidR="00CE30AF" w:rsidRPr="00196A1A">
        <w:rPr>
          <w:rFonts w:ascii="Calibri" w:hAnsi="Calibri" w:cs="Calibri"/>
        </w:rPr>
        <w:t xml:space="preserve"> o dofinansowanie projektu </w:t>
      </w:r>
      <w:r w:rsidRPr="00196A1A">
        <w:rPr>
          <w:rFonts w:ascii="Calibri" w:hAnsi="Calibri" w:cs="Calibri"/>
        </w:rPr>
        <w:t>zostanie zawarta</w:t>
      </w:r>
      <w:r w:rsidR="00920AD9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jeżeli: </w:t>
      </w:r>
    </w:p>
    <w:p w:rsidR="00BE0EA3" w:rsidRPr="00196A1A" w:rsidRDefault="00CE30AF" w:rsidP="00196A1A">
      <w:pPr>
        <w:pStyle w:val="Default"/>
        <w:numPr>
          <w:ilvl w:val="0"/>
          <w:numId w:val="19"/>
        </w:numPr>
        <w:spacing w:before="120" w:after="120" w:line="240" w:lineRule="atLeast"/>
        <w:ind w:hanging="294"/>
        <w:rPr>
          <w:rFonts w:ascii="Calibri" w:hAnsi="Calibri" w:cs="Calibri"/>
          <w:color w:val="00000A"/>
        </w:rPr>
      </w:pPr>
      <w:r w:rsidRPr="00196A1A">
        <w:rPr>
          <w:rFonts w:ascii="Calibri" w:hAnsi="Calibri" w:cs="Calibri"/>
          <w:color w:val="00000A"/>
        </w:rPr>
        <w:t xml:space="preserve">projekt został umieszczony na zatwierdzonej </w:t>
      </w:r>
      <w:r w:rsidRPr="00196A1A">
        <w:rPr>
          <w:rFonts w:ascii="Calibri" w:hAnsi="Calibri" w:cs="Calibri"/>
        </w:rPr>
        <w:t>liście projektów wybranych do dofinansowania;</w:t>
      </w:r>
    </w:p>
    <w:p w:rsidR="00BE0EA3" w:rsidRPr="00196A1A" w:rsidRDefault="00CE30AF" w:rsidP="00196A1A">
      <w:pPr>
        <w:pStyle w:val="Default"/>
        <w:numPr>
          <w:ilvl w:val="0"/>
          <w:numId w:val="19"/>
        </w:numPr>
        <w:spacing w:before="120" w:after="120" w:line="240" w:lineRule="atLeast"/>
        <w:ind w:hanging="294"/>
        <w:rPr>
          <w:rFonts w:ascii="Calibri" w:hAnsi="Calibri" w:cs="Calibri"/>
          <w:color w:val="00000A"/>
        </w:rPr>
      </w:pPr>
      <w:r w:rsidRPr="00196A1A">
        <w:rPr>
          <w:rFonts w:ascii="Calibri" w:hAnsi="Calibri" w:cs="Calibri"/>
        </w:rPr>
        <w:t>wnioskodawca dostarczył wszystkie dokumenty, o których mowa w ust. 1</w:t>
      </w:r>
      <w:r w:rsidR="00AE2A09" w:rsidRPr="00196A1A">
        <w:rPr>
          <w:rFonts w:ascii="Calibri" w:hAnsi="Calibri" w:cs="Calibri"/>
        </w:rPr>
        <w:t>,</w:t>
      </w:r>
      <w:r w:rsidR="0033094B" w:rsidRPr="00196A1A">
        <w:rPr>
          <w:rFonts w:ascii="Calibri" w:hAnsi="Calibri" w:cs="Calibri"/>
        </w:rPr>
        <w:t xml:space="preserve"> </w:t>
      </w:r>
      <w:r w:rsidR="00AE2A09" w:rsidRPr="00196A1A">
        <w:rPr>
          <w:rFonts w:ascii="Calibri" w:hAnsi="Calibri" w:cs="Calibri"/>
        </w:rPr>
        <w:t xml:space="preserve">z zastrzeżeniem ust. </w:t>
      </w:r>
      <w:r w:rsidR="0033094B" w:rsidRPr="00196A1A">
        <w:rPr>
          <w:rFonts w:ascii="Calibri" w:hAnsi="Calibri" w:cs="Calibri"/>
        </w:rPr>
        <w:t>5</w:t>
      </w:r>
      <w:r w:rsidRPr="00196A1A">
        <w:rPr>
          <w:rFonts w:ascii="Calibri" w:hAnsi="Calibri" w:cs="Calibri"/>
        </w:rPr>
        <w:t>;</w:t>
      </w:r>
    </w:p>
    <w:p w:rsidR="00BE0EA3" w:rsidRPr="00196A1A" w:rsidRDefault="002C01AB" w:rsidP="00196A1A">
      <w:pPr>
        <w:pStyle w:val="Default"/>
        <w:numPr>
          <w:ilvl w:val="0"/>
          <w:numId w:val="19"/>
        </w:numPr>
        <w:spacing w:before="120" w:after="120" w:line="240" w:lineRule="atLeast"/>
        <w:ind w:hanging="294"/>
        <w:rPr>
          <w:rFonts w:ascii="Calibri" w:hAnsi="Calibri" w:cs="Calibri"/>
        </w:rPr>
      </w:pPr>
      <w:r w:rsidRPr="00196A1A">
        <w:rPr>
          <w:rFonts w:ascii="Calibri" w:hAnsi="Calibri" w:cs="Calibri"/>
          <w:color w:val="00000A"/>
        </w:rPr>
        <w:t xml:space="preserve">brak jest negatywnych przesłanek </w:t>
      </w:r>
      <w:r w:rsidR="00CE30AF" w:rsidRPr="00196A1A">
        <w:rPr>
          <w:rFonts w:ascii="Calibri" w:hAnsi="Calibri" w:cs="Calibri"/>
          <w:color w:val="00000A"/>
        </w:rPr>
        <w:t>zawarcia umowy o dofinansowanie projektu</w:t>
      </w:r>
      <w:r w:rsidRPr="00196A1A">
        <w:rPr>
          <w:rFonts w:ascii="Calibri" w:hAnsi="Calibri" w:cs="Calibri"/>
          <w:color w:val="00000A"/>
        </w:rPr>
        <w:t xml:space="preserve"> w wyniku weryfikacji dokumentów, o których mowa w ust</w:t>
      </w:r>
      <w:r w:rsidR="00920AD9" w:rsidRPr="00196A1A">
        <w:rPr>
          <w:rFonts w:ascii="Calibri" w:hAnsi="Calibri" w:cs="Calibri"/>
          <w:color w:val="00000A"/>
        </w:rPr>
        <w:t xml:space="preserve">. </w:t>
      </w:r>
      <w:r w:rsidRPr="00196A1A">
        <w:rPr>
          <w:rFonts w:ascii="Calibri" w:hAnsi="Calibri" w:cs="Calibri"/>
          <w:color w:val="00000A"/>
        </w:rPr>
        <w:t>1</w:t>
      </w:r>
      <w:r w:rsidR="00CE30AF" w:rsidRPr="00196A1A">
        <w:rPr>
          <w:rFonts w:ascii="Calibri" w:hAnsi="Calibri" w:cs="Calibri"/>
          <w:color w:val="00000A"/>
        </w:rPr>
        <w:t>;</w:t>
      </w:r>
    </w:p>
    <w:p w:rsidR="00BE0EA3" w:rsidRPr="00196A1A" w:rsidRDefault="00CE30AF" w:rsidP="00196A1A">
      <w:pPr>
        <w:pStyle w:val="Default"/>
        <w:numPr>
          <w:ilvl w:val="0"/>
          <w:numId w:val="19"/>
        </w:numPr>
        <w:spacing w:before="120" w:after="120" w:line="240" w:lineRule="atLeast"/>
        <w:ind w:hanging="294"/>
        <w:rPr>
          <w:rFonts w:ascii="Calibri" w:hAnsi="Calibri" w:cs="Calibri"/>
        </w:rPr>
      </w:pPr>
      <w:r w:rsidRPr="00196A1A">
        <w:rPr>
          <w:rFonts w:ascii="Calibri" w:hAnsi="Calibri" w:cs="Calibri"/>
          <w:color w:val="00000A"/>
        </w:rPr>
        <w:t>projekt spełnia wszystkie kryteria, na podstawie których został wybrany do dofinansowania.</w:t>
      </w:r>
    </w:p>
    <w:p w:rsidR="00D5035B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PARP może odmówić udzielenia dofinansowania n</w:t>
      </w:r>
      <w:r w:rsidR="00AE2A09" w:rsidRPr="00196A1A">
        <w:rPr>
          <w:rFonts w:ascii="Calibri" w:eastAsia="Calibri" w:hAnsi="Calibri" w:cs="Calibri"/>
          <w:lang w:eastAsia="en-US"/>
        </w:rPr>
        <w:t>a podstawie art.</w:t>
      </w:r>
      <w:r w:rsidR="00060A9A" w:rsidRPr="00196A1A">
        <w:rPr>
          <w:rFonts w:ascii="Calibri" w:eastAsia="Calibri" w:hAnsi="Calibri" w:cs="Calibri"/>
          <w:lang w:eastAsia="en-US"/>
        </w:rPr>
        <w:t xml:space="preserve"> </w:t>
      </w:r>
      <w:r w:rsidR="00AE2A09" w:rsidRPr="00196A1A">
        <w:rPr>
          <w:rFonts w:ascii="Calibri" w:eastAsia="Calibri" w:hAnsi="Calibri" w:cs="Calibri"/>
          <w:lang w:eastAsia="en-US"/>
        </w:rPr>
        <w:t xml:space="preserve">6b ust. 4 i 4a </w:t>
      </w:r>
      <w:r w:rsidRPr="00196A1A">
        <w:rPr>
          <w:rFonts w:ascii="Calibri" w:eastAsia="Calibri" w:hAnsi="Calibri" w:cs="Calibri"/>
          <w:lang w:eastAsia="en-US"/>
        </w:rPr>
        <w:t>ustawy o PARP.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Przed zawarciem umowy o dofinansowanie projektu PARP może zweryfikować ryzyko wystąpienia nieprawidłowości w zakresie realizacji projektu, </w:t>
      </w:r>
      <w:r w:rsidR="00552985" w:rsidRPr="00196A1A">
        <w:rPr>
          <w:rFonts w:ascii="Calibri" w:eastAsia="Calibri" w:hAnsi="Calibri" w:cs="Calibri"/>
          <w:lang w:eastAsia="en-US"/>
        </w:rPr>
        <w:t>p</w:t>
      </w:r>
      <w:r w:rsidRPr="00196A1A">
        <w:rPr>
          <w:rFonts w:ascii="Calibri" w:eastAsia="Calibri" w:hAnsi="Calibri" w:cs="Calibri"/>
          <w:lang w:eastAsia="en-US"/>
        </w:rPr>
        <w:t>o analiz</w:t>
      </w:r>
      <w:r w:rsidR="00552985" w:rsidRPr="00196A1A">
        <w:rPr>
          <w:rFonts w:ascii="Calibri" w:eastAsia="Calibri" w:hAnsi="Calibri" w:cs="Calibri"/>
          <w:lang w:eastAsia="en-US"/>
        </w:rPr>
        <w:t>ie</w:t>
      </w:r>
      <w:r w:rsidRPr="00196A1A">
        <w:rPr>
          <w:rFonts w:ascii="Calibri" w:eastAsia="Calibri" w:hAnsi="Calibri" w:cs="Calibri"/>
          <w:lang w:eastAsia="en-US"/>
        </w:rPr>
        <w:t xml:space="preserve"> informacji na temat projektów, realiz</w:t>
      </w:r>
      <w:r w:rsidR="00552985" w:rsidRPr="00196A1A">
        <w:rPr>
          <w:rFonts w:ascii="Calibri" w:eastAsia="Calibri" w:hAnsi="Calibri" w:cs="Calibri"/>
          <w:lang w:eastAsia="en-US"/>
        </w:rPr>
        <w:t>owanych na podstawie umów o dofinansowanie zawartych z PARP</w:t>
      </w:r>
      <w:r w:rsidRPr="00196A1A">
        <w:rPr>
          <w:rFonts w:ascii="Calibri" w:eastAsia="Calibri" w:hAnsi="Calibri" w:cs="Calibri"/>
          <w:lang w:eastAsia="en-US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Wzór umowy o dofinansowanie projektu stanowi załącznik nr </w:t>
      </w:r>
      <w:r w:rsidR="00F21395" w:rsidRPr="00196A1A">
        <w:rPr>
          <w:rFonts w:ascii="Calibri" w:hAnsi="Calibri" w:cs="Calibri"/>
        </w:rPr>
        <w:t>4</w:t>
      </w:r>
      <w:r w:rsidRPr="00196A1A">
        <w:rPr>
          <w:rFonts w:ascii="Calibri" w:hAnsi="Calibri" w:cs="Calibri"/>
        </w:rPr>
        <w:t xml:space="preserve"> do regulaminu.</w:t>
      </w:r>
    </w:p>
    <w:p w:rsidR="00BE0EA3" w:rsidRPr="00196A1A" w:rsidRDefault="00CE30AF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lastRenderedPageBreak/>
        <w:t xml:space="preserve">Wnioskodawca zobowiązany jest do ustanowienia zabezpieczenia należytego wykonania umowy o dofinansowanie projektu w formie </w:t>
      </w:r>
      <w:r w:rsidR="00B67652" w:rsidRPr="00196A1A">
        <w:rPr>
          <w:rFonts w:ascii="Calibri" w:hAnsi="Calibri" w:cs="Calibri"/>
        </w:rPr>
        <w:t xml:space="preserve">i na warunkach </w:t>
      </w:r>
      <w:r w:rsidRPr="00196A1A">
        <w:rPr>
          <w:rFonts w:ascii="Calibri" w:hAnsi="Calibri" w:cs="Calibri"/>
        </w:rPr>
        <w:t>określon</w:t>
      </w:r>
      <w:r w:rsidR="00B67652" w:rsidRPr="00196A1A">
        <w:rPr>
          <w:rFonts w:ascii="Calibri" w:hAnsi="Calibri" w:cs="Calibri"/>
        </w:rPr>
        <w:t>ych</w:t>
      </w:r>
      <w:r w:rsidRPr="00196A1A">
        <w:rPr>
          <w:rFonts w:ascii="Calibri" w:hAnsi="Calibri" w:cs="Calibri"/>
        </w:rPr>
        <w:t xml:space="preserve"> w umowie o dofinansowanie projektu. </w:t>
      </w:r>
      <w:r w:rsidRPr="00196A1A">
        <w:rPr>
          <w:rFonts w:ascii="Calibri" w:hAnsi="Calibri" w:cs="Calibri"/>
          <w:lang w:eastAsia="en-US"/>
        </w:rPr>
        <w:t xml:space="preserve">Instrukcja przyjmowania oraz zwrotu zabezpieczeń jest udostępniana </w:t>
      </w:r>
      <w:r w:rsidR="00E4180C" w:rsidRPr="00196A1A">
        <w:rPr>
          <w:rFonts w:ascii="Calibri" w:hAnsi="Calibri" w:cs="Calibri"/>
          <w:lang w:eastAsia="en-US"/>
        </w:rPr>
        <w:t>w</w:t>
      </w:r>
      <w:r w:rsidRPr="00196A1A">
        <w:rPr>
          <w:rFonts w:ascii="Calibri" w:hAnsi="Calibri" w:cs="Calibri"/>
          <w:lang w:eastAsia="en-US"/>
        </w:rPr>
        <w:t>nioskodawcom wraz z dokumentacją dotyczącą konkursu.</w:t>
      </w:r>
    </w:p>
    <w:p w:rsidR="00BE0EA3" w:rsidRPr="00196A1A" w:rsidRDefault="00717651" w:rsidP="00196A1A">
      <w:pPr>
        <w:pStyle w:val="Akapitzlist"/>
        <w:numPr>
          <w:ilvl w:val="0"/>
          <w:numId w:val="10"/>
        </w:numPr>
        <w:spacing w:before="120" w:after="120" w:line="240" w:lineRule="atLeast"/>
        <w:ind w:left="426" w:hanging="426"/>
        <w:contextualSpacing w:val="0"/>
        <w:rPr>
          <w:rFonts w:ascii="Calibri" w:hAnsi="Calibri" w:cs="Calibri"/>
        </w:rPr>
      </w:pPr>
      <w:r w:rsidRPr="00196A1A">
        <w:rPr>
          <w:rFonts w:ascii="Calibri" w:eastAsia="Calibri" w:hAnsi="Calibri" w:cs="Calibri"/>
          <w:lang w:eastAsia="en-US"/>
        </w:rPr>
        <w:t xml:space="preserve">PARP zastrzega możliwość powierzenia czynności </w:t>
      </w:r>
      <w:r w:rsidRPr="00196A1A">
        <w:rPr>
          <w:rFonts w:ascii="Calibri" w:hAnsi="Calibri" w:cs="Calibri"/>
        </w:rPr>
        <w:t>w</w:t>
      </w:r>
      <w:r w:rsidR="00CE30AF" w:rsidRPr="00196A1A">
        <w:rPr>
          <w:rFonts w:ascii="Calibri" w:hAnsi="Calibri" w:cs="Calibri"/>
        </w:rPr>
        <w:t xml:space="preserve"> zakresie weryfikacji statusu MŚP oraz trudnej sytuacji</w:t>
      </w:r>
      <w:r w:rsidR="00DB0FA9" w:rsidRPr="00196A1A">
        <w:rPr>
          <w:rFonts w:ascii="Calibri" w:hAnsi="Calibri" w:cs="Calibri"/>
        </w:rPr>
        <w:t xml:space="preserve"> wnioskodawcy</w:t>
      </w:r>
      <w:r w:rsidR="00CE30AF" w:rsidRPr="00196A1A">
        <w:rPr>
          <w:rFonts w:ascii="Calibri" w:hAnsi="Calibri" w:cs="Calibri"/>
        </w:rPr>
        <w:t xml:space="preserve">, o której mowa w art. 2 pkt 18 rozporządzenia </w:t>
      </w:r>
      <w:r w:rsidR="00CE30AF" w:rsidRPr="00196A1A">
        <w:rPr>
          <w:rFonts w:ascii="Calibri" w:eastAsia="Calibri" w:hAnsi="Calibri" w:cs="Calibri"/>
          <w:lang w:eastAsia="en-US"/>
        </w:rPr>
        <w:t>KE nr 651/2014</w:t>
      </w:r>
      <w:r w:rsidRPr="00196A1A">
        <w:rPr>
          <w:rFonts w:ascii="Calibri" w:eastAsia="Calibri" w:hAnsi="Calibri" w:cs="Calibri"/>
          <w:lang w:eastAsia="en-US"/>
        </w:rPr>
        <w:t>,</w:t>
      </w:r>
      <w:r w:rsidR="00CE30AF" w:rsidRPr="00196A1A">
        <w:rPr>
          <w:rFonts w:ascii="Calibri" w:eastAsia="Calibri" w:hAnsi="Calibri" w:cs="Calibri"/>
          <w:lang w:eastAsia="en-US"/>
        </w:rPr>
        <w:t xml:space="preserve"> podmioto</w:t>
      </w:r>
      <w:r w:rsidRPr="00196A1A">
        <w:rPr>
          <w:rFonts w:ascii="Calibri" w:eastAsia="Calibri" w:hAnsi="Calibri" w:cs="Calibri"/>
          <w:lang w:eastAsia="en-US"/>
        </w:rPr>
        <w:t>m</w:t>
      </w:r>
      <w:r w:rsidR="00CE30AF" w:rsidRPr="00196A1A">
        <w:rPr>
          <w:rFonts w:ascii="Calibri" w:eastAsia="Calibri" w:hAnsi="Calibri" w:cs="Calibri"/>
          <w:lang w:eastAsia="en-US"/>
        </w:rPr>
        <w:t xml:space="preserve"> zewnętrzn</w:t>
      </w:r>
      <w:r w:rsidRPr="00196A1A">
        <w:rPr>
          <w:rFonts w:ascii="Calibri" w:eastAsia="Calibri" w:hAnsi="Calibri" w:cs="Calibri"/>
          <w:lang w:eastAsia="en-US"/>
        </w:rPr>
        <w:t>ym</w:t>
      </w:r>
      <w:r w:rsidR="00CE30AF" w:rsidRPr="00196A1A">
        <w:rPr>
          <w:rFonts w:ascii="Calibri" w:eastAsia="Calibri" w:hAnsi="Calibri" w:cs="Calibri"/>
          <w:lang w:eastAsia="en-US"/>
        </w:rPr>
        <w:t xml:space="preserve">. 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</w:t>
      </w:r>
      <w:r w:rsidR="00E46E52" w:rsidRPr="00196A1A">
        <w:rPr>
          <w:rFonts w:ascii="Calibri" w:hAnsi="Calibri" w:cs="Calibri"/>
          <w:sz w:val="24"/>
          <w:szCs w:val="24"/>
        </w:rPr>
        <w:t xml:space="preserve"> </w:t>
      </w:r>
      <w:r w:rsidRPr="00196A1A">
        <w:rPr>
          <w:rFonts w:ascii="Calibri" w:hAnsi="Calibri" w:cs="Calibri"/>
          <w:sz w:val="24"/>
          <w:szCs w:val="24"/>
        </w:rPr>
        <w:t>1</w:t>
      </w:r>
      <w:r w:rsidR="009B46A0" w:rsidRPr="00196A1A">
        <w:rPr>
          <w:rFonts w:ascii="Calibri" w:hAnsi="Calibri" w:cs="Calibri"/>
          <w:sz w:val="24"/>
          <w:szCs w:val="24"/>
        </w:rPr>
        <w:t>3</w:t>
      </w:r>
      <w:r w:rsidR="00B26211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Procedura odwoławcza</w:t>
      </w:r>
    </w:p>
    <w:p w:rsidR="00BE0EA3" w:rsidRPr="00196A1A" w:rsidRDefault="00CE30AF" w:rsidP="00196A1A">
      <w:pPr>
        <w:numPr>
          <w:ilvl w:val="0"/>
          <w:numId w:val="16"/>
        </w:numPr>
        <w:spacing w:after="120"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>W przypadku negatywnej oceny proje</w:t>
      </w:r>
      <w:r w:rsidRPr="00196A1A">
        <w:rPr>
          <w:rFonts w:ascii="Calibri" w:eastAsia="Calibri" w:hAnsi="Calibri" w:cs="Calibri"/>
          <w:bCs/>
        </w:rPr>
        <w:t>kt</w:t>
      </w:r>
      <w:r w:rsidRPr="00196A1A">
        <w:rPr>
          <w:rFonts w:ascii="Calibri" w:eastAsia="Calibri" w:hAnsi="Calibri" w:cs="Calibri"/>
        </w:rPr>
        <w:t>u, o której mowa w art. 53 ust. 2 ustawy wdrożeniowej</w:t>
      </w:r>
      <w:r w:rsidRPr="00196A1A">
        <w:rPr>
          <w:rFonts w:ascii="Calibri" w:hAnsi="Calibri" w:cs="Calibri"/>
        </w:rPr>
        <w:t xml:space="preserve"> wnioskodawcy przysługuje prawo wniesienia, w terminie 14 dni od dnia doręczenia informacji o negatywnej ocenie, protestu na zasadach określonych w </w:t>
      </w:r>
      <w:r w:rsidR="00E91B69" w:rsidRPr="00196A1A">
        <w:rPr>
          <w:rFonts w:ascii="Calibri" w:hAnsi="Calibri" w:cs="Calibri"/>
        </w:rPr>
        <w:t>R</w:t>
      </w:r>
      <w:r w:rsidR="005E11D0" w:rsidRPr="00196A1A">
        <w:rPr>
          <w:rFonts w:ascii="Calibri" w:hAnsi="Calibri" w:cs="Calibri"/>
        </w:rPr>
        <w:t>ozdziale </w:t>
      </w:r>
      <w:r w:rsidRPr="00196A1A">
        <w:rPr>
          <w:rFonts w:ascii="Calibri" w:hAnsi="Calibri" w:cs="Calibri"/>
        </w:rPr>
        <w:t xml:space="preserve">15 ustawy wdrożeniowej. </w:t>
      </w:r>
    </w:p>
    <w:p w:rsidR="00BE0EA3" w:rsidRPr="00196A1A" w:rsidRDefault="00CE30AF" w:rsidP="00196A1A">
      <w:pPr>
        <w:numPr>
          <w:ilvl w:val="0"/>
          <w:numId w:val="16"/>
        </w:numPr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Protest jest wnoszony do PARP.</w:t>
      </w:r>
    </w:p>
    <w:p w:rsidR="00BE0EA3" w:rsidRPr="00196A1A" w:rsidRDefault="00CE30AF" w:rsidP="00196A1A">
      <w:pPr>
        <w:numPr>
          <w:ilvl w:val="0"/>
          <w:numId w:val="16"/>
        </w:numPr>
        <w:spacing w:after="120" w:line="240" w:lineRule="atLeast"/>
        <w:ind w:left="426" w:hanging="426"/>
        <w:rPr>
          <w:rFonts w:ascii="Calibri" w:hAnsi="Calibri" w:cs="Calibri"/>
        </w:rPr>
      </w:pPr>
      <w:r w:rsidRPr="00196A1A">
        <w:rPr>
          <w:rFonts w:ascii="Calibri" w:hAnsi="Calibri" w:cs="Calibri"/>
        </w:rPr>
        <w:t>PARP rozpatruje protest, weryfikując prawidłowość oceny projektu w zakresie kryteriów i zarzutów, o których mowa w art. 54 ust. 2 pkt 4 i 5 ustawy wdrożeniowej</w:t>
      </w:r>
      <w:r w:rsidR="009C269F" w:rsidRPr="00196A1A">
        <w:rPr>
          <w:rFonts w:ascii="Calibri" w:hAnsi="Calibri" w:cs="Calibri"/>
        </w:rPr>
        <w:t>, w terminie nie dłuższym niż 21 dni, licząc od dnia</w:t>
      </w:r>
      <w:r w:rsidRPr="00196A1A">
        <w:rPr>
          <w:rFonts w:ascii="Calibri" w:hAnsi="Calibri" w:cs="Calibri"/>
        </w:rPr>
        <w:t xml:space="preserve"> otrzymania</w:t>
      </w:r>
      <w:r w:rsidR="009C269F" w:rsidRPr="00196A1A">
        <w:rPr>
          <w:rFonts w:ascii="Calibri" w:hAnsi="Calibri" w:cs="Calibri"/>
        </w:rPr>
        <w:t xml:space="preserve"> protestu</w:t>
      </w:r>
      <w:r w:rsidRPr="00196A1A">
        <w:rPr>
          <w:rFonts w:ascii="Calibri" w:hAnsi="Calibri" w:cs="Calibri"/>
        </w:rPr>
        <w:t>. W uzasadnionych przypadkach, w szczególności gdy w trakcie rozpatrywania protestu konieczne jest skorzystanie z pomocy ekspertów, termin rozpatrzenia protestu może być przedłużony, o czym PARP informuje na piśmie wnioskodawcę. Termin rozpatrzenia protestu</w:t>
      </w:r>
      <w:r w:rsidR="00E134D3" w:rsidRPr="00196A1A">
        <w:rPr>
          <w:rFonts w:ascii="Calibri" w:hAnsi="Calibri" w:cs="Calibri"/>
        </w:rPr>
        <w:t xml:space="preserve"> nie może przekroczyć łącznie 45 dni od dnia</w:t>
      </w:r>
      <w:r w:rsidRPr="00196A1A">
        <w:rPr>
          <w:rFonts w:ascii="Calibri" w:hAnsi="Calibri" w:cs="Calibri"/>
        </w:rPr>
        <w:t xml:space="preserve"> otrzymania</w:t>
      </w:r>
      <w:r w:rsidR="00A3536C" w:rsidRPr="00196A1A">
        <w:rPr>
          <w:rFonts w:ascii="Calibri" w:hAnsi="Calibri" w:cs="Calibri"/>
        </w:rPr>
        <w:t xml:space="preserve"> protestu</w:t>
      </w:r>
      <w:r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numPr>
          <w:ilvl w:val="0"/>
          <w:numId w:val="16"/>
        </w:numPr>
        <w:tabs>
          <w:tab w:val="left" w:pos="426"/>
        </w:tabs>
        <w:spacing w:after="120" w:line="240" w:lineRule="atLeast"/>
        <w:ind w:left="426" w:hanging="426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>Projekt może otrzymać dofinansowanie w wyniku procedury odwoławczej pod warunkiem, że</w:t>
      </w:r>
      <w:r w:rsidR="004912BA" w:rsidRPr="00196A1A">
        <w:rPr>
          <w:rFonts w:ascii="Calibri" w:eastAsia="Calibri" w:hAnsi="Calibri" w:cs="Calibri"/>
          <w:lang w:eastAsia="en-US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spełnił kryteria wyboru projektów</w:t>
      </w:r>
      <w:r w:rsidR="001B5CF5" w:rsidRPr="00196A1A">
        <w:rPr>
          <w:rFonts w:ascii="Calibri" w:eastAsia="Calibri" w:hAnsi="Calibri" w:cs="Calibri"/>
          <w:lang w:eastAsia="en-US"/>
        </w:rPr>
        <w:t>,</w:t>
      </w:r>
      <w:r w:rsidRPr="00196A1A">
        <w:rPr>
          <w:rFonts w:ascii="Calibri" w:eastAsia="Calibri" w:hAnsi="Calibri" w:cs="Calibri"/>
          <w:lang w:eastAsia="en-US"/>
        </w:rPr>
        <w:t xml:space="preserve"> uzyska</w:t>
      </w:r>
      <w:r w:rsidR="00967559" w:rsidRPr="00196A1A">
        <w:rPr>
          <w:rFonts w:ascii="Calibri" w:eastAsia="Calibri" w:hAnsi="Calibri" w:cs="Calibri"/>
          <w:lang w:eastAsia="en-US"/>
        </w:rPr>
        <w:t>ł</w:t>
      </w:r>
      <w:r w:rsidRPr="00196A1A">
        <w:rPr>
          <w:rFonts w:ascii="Calibri" w:eastAsia="Calibri" w:hAnsi="Calibri" w:cs="Calibri"/>
          <w:lang w:eastAsia="en-US"/>
        </w:rPr>
        <w:t xml:space="preserve"> co najmniej tyle punktów, ile uzyskał projekt umieszczony na ostatnim miejscu na </w:t>
      </w:r>
      <w:r w:rsidRPr="00196A1A">
        <w:rPr>
          <w:rFonts w:ascii="Calibri" w:eastAsia="Calibri" w:hAnsi="Calibri" w:cs="Calibri"/>
          <w:iCs/>
          <w:lang w:eastAsia="en-US"/>
        </w:rPr>
        <w:t>liście projektów wybranych do dofinansowania</w:t>
      </w:r>
      <w:r w:rsidRPr="00196A1A">
        <w:rPr>
          <w:rFonts w:ascii="Calibri" w:eastAsia="Calibri" w:hAnsi="Calibri" w:cs="Calibri"/>
          <w:i/>
          <w:iCs/>
          <w:lang w:eastAsia="en-US"/>
        </w:rPr>
        <w:t xml:space="preserve"> </w:t>
      </w:r>
      <w:r w:rsidRPr="00196A1A">
        <w:rPr>
          <w:rFonts w:ascii="Calibri" w:eastAsia="Calibri" w:hAnsi="Calibri" w:cs="Calibri"/>
          <w:lang w:eastAsia="en-US"/>
        </w:rPr>
        <w:t>w ramach konkursu</w:t>
      </w:r>
      <w:r w:rsidR="001B5CF5" w:rsidRPr="00196A1A">
        <w:rPr>
          <w:rFonts w:ascii="Calibri" w:eastAsia="Calibri" w:hAnsi="Calibri" w:cs="Calibri"/>
          <w:lang w:eastAsia="en-US"/>
        </w:rPr>
        <w:t>,</w:t>
      </w:r>
      <w:r w:rsidRPr="00196A1A">
        <w:rPr>
          <w:rFonts w:ascii="Calibri" w:eastAsia="Calibri" w:hAnsi="Calibri" w:cs="Calibri"/>
          <w:lang w:eastAsia="en-US"/>
        </w:rPr>
        <w:t xml:space="preserve"> z uwzględnieniem kryteriów rozstrzygających oraz pod warunkiem dostępności środków finansowych. Postanowienia § 1</w:t>
      </w:r>
      <w:r w:rsidR="004C1759" w:rsidRPr="00196A1A">
        <w:rPr>
          <w:rFonts w:ascii="Calibri" w:eastAsia="Calibri" w:hAnsi="Calibri" w:cs="Calibri"/>
          <w:lang w:eastAsia="en-US"/>
        </w:rPr>
        <w:t>2</w:t>
      </w:r>
      <w:r w:rsidRPr="00196A1A">
        <w:rPr>
          <w:rFonts w:ascii="Calibri" w:eastAsia="Calibri" w:hAnsi="Calibri" w:cs="Calibri"/>
          <w:lang w:eastAsia="en-US"/>
        </w:rPr>
        <w:t xml:space="preserve"> stosuje się odpowiednio.</w:t>
      </w:r>
    </w:p>
    <w:p w:rsidR="00BE0EA3" w:rsidRPr="00196A1A" w:rsidRDefault="000B1C2D" w:rsidP="00196A1A">
      <w:pPr>
        <w:numPr>
          <w:ilvl w:val="0"/>
          <w:numId w:val="16"/>
        </w:numPr>
        <w:tabs>
          <w:tab w:val="left" w:pos="426"/>
        </w:tabs>
        <w:spacing w:after="120" w:line="240" w:lineRule="atLeast"/>
        <w:ind w:left="426" w:hanging="426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Protest może zostać wycofany przez wnioskodawcę </w:t>
      </w:r>
      <w:r w:rsidR="005511B7" w:rsidRPr="00196A1A">
        <w:rPr>
          <w:rFonts w:ascii="Calibri" w:eastAsia="Calibri" w:hAnsi="Calibri" w:cs="Calibri"/>
          <w:lang w:eastAsia="en-US"/>
        </w:rPr>
        <w:t>zgodnie z</w:t>
      </w:r>
      <w:r w:rsidRPr="00196A1A">
        <w:rPr>
          <w:rFonts w:ascii="Calibri" w:eastAsia="Calibri" w:hAnsi="Calibri" w:cs="Calibri"/>
          <w:lang w:eastAsia="en-US"/>
        </w:rPr>
        <w:t xml:space="preserve"> art. 54a ustawy wdrożeniowej.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§ 1</w:t>
      </w:r>
      <w:r w:rsidR="009B46A0" w:rsidRPr="00196A1A">
        <w:rPr>
          <w:rFonts w:ascii="Calibri" w:hAnsi="Calibri" w:cs="Calibri"/>
          <w:sz w:val="24"/>
          <w:szCs w:val="24"/>
        </w:rPr>
        <w:t>4</w:t>
      </w:r>
      <w:r w:rsidR="00B26211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Sposób udzielania wyjaśnień w kwestiach dotyczących konkursu</w:t>
      </w:r>
    </w:p>
    <w:p w:rsidR="00BE0EA3" w:rsidRPr="00196A1A" w:rsidRDefault="008E30FA" w:rsidP="00196A1A">
      <w:pPr>
        <w:pStyle w:val="Akapitzlist"/>
        <w:numPr>
          <w:ilvl w:val="0"/>
          <w:numId w:val="18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Odesłanie </w:t>
      </w:r>
      <w:r w:rsidR="00D510C6" w:rsidRPr="00196A1A">
        <w:rPr>
          <w:rFonts w:ascii="Calibri" w:hAnsi="Calibri" w:cs="Calibri"/>
        </w:rPr>
        <w:t>do o</w:t>
      </w:r>
      <w:r w:rsidR="00CE30AF" w:rsidRPr="00196A1A">
        <w:rPr>
          <w:rFonts w:ascii="Calibri" w:hAnsi="Calibri" w:cs="Calibri"/>
        </w:rPr>
        <w:t xml:space="preserve">dpowiedzi na pytania dotyczące procedury wyboru projektów oraz składania wniosków o dofinansowanie w ramach poddziałania </w:t>
      </w:r>
      <w:r w:rsidR="00D510C6" w:rsidRPr="00196A1A">
        <w:rPr>
          <w:rFonts w:ascii="Calibri" w:hAnsi="Calibri" w:cs="Calibri"/>
        </w:rPr>
        <w:t xml:space="preserve">(FAQ) </w:t>
      </w:r>
      <w:r w:rsidR="00CE30AF" w:rsidRPr="00196A1A">
        <w:rPr>
          <w:rFonts w:ascii="Calibri" w:hAnsi="Calibri" w:cs="Calibri"/>
        </w:rPr>
        <w:t>znajduj</w:t>
      </w:r>
      <w:r w:rsidR="00D510C6" w:rsidRPr="00196A1A">
        <w:rPr>
          <w:rFonts w:ascii="Calibri" w:hAnsi="Calibri" w:cs="Calibri"/>
        </w:rPr>
        <w:t>e</w:t>
      </w:r>
      <w:r w:rsidR="004634A4" w:rsidRPr="00196A1A">
        <w:rPr>
          <w:rFonts w:ascii="Calibri" w:hAnsi="Calibri" w:cs="Calibri"/>
        </w:rPr>
        <w:t xml:space="preserve"> się na stronie </w:t>
      </w:r>
      <w:r w:rsidR="00580B41" w:rsidRPr="00196A1A">
        <w:rPr>
          <w:rFonts w:ascii="Calibri" w:hAnsi="Calibri" w:cs="Calibri"/>
        </w:rPr>
        <w:t>faq.parp.gov.pl</w:t>
      </w:r>
      <w:r w:rsidR="00CE30AF" w:rsidRPr="00196A1A">
        <w:rPr>
          <w:rFonts w:ascii="Calibri" w:hAnsi="Calibri" w:cs="Calibri"/>
        </w:rPr>
        <w:t>.</w:t>
      </w:r>
    </w:p>
    <w:p w:rsidR="00BE0EA3" w:rsidRPr="00196A1A" w:rsidRDefault="00423B46" w:rsidP="00196A1A">
      <w:pPr>
        <w:pStyle w:val="Akapitzlist"/>
        <w:numPr>
          <w:ilvl w:val="0"/>
          <w:numId w:val="18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Ewentualne </w:t>
      </w:r>
      <w:r w:rsidR="00CE30AF" w:rsidRPr="00196A1A">
        <w:rPr>
          <w:rFonts w:ascii="Calibri" w:hAnsi="Calibri" w:cs="Calibri"/>
        </w:rPr>
        <w:t xml:space="preserve">pytania można przesyłać za pośrednictwem formularza kontaktowego dostępnego na stronie </w:t>
      </w:r>
      <w:r w:rsidR="00D510C6" w:rsidRPr="00196A1A">
        <w:rPr>
          <w:rFonts w:ascii="Calibri" w:hAnsi="Calibri" w:cs="Calibri"/>
        </w:rPr>
        <w:t>poddziałani</w:t>
      </w:r>
      <w:r w:rsidR="00E17125" w:rsidRPr="00196A1A">
        <w:rPr>
          <w:rFonts w:ascii="Calibri" w:hAnsi="Calibri" w:cs="Calibri"/>
        </w:rPr>
        <w:t>a</w:t>
      </w:r>
      <w:r w:rsidR="00D510C6"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18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Wyjaśnień dotyczących konkursu udziela również </w:t>
      </w:r>
      <w:r w:rsidR="00580B41" w:rsidRPr="00196A1A">
        <w:rPr>
          <w:rFonts w:ascii="Calibri" w:hAnsi="Calibri" w:cs="Calibri"/>
        </w:rPr>
        <w:t xml:space="preserve">Infolinia </w:t>
      </w:r>
      <w:r w:rsidRPr="00196A1A">
        <w:rPr>
          <w:rFonts w:ascii="Calibri" w:hAnsi="Calibri" w:cs="Calibri"/>
        </w:rPr>
        <w:t>PARP</w:t>
      </w:r>
      <w:r w:rsidR="00967559" w:rsidRPr="00196A1A">
        <w:rPr>
          <w:rFonts w:ascii="Calibri" w:hAnsi="Calibri" w:cs="Calibri"/>
        </w:rPr>
        <w:t>,</w:t>
      </w:r>
      <w:r w:rsidRPr="00196A1A">
        <w:rPr>
          <w:rFonts w:ascii="Calibri" w:hAnsi="Calibri" w:cs="Calibri"/>
        </w:rPr>
        <w:t xml:space="preserve"> odpowi</w:t>
      </w:r>
      <w:r w:rsidR="00423B46" w:rsidRPr="00196A1A">
        <w:rPr>
          <w:rFonts w:ascii="Calibri" w:hAnsi="Calibri" w:cs="Calibri"/>
        </w:rPr>
        <w:t>adając</w:t>
      </w:r>
      <w:r w:rsidRPr="00196A1A">
        <w:rPr>
          <w:rFonts w:ascii="Calibri" w:hAnsi="Calibri" w:cs="Calibri"/>
        </w:rPr>
        <w:t xml:space="preserve"> na zapytania kierowane na adres poczty elektronicznej: </w:t>
      </w:r>
      <w:hyperlink r:id="rId12">
        <w:r w:rsidRPr="00196A1A">
          <w:rPr>
            <w:rStyle w:val="czeinternetowe"/>
            <w:rFonts w:ascii="Calibri" w:hAnsi="Calibri" w:cs="Calibri"/>
          </w:rPr>
          <w:t>info@parp.gov.pl</w:t>
        </w:r>
      </w:hyperlink>
      <w:r w:rsidRPr="00196A1A">
        <w:rPr>
          <w:rFonts w:ascii="Calibri" w:hAnsi="Calibri" w:cs="Calibri"/>
        </w:rPr>
        <w:t xml:space="preserve"> oraz telefonicznie pod numerami 22 </w:t>
      </w:r>
      <w:r w:rsidR="00580B41" w:rsidRPr="00196A1A">
        <w:rPr>
          <w:rFonts w:ascii="Calibri" w:hAnsi="Calibri" w:cs="Calibri"/>
        </w:rPr>
        <w:t xml:space="preserve">574 07 07 </w:t>
      </w:r>
      <w:r w:rsidR="005E11D0" w:rsidRPr="00196A1A">
        <w:rPr>
          <w:rFonts w:ascii="Calibri" w:hAnsi="Calibri" w:cs="Calibri"/>
        </w:rPr>
        <w:t xml:space="preserve">lub 0 801 </w:t>
      </w:r>
      <w:r w:rsidR="00D510C6" w:rsidRPr="00196A1A">
        <w:rPr>
          <w:rFonts w:ascii="Calibri" w:hAnsi="Calibri" w:cs="Calibri"/>
        </w:rPr>
        <w:t>332</w:t>
      </w:r>
      <w:r w:rsidR="005E11D0" w:rsidRPr="00196A1A">
        <w:rPr>
          <w:rFonts w:ascii="Calibri" w:hAnsi="Calibri" w:cs="Calibri"/>
        </w:rPr>
        <w:t xml:space="preserve"> </w:t>
      </w:r>
      <w:r w:rsidR="00D510C6" w:rsidRPr="00196A1A">
        <w:rPr>
          <w:rFonts w:ascii="Calibri" w:hAnsi="Calibri" w:cs="Calibri"/>
        </w:rPr>
        <w:t>202</w:t>
      </w:r>
      <w:r w:rsidRPr="00196A1A">
        <w:rPr>
          <w:rFonts w:ascii="Calibri" w:hAnsi="Calibri" w:cs="Calibri"/>
        </w:rPr>
        <w:t>.</w:t>
      </w:r>
    </w:p>
    <w:p w:rsidR="00BE0EA3" w:rsidRPr="00196A1A" w:rsidRDefault="00CE30AF" w:rsidP="00196A1A">
      <w:pPr>
        <w:pStyle w:val="Akapitzlist"/>
        <w:numPr>
          <w:ilvl w:val="0"/>
          <w:numId w:val="18"/>
        </w:numPr>
        <w:spacing w:before="120" w:after="120" w:line="240" w:lineRule="atLeast"/>
        <w:ind w:left="425" w:hanging="425"/>
        <w:contextualSpacing w:val="0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Odpowiedzi na wszystkie pytania udzielane są indywidualnie. Odpowiedzi polegające na wyjaśnieniu procedur lub ich interpretacji są dodatkowo zamieszczane </w:t>
      </w:r>
      <w:r w:rsidR="003234CA" w:rsidRPr="00196A1A">
        <w:rPr>
          <w:rFonts w:ascii="Calibri" w:hAnsi="Calibri" w:cs="Calibri"/>
        </w:rPr>
        <w:t xml:space="preserve">w </w:t>
      </w:r>
      <w:r w:rsidRPr="00196A1A">
        <w:rPr>
          <w:rFonts w:ascii="Calibri" w:hAnsi="Calibri" w:cs="Calibri"/>
        </w:rPr>
        <w:t>FAQ</w:t>
      </w:r>
      <w:r w:rsidR="003234CA" w:rsidRPr="00196A1A">
        <w:rPr>
          <w:rFonts w:ascii="Calibri" w:hAnsi="Calibri" w:cs="Calibri"/>
        </w:rPr>
        <w:t>, do których od</w:t>
      </w:r>
      <w:r w:rsidR="0055231A" w:rsidRPr="00196A1A">
        <w:rPr>
          <w:rFonts w:ascii="Calibri" w:hAnsi="Calibri" w:cs="Calibri"/>
        </w:rPr>
        <w:t>esłanie</w:t>
      </w:r>
      <w:r w:rsidR="003234CA" w:rsidRPr="00196A1A">
        <w:rPr>
          <w:rFonts w:ascii="Calibri" w:hAnsi="Calibri" w:cs="Calibri"/>
        </w:rPr>
        <w:t xml:space="preserve"> znajduje się na stronie poddziałani</w:t>
      </w:r>
      <w:r w:rsidR="00E17125" w:rsidRPr="00196A1A">
        <w:rPr>
          <w:rFonts w:ascii="Calibri" w:hAnsi="Calibri" w:cs="Calibri"/>
        </w:rPr>
        <w:t>a</w:t>
      </w:r>
      <w:r w:rsidR="003234CA" w:rsidRPr="00196A1A">
        <w:rPr>
          <w:rFonts w:ascii="Calibri" w:hAnsi="Calibri" w:cs="Calibri"/>
        </w:rPr>
        <w:t xml:space="preserve">. </w:t>
      </w:r>
    </w:p>
    <w:p w:rsidR="00BE0EA3" w:rsidRPr="00196A1A" w:rsidRDefault="00CE30AF" w:rsidP="00196A1A">
      <w:pPr>
        <w:pStyle w:val="Nagwek1"/>
        <w:spacing w:after="240"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lastRenderedPageBreak/>
        <w:t>§</w:t>
      </w:r>
      <w:r w:rsidR="00E46E52" w:rsidRPr="00196A1A">
        <w:rPr>
          <w:rFonts w:ascii="Calibri" w:hAnsi="Calibri" w:cs="Calibri"/>
          <w:sz w:val="24"/>
          <w:szCs w:val="24"/>
        </w:rPr>
        <w:t xml:space="preserve"> </w:t>
      </w:r>
      <w:r w:rsidRPr="00196A1A">
        <w:rPr>
          <w:rFonts w:ascii="Calibri" w:hAnsi="Calibri" w:cs="Calibri"/>
          <w:sz w:val="24"/>
          <w:szCs w:val="24"/>
        </w:rPr>
        <w:t>1</w:t>
      </w:r>
      <w:r w:rsidR="009B46A0" w:rsidRPr="00196A1A">
        <w:rPr>
          <w:rFonts w:ascii="Calibri" w:hAnsi="Calibri" w:cs="Calibri"/>
          <w:sz w:val="24"/>
          <w:szCs w:val="24"/>
        </w:rPr>
        <w:t>5</w:t>
      </w:r>
      <w:r w:rsidR="005C2BD3" w:rsidRPr="00196A1A">
        <w:rPr>
          <w:rFonts w:ascii="Calibri" w:hAnsi="Calibri" w:cs="Calibri"/>
          <w:sz w:val="24"/>
          <w:szCs w:val="24"/>
        </w:rPr>
        <w:t xml:space="preserve">. </w:t>
      </w:r>
      <w:r w:rsidRPr="00196A1A">
        <w:rPr>
          <w:rFonts w:ascii="Calibri" w:hAnsi="Calibri" w:cs="Calibri"/>
          <w:sz w:val="24"/>
          <w:szCs w:val="24"/>
        </w:rPr>
        <w:t>Postanowienia końcowe</w:t>
      </w:r>
    </w:p>
    <w:p w:rsidR="00BE0EA3" w:rsidRPr="00196A1A" w:rsidRDefault="00CE30AF" w:rsidP="00196A1A">
      <w:pPr>
        <w:numPr>
          <w:ilvl w:val="0"/>
          <w:numId w:val="17"/>
        </w:numPr>
        <w:tabs>
          <w:tab w:val="left" w:pos="426"/>
        </w:tabs>
        <w:spacing w:after="120" w:line="240" w:lineRule="atLeast"/>
        <w:rPr>
          <w:rFonts w:ascii="Calibri" w:eastAsia="Calibri" w:hAnsi="Calibri" w:cs="Calibri"/>
          <w:lang w:eastAsia="en-US"/>
        </w:rPr>
      </w:pPr>
      <w:r w:rsidRPr="00196A1A">
        <w:rPr>
          <w:rFonts w:ascii="Calibri" w:hAnsi="Calibri" w:cs="Calibri"/>
          <w:color w:val="000000"/>
        </w:rPr>
        <w:t>PARP zastrzega możliwość zmiany regulaminu</w:t>
      </w:r>
      <w:r w:rsidRPr="00196A1A">
        <w:rPr>
          <w:rFonts w:ascii="Calibri" w:eastAsia="Calibri" w:hAnsi="Calibri" w:cs="Calibri"/>
          <w:color w:val="000000"/>
          <w:lang w:eastAsia="en-US"/>
        </w:rPr>
        <w:t xml:space="preserve">, z zastrzeżeniem art. 41 ust. 3-4 ustawy wdrożeniowej. </w:t>
      </w:r>
    </w:p>
    <w:p w:rsidR="00BE0EA3" w:rsidRPr="00196A1A" w:rsidRDefault="00CE30AF" w:rsidP="00196A1A">
      <w:pPr>
        <w:numPr>
          <w:ilvl w:val="0"/>
          <w:numId w:val="17"/>
        </w:numPr>
        <w:tabs>
          <w:tab w:val="left" w:pos="426"/>
        </w:tabs>
        <w:spacing w:after="120" w:line="240" w:lineRule="atLeast"/>
        <w:ind w:left="426" w:hanging="426"/>
        <w:rPr>
          <w:rFonts w:ascii="Calibri" w:eastAsia="Calibri" w:hAnsi="Calibri" w:cs="Calibri"/>
          <w:lang w:eastAsia="en-US"/>
        </w:rPr>
      </w:pPr>
      <w:r w:rsidRPr="00196A1A">
        <w:rPr>
          <w:rFonts w:ascii="Calibri" w:eastAsia="Calibri" w:hAnsi="Calibri" w:cs="Calibri"/>
          <w:lang w:eastAsia="en-US"/>
        </w:rPr>
        <w:t xml:space="preserve">W przypadku zmiany regulaminu, PARP zamieszcza na stronie </w:t>
      </w:r>
      <w:r w:rsidR="00580B41" w:rsidRPr="00196A1A">
        <w:rPr>
          <w:rFonts w:ascii="Calibri" w:eastAsia="Calibri" w:hAnsi="Calibri" w:cs="Calibri"/>
          <w:lang w:eastAsia="en-US"/>
        </w:rPr>
        <w:t xml:space="preserve">poddziałania </w:t>
      </w:r>
      <w:r w:rsidRPr="00196A1A">
        <w:rPr>
          <w:rFonts w:ascii="Calibri" w:eastAsia="Calibri" w:hAnsi="Calibri" w:cs="Calibri"/>
          <w:lang w:eastAsia="en-US"/>
        </w:rPr>
        <w:t xml:space="preserve">oraz na portalu informację o jego zmianie, aktualną treść regulaminu, uzasadnienie zmiany oraz termin, od którego stosuje się zmianę. PARP udostępnia na stronie </w:t>
      </w:r>
      <w:r w:rsidR="00580B41" w:rsidRPr="00196A1A">
        <w:rPr>
          <w:rFonts w:ascii="Calibri" w:eastAsia="Calibri" w:hAnsi="Calibri" w:cs="Calibri"/>
          <w:lang w:eastAsia="en-US"/>
        </w:rPr>
        <w:t xml:space="preserve">poddziałania </w:t>
      </w:r>
      <w:r w:rsidRPr="00196A1A">
        <w:rPr>
          <w:rFonts w:ascii="Calibri" w:eastAsia="Calibri" w:hAnsi="Calibri" w:cs="Calibri"/>
          <w:lang w:eastAsia="en-US"/>
        </w:rPr>
        <w:t>oraz na portalu poprzednie wersje regulaminu. PARP niezwłocznie informuje o zmianie regulaminu każdego wnioskodawcę.</w:t>
      </w:r>
    </w:p>
    <w:p w:rsidR="006F2E9D" w:rsidRPr="00196A1A" w:rsidRDefault="00CE30AF" w:rsidP="00196A1A">
      <w:pPr>
        <w:numPr>
          <w:ilvl w:val="0"/>
          <w:numId w:val="17"/>
        </w:numPr>
        <w:tabs>
          <w:tab w:val="left" w:pos="426"/>
        </w:tabs>
        <w:spacing w:after="1440" w:line="240" w:lineRule="atLeast"/>
        <w:ind w:left="425" w:hanging="425"/>
        <w:rPr>
          <w:rFonts w:ascii="Calibri" w:hAnsi="Calibri" w:cs="Calibri"/>
          <w:lang w:eastAsia="ar-SA"/>
        </w:rPr>
      </w:pPr>
      <w:r w:rsidRPr="00196A1A">
        <w:rPr>
          <w:rFonts w:ascii="Calibri" w:hAnsi="Calibri" w:cs="Calibri"/>
          <w:lang w:eastAsia="ar-SA"/>
        </w:rPr>
        <w:t>PARP zastrzega możliwość anulowania konkursu</w:t>
      </w:r>
      <w:r w:rsidR="006D7A6E" w:rsidRPr="00196A1A">
        <w:rPr>
          <w:rFonts w:ascii="Calibri" w:hAnsi="Calibri" w:cs="Calibri"/>
          <w:lang w:eastAsia="ar-SA"/>
        </w:rPr>
        <w:t xml:space="preserve"> lub rundy konkursu</w:t>
      </w:r>
      <w:r w:rsidRPr="00196A1A">
        <w:rPr>
          <w:rFonts w:ascii="Calibri" w:hAnsi="Calibri" w:cs="Calibri"/>
          <w:lang w:eastAsia="ar-SA"/>
        </w:rPr>
        <w:t>, w szczególności w przypadku wprowadzenia istotnych zmian w przepisach praw</w:t>
      </w:r>
      <w:r w:rsidR="00C43F82" w:rsidRPr="00196A1A">
        <w:rPr>
          <w:rFonts w:ascii="Calibri" w:hAnsi="Calibri" w:cs="Calibri"/>
          <w:lang w:eastAsia="ar-SA"/>
        </w:rPr>
        <w:t>a</w:t>
      </w:r>
      <w:r w:rsidR="00B71EF1" w:rsidRPr="00196A1A">
        <w:rPr>
          <w:rFonts w:ascii="Calibri" w:hAnsi="Calibri" w:cs="Calibri"/>
          <w:lang w:eastAsia="ar-SA"/>
        </w:rPr>
        <w:t>,</w:t>
      </w:r>
      <w:r w:rsidR="00205C2D" w:rsidRPr="00196A1A">
        <w:rPr>
          <w:rFonts w:ascii="Calibri" w:hAnsi="Calibri" w:cs="Calibri"/>
          <w:lang w:eastAsia="ar-SA"/>
        </w:rPr>
        <w:t xml:space="preserve"> </w:t>
      </w:r>
      <w:r w:rsidRPr="00196A1A">
        <w:rPr>
          <w:rFonts w:ascii="Calibri" w:hAnsi="Calibri" w:cs="Calibri"/>
          <w:lang w:eastAsia="ar-SA"/>
        </w:rPr>
        <w:t xml:space="preserve">a mających wpływ na warunki przeprowadzenia konkursu lub zdarzeń o charakterze siły wyższej. </w:t>
      </w:r>
    </w:p>
    <w:p w:rsidR="00BE0EA3" w:rsidRPr="00196A1A" w:rsidRDefault="00CE30AF" w:rsidP="00196A1A">
      <w:pPr>
        <w:pStyle w:val="Nagwek1"/>
        <w:spacing w:line="240" w:lineRule="atLeast"/>
        <w:rPr>
          <w:rFonts w:ascii="Calibri" w:hAnsi="Calibri" w:cs="Calibri"/>
          <w:b w:val="0"/>
          <w:sz w:val="24"/>
        </w:rPr>
      </w:pPr>
      <w:r w:rsidRPr="00196A1A">
        <w:rPr>
          <w:rFonts w:ascii="Calibri" w:hAnsi="Calibri" w:cs="Calibri"/>
          <w:sz w:val="24"/>
          <w:szCs w:val="24"/>
        </w:rPr>
        <w:t>Załączniki:</w:t>
      </w:r>
    </w:p>
    <w:p w:rsidR="00BE0EA3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>Kryteria wyboru projektów wraz z podaniem ich znaczenia</w:t>
      </w:r>
    </w:p>
    <w:p w:rsidR="00BE0EA3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Wzór wniosku o dofinansowanie projektu </w:t>
      </w:r>
    </w:p>
    <w:p w:rsidR="00BE0EA3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Instrukcja wypełniania wniosku o dofinansowanie projektu </w:t>
      </w:r>
    </w:p>
    <w:p w:rsidR="00BE0EA3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 xml:space="preserve">Wzór umowy o dofinansowanie projektu </w:t>
      </w:r>
    </w:p>
    <w:p w:rsidR="00BE0EA3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>Lista dokumentów niezbędnych do zawarcia umowy o dofinansowanie projektu</w:t>
      </w:r>
    </w:p>
    <w:p w:rsidR="00B765C6" w:rsidRPr="00196A1A" w:rsidRDefault="00CE30AF" w:rsidP="00196A1A">
      <w:pPr>
        <w:pStyle w:val="Akapitzlist"/>
        <w:numPr>
          <w:ilvl w:val="0"/>
          <w:numId w:val="21"/>
        </w:numPr>
        <w:spacing w:line="240" w:lineRule="atLeast"/>
        <w:ind w:left="425" w:hanging="425"/>
        <w:rPr>
          <w:rFonts w:ascii="Calibri" w:hAnsi="Calibri" w:cs="Calibri"/>
        </w:rPr>
      </w:pPr>
      <w:r w:rsidRPr="00196A1A">
        <w:rPr>
          <w:rFonts w:ascii="Calibri" w:hAnsi="Calibri" w:cs="Calibri"/>
        </w:rPr>
        <w:t>Wykaz Krajowych Inteligentnych Specjalizacji</w:t>
      </w:r>
    </w:p>
    <w:sectPr w:rsidR="00B765C6" w:rsidRPr="00196A1A" w:rsidSect="00CA6189">
      <w:headerReference w:type="default" r:id="rId13"/>
      <w:footerReference w:type="default" r:id="rId14"/>
      <w:pgSz w:w="11906" w:h="16838"/>
      <w:pgMar w:top="907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6" w:rsidRDefault="00073DD6">
      <w:r>
        <w:separator/>
      </w:r>
    </w:p>
  </w:endnote>
  <w:endnote w:type="continuationSeparator" w:id="0">
    <w:p w:rsidR="00073DD6" w:rsidRDefault="00073DD6">
      <w:r>
        <w:continuationSeparator/>
      </w:r>
    </w:p>
  </w:endnote>
  <w:endnote w:type="continuationNotice" w:id="1">
    <w:p w:rsidR="00073DD6" w:rsidRDefault="00073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D0" w:rsidRDefault="00A80B05">
    <w:pPr>
      <w:pStyle w:val="Stopka"/>
      <w:ind w:right="360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D1AD0" w:rsidRDefault="009D1AD0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9D1AD0" w:rsidRDefault="009D1AD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6" w:rsidRDefault="00073DD6">
      <w:r>
        <w:separator/>
      </w:r>
    </w:p>
  </w:footnote>
  <w:footnote w:type="continuationSeparator" w:id="0">
    <w:p w:rsidR="00073DD6" w:rsidRDefault="00073DD6">
      <w:r>
        <w:continuationSeparator/>
      </w:r>
    </w:p>
  </w:footnote>
  <w:footnote w:type="continuationNotice" w:id="1">
    <w:p w:rsidR="00073DD6" w:rsidRDefault="00073DD6"/>
  </w:footnote>
  <w:footnote w:id="2">
    <w:p w:rsidR="006E584F" w:rsidRPr="00196A1A" w:rsidRDefault="006E584F" w:rsidP="006E584F">
      <w:pPr>
        <w:pStyle w:val="Tekstprzypisudolnego"/>
        <w:rPr>
          <w:rFonts w:ascii="Calibri" w:hAnsi="Calibri"/>
        </w:rPr>
      </w:pPr>
      <w:r w:rsidRPr="00196A1A">
        <w:rPr>
          <w:rStyle w:val="Odwoanieprzypisudolnego"/>
          <w:rFonts w:ascii="Calibri" w:hAnsi="Calibri"/>
        </w:rPr>
        <w:footnoteRef/>
      </w:r>
      <w:r w:rsidRPr="00196A1A">
        <w:rPr>
          <w:rFonts w:ascii="Calibri" w:hAnsi="Calibri"/>
        </w:rPr>
        <w:t xml:space="preserve"> Zgodnie z </w:t>
      </w:r>
      <w:r w:rsidR="00541DD4">
        <w:rPr>
          <w:rFonts w:ascii="Calibri" w:hAnsi="Calibri"/>
        </w:rPr>
        <w:t>postanowieniami</w:t>
      </w:r>
      <w:r w:rsidR="00541DD4" w:rsidRPr="00196A1A">
        <w:rPr>
          <w:rFonts w:ascii="Calibri" w:hAnsi="Calibri"/>
        </w:rPr>
        <w:t xml:space="preserve"> </w:t>
      </w:r>
      <w:r w:rsidRPr="00196A1A">
        <w:rPr>
          <w:rFonts w:ascii="Calibri" w:hAnsi="Calibri"/>
        </w:rPr>
        <w:t>Programu Rządowego Dostępność Plus 2018 – 2025.</w:t>
      </w:r>
    </w:p>
  </w:footnote>
  <w:footnote w:id="3">
    <w:p w:rsidR="008A3B13" w:rsidRPr="00196A1A" w:rsidRDefault="008A3B13" w:rsidP="00196A1A">
      <w:pPr>
        <w:rPr>
          <w:rFonts w:ascii="Calibri" w:hAnsi="Calibri" w:cs="Calibri"/>
        </w:rPr>
      </w:pPr>
      <w:r w:rsidRPr="00196A1A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196A1A">
        <w:rPr>
          <w:rFonts w:ascii="Calibri" w:hAnsi="Calibri" w:cs="Calibri"/>
          <w:sz w:val="18"/>
          <w:szCs w:val="18"/>
        </w:rPr>
        <w:t xml:space="preserve"> Za rozpoczęcie realizacji projektu uznaje się dzień zaciągnięcia pierwszego prawnie wiążącego zobowiązania do zamówienia usług związanych z realizacją projektu, z wyłączeniem działań przygotowawczych do realizacji projektu</w:t>
      </w:r>
      <w:r w:rsidR="00475AD4" w:rsidRPr="00196A1A">
        <w:rPr>
          <w:rFonts w:ascii="Calibri" w:hAnsi="Calibri" w:cs="Calibri"/>
          <w:sz w:val="18"/>
          <w:szCs w:val="18"/>
        </w:rPr>
        <w:t>.</w:t>
      </w:r>
      <w:r w:rsidR="00B5490C" w:rsidRPr="00196A1A">
        <w:rPr>
          <w:rFonts w:ascii="Calibri" w:hAnsi="Calibri" w:cs="Calibri"/>
          <w:sz w:val="18"/>
          <w:szCs w:val="18"/>
        </w:rPr>
        <w:t xml:space="preserve"> Działań przygotowawczych, w szczególności sporządzenia studiów wykonalności, usług doradczych związanych z przygotowaniem </w:t>
      </w:r>
      <w:r w:rsidR="00AA160F">
        <w:rPr>
          <w:rFonts w:ascii="Calibri" w:hAnsi="Calibri" w:cs="Calibri"/>
          <w:sz w:val="18"/>
          <w:szCs w:val="18"/>
        </w:rPr>
        <w:t>p</w:t>
      </w:r>
      <w:r w:rsidR="00B5490C" w:rsidRPr="00196A1A">
        <w:rPr>
          <w:rFonts w:ascii="Calibri" w:hAnsi="Calibri" w:cs="Calibri"/>
          <w:sz w:val="18"/>
          <w:szCs w:val="18"/>
        </w:rPr>
        <w:t>rojektu, w tym analiz przygotowawczych (technicznych, finansowych, ekonomicznych) oraz przygotowania dokumentacji związanej z wyborem wykonawcy nie uznaje się za rozpoczęcie prac pod warunkiem, że ich koszty nie są objęte pomocą publiczną.</w:t>
      </w:r>
    </w:p>
  </w:footnote>
  <w:footnote w:id="4">
    <w:p w:rsidR="009D1AD0" w:rsidRPr="00522DC2" w:rsidRDefault="009D1AD0" w:rsidP="00B618C8">
      <w:pPr>
        <w:jc w:val="both"/>
        <w:rPr>
          <w:sz w:val="20"/>
        </w:rPr>
      </w:pPr>
      <w:r w:rsidRPr="00522DC2">
        <w:rPr>
          <w:rStyle w:val="Odwoanieprzypisudolnego"/>
          <w:rFonts w:ascii="Calibri" w:hAnsi="Calibri"/>
          <w:sz w:val="20"/>
        </w:rPr>
        <w:footnoteRef/>
      </w:r>
      <w:r w:rsidR="00B618C8">
        <w:rPr>
          <w:rStyle w:val="Odwoanieprzypisudolnego"/>
          <w:sz w:val="20"/>
          <w:szCs w:val="20"/>
        </w:rPr>
        <w:t xml:space="preserve"> </w:t>
      </w:r>
      <w:r w:rsidRPr="00522DC2">
        <w:rPr>
          <w:sz w:val="20"/>
        </w:rPr>
        <w:t xml:space="preserve">Dotyczy </w:t>
      </w:r>
      <w:r w:rsidR="00CA6189" w:rsidRPr="008F7BFE">
        <w:rPr>
          <w:sz w:val="20"/>
        </w:rPr>
        <w:t>wnioskodawców</w:t>
      </w:r>
      <w:r w:rsidRPr="00522DC2">
        <w:rPr>
          <w:sz w:val="20"/>
        </w:rPr>
        <w:t xml:space="preserve"> zobowiązanych do sporządzania sprawozdań finansowych zgodnie z przepisami ustawy z dnia 29</w:t>
      </w:r>
      <w:r w:rsidRPr="00B765C6">
        <w:rPr>
          <w:sz w:val="20"/>
          <w:szCs w:val="20"/>
        </w:rPr>
        <w:t xml:space="preserve"> </w:t>
      </w:r>
      <w:r w:rsidRPr="00522DC2">
        <w:rPr>
          <w:sz w:val="20"/>
        </w:rPr>
        <w:t>września</w:t>
      </w:r>
      <w:r w:rsidRPr="00B765C6">
        <w:rPr>
          <w:sz w:val="20"/>
          <w:szCs w:val="20"/>
        </w:rPr>
        <w:t xml:space="preserve"> </w:t>
      </w:r>
      <w:r w:rsidRPr="00522DC2">
        <w:rPr>
          <w:sz w:val="20"/>
        </w:rPr>
        <w:t>1994</w:t>
      </w:r>
      <w:r w:rsidRPr="00B765C6">
        <w:rPr>
          <w:sz w:val="20"/>
          <w:szCs w:val="20"/>
        </w:rPr>
        <w:t xml:space="preserve"> </w:t>
      </w:r>
      <w:r w:rsidRPr="00522DC2">
        <w:rPr>
          <w:sz w:val="20"/>
        </w:rPr>
        <w:t>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8B" w:rsidRPr="00180E8B" w:rsidRDefault="00CA6189">
    <w:pPr>
      <w:pStyle w:val="Nagwek"/>
      <w:jc w:val="right"/>
      <w:rPr>
        <w:rFonts w:ascii="Calibri" w:hAnsi="Calibri" w:cs="Calibri"/>
      </w:rPr>
    </w:pPr>
    <w:r w:rsidRPr="00180E8B">
      <w:rPr>
        <w:rFonts w:ascii="Calibri" w:hAnsi="Calibri" w:cs="Calibri"/>
      </w:rPr>
      <w:fldChar w:fldCharType="begin"/>
    </w:r>
    <w:r w:rsidR="00180E8B" w:rsidRPr="00180E8B">
      <w:rPr>
        <w:rFonts w:ascii="Calibri" w:hAnsi="Calibri" w:cs="Calibri"/>
      </w:rPr>
      <w:instrText>PAGE   \* MERGEFORMAT</w:instrText>
    </w:r>
    <w:r w:rsidRPr="00180E8B">
      <w:rPr>
        <w:rFonts w:ascii="Calibri" w:hAnsi="Calibri" w:cs="Calibri"/>
      </w:rPr>
      <w:fldChar w:fldCharType="separate"/>
    </w:r>
    <w:r w:rsidR="00A80B05">
      <w:rPr>
        <w:rFonts w:ascii="Calibri" w:hAnsi="Calibri" w:cs="Calibri"/>
        <w:noProof/>
      </w:rPr>
      <w:t>2</w:t>
    </w:r>
    <w:r w:rsidRPr="00180E8B">
      <w:rPr>
        <w:rFonts w:ascii="Calibri" w:hAnsi="Calibri" w:cs="Calibri"/>
      </w:rPr>
      <w:fldChar w:fldCharType="end"/>
    </w:r>
  </w:p>
  <w:p w:rsidR="00180E8B" w:rsidRDefault="00180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987"/>
    <w:multiLevelType w:val="hybridMultilevel"/>
    <w:tmpl w:val="08C8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C6A"/>
    <w:multiLevelType w:val="multilevel"/>
    <w:tmpl w:val="0CAC62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B1353"/>
    <w:multiLevelType w:val="hybridMultilevel"/>
    <w:tmpl w:val="1B08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7488"/>
    <w:multiLevelType w:val="hybridMultilevel"/>
    <w:tmpl w:val="34AAACEE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25AD620">
      <w:start w:val="1"/>
      <w:numFmt w:val="decimal"/>
      <w:lvlText w:val="%2)"/>
      <w:lvlJc w:val="left"/>
      <w:pPr>
        <w:ind w:left="814" w:hanging="417"/>
      </w:pPr>
      <w:rPr>
        <w:rFonts w:eastAsia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5648E2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0CCE7F7F"/>
    <w:multiLevelType w:val="multilevel"/>
    <w:tmpl w:val="DD440B2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D60417A"/>
    <w:multiLevelType w:val="hybridMultilevel"/>
    <w:tmpl w:val="047076B2"/>
    <w:lvl w:ilvl="0" w:tplc="EF588AF4">
      <w:start w:val="1"/>
      <w:numFmt w:val="decimal"/>
      <w:pStyle w:val="Listapunktowana2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0D8670DF"/>
    <w:multiLevelType w:val="hybridMultilevel"/>
    <w:tmpl w:val="16A06AF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0E8D6EFA"/>
    <w:multiLevelType w:val="hybridMultilevel"/>
    <w:tmpl w:val="B0E602FC"/>
    <w:lvl w:ilvl="0" w:tplc="04150017">
      <w:start w:val="1"/>
      <w:numFmt w:val="lowerLetter"/>
      <w:lvlText w:val="%1)"/>
      <w:lvlJc w:val="left"/>
      <w:pPr>
        <w:ind w:left="15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10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DD440B2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066277"/>
    <w:multiLevelType w:val="multilevel"/>
    <w:tmpl w:val="BC48C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Styl1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1B5A746B"/>
    <w:multiLevelType w:val="hybridMultilevel"/>
    <w:tmpl w:val="5AA00B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Calibri" w:hAnsi="Times New Roman" w:cs="Times New Roman"/>
      </w:rPr>
    </w:lvl>
    <w:lvl w:ilvl="4" w:tplc="364EC634">
      <w:start w:val="1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AE750A"/>
    <w:multiLevelType w:val="hybridMultilevel"/>
    <w:tmpl w:val="03A87E3A"/>
    <w:lvl w:ilvl="0" w:tplc="AB986DCE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0595A"/>
    <w:multiLevelType w:val="hybridMultilevel"/>
    <w:tmpl w:val="B8A29D3A"/>
    <w:lvl w:ilvl="0" w:tplc="5EE02BF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F5231D"/>
    <w:multiLevelType w:val="hybridMultilevel"/>
    <w:tmpl w:val="41A6E7B4"/>
    <w:lvl w:ilvl="0" w:tplc="CFB6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96B56"/>
    <w:multiLevelType w:val="hybridMultilevel"/>
    <w:tmpl w:val="1FB2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07BDC"/>
    <w:multiLevelType w:val="multilevel"/>
    <w:tmpl w:val="0C26603E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A7F4B"/>
    <w:multiLevelType w:val="hybridMultilevel"/>
    <w:tmpl w:val="F65021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EF71807"/>
    <w:multiLevelType w:val="multilevel"/>
    <w:tmpl w:val="1FAC72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A4D6A"/>
    <w:multiLevelType w:val="multilevel"/>
    <w:tmpl w:val="917A5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3133965"/>
    <w:multiLevelType w:val="hybridMultilevel"/>
    <w:tmpl w:val="627EE036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40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E029B"/>
    <w:multiLevelType w:val="hybridMultilevel"/>
    <w:tmpl w:val="3F4C9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55696E4F"/>
    <w:multiLevelType w:val="hybridMultilevel"/>
    <w:tmpl w:val="593480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86BB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DCD5A79"/>
    <w:multiLevelType w:val="hybridMultilevel"/>
    <w:tmpl w:val="52D4F4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5F20103B"/>
    <w:multiLevelType w:val="multilevel"/>
    <w:tmpl w:val="1A409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F5EB5"/>
    <w:multiLevelType w:val="hybridMultilevel"/>
    <w:tmpl w:val="0C66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E27C24"/>
    <w:multiLevelType w:val="hybridMultilevel"/>
    <w:tmpl w:val="2A7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D28D3"/>
    <w:multiLevelType w:val="multilevel"/>
    <w:tmpl w:val="1FAC72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FF7F6F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5D7F92"/>
    <w:multiLevelType w:val="hybridMultilevel"/>
    <w:tmpl w:val="1382B244"/>
    <w:lvl w:ilvl="0" w:tplc="90D6DF0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814407"/>
    <w:multiLevelType w:val="multilevel"/>
    <w:tmpl w:val="1FAC72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C023D"/>
    <w:multiLevelType w:val="hybridMultilevel"/>
    <w:tmpl w:val="39EA165A"/>
    <w:lvl w:ilvl="0" w:tplc="2584A4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A71C4"/>
    <w:multiLevelType w:val="hybridMultilevel"/>
    <w:tmpl w:val="A04C215A"/>
    <w:lvl w:ilvl="0" w:tplc="86ECB17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C69B5"/>
    <w:multiLevelType w:val="multilevel"/>
    <w:tmpl w:val="5C36EF7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0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642B7B"/>
    <w:multiLevelType w:val="hybridMultilevel"/>
    <w:tmpl w:val="BD0AACFA"/>
    <w:lvl w:ilvl="0" w:tplc="EE62CC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1"/>
  </w:num>
  <w:num w:numId="4">
    <w:abstractNumId w:val="26"/>
  </w:num>
  <w:num w:numId="5">
    <w:abstractNumId w:val="16"/>
  </w:num>
  <w:num w:numId="6">
    <w:abstractNumId w:val="34"/>
  </w:num>
  <w:num w:numId="7">
    <w:abstractNumId w:val="52"/>
  </w:num>
  <w:num w:numId="8">
    <w:abstractNumId w:val="65"/>
  </w:num>
  <w:num w:numId="9">
    <w:abstractNumId w:val="66"/>
  </w:num>
  <w:num w:numId="10">
    <w:abstractNumId w:val="54"/>
  </w:num>
  <w:num w:numId="11">
    <w:abstractNumId w:val="30"/>
  </w:num>
  <w:num w:numId="12">
    <w:abstractNumId w:val="59"/>
  </w:num>
  <w:num w:numId="13">
    <w:abstractNumId w:val="22"/>
  </w:num>
  <w:num w:numId="14">
    <w:abstractNumId w:val="71"/>
  </w:num>
  <w:num w:numId="15">
    <w:abstractNumId w:val="31"/>
  </w:num>
  <w:num w:numId="16">
    <w:abstractNumId w:val="55"/>
  </w:num>
  <w:num w:numId="17">
    <w:abstractNumId w:val="14"/>
  </w:num>
  <w:num w:numId="18">
    <w:abstractNumId w:val="23"/>
  </w:num>
  <w:num w:numId="19">
    <w:abstractNumId w:val="40"/>
  </w:num>
  <w:num w:numId="20">
    <w:abstractNumId w:val="15"/>
  </w:num>
  <w:num w:numId="21">
    <w:abstractNumId w:val="25"/>
  </w:num>
  <w:num w:numId="22">
    <w:abstractNumId w:val="46"/>
  </w:num>
  <w:num w:numId="23">
    <w:abstractNumId w:val="18"/>
  </w:num>
  <w:num w:numId="24">
    <w:abstractNumId w:val="35"/>
  </w:num>
  <w:num w:numId="25">
    <w:abstractNumId w:val="45"/>
  </w:num>
  <w:num w:numId="26">
    <w:abstractNumId w:val="44"/>
  </w:num>
  <w:num w:numId="27">
    <w:abstractNumId w:val="70"/>
  </w:num>
  <w:num w:numId="28">
    <w:abstractNumId w:val="12"/>
  </w:num>
  <w:num w:numId="29">
    <w:abstractNumId w:val="1"/>
  </w:num>
  <w:num w:numId="30">
    <w:abstractNumId w:val="11"/>
  </w:num>
  <w:num w:numId="31">
    <w:abstractNumId w:val="64"/>
  </w:num>
  <w:num w:numId="32">
    <w:abstractNumId w:val="33"/>
  </w:num>
  <w:num w:numId="33">
    <w:abstractNumId w:val="56"/>
  </w:num>
  <w:num w:numId="34">
    <w:abstractNumId w:val="5"/>
  </w:num>
  <w:num w:numId="35">
    <w:abstractNumId w:val="9"/>
  </w:num>
  <w:num w:numId="36">
    <w:abstractNumId w:val="43"/>
  </w:num>
  <w:num w:numId="37">
    <w:abstractNumId w:val="39"/>
  </w:num>
  <w:num w:numId="38">
    <w:abstractNumId w:val="28"/>
  </w:num>
  <w:num w:numId="39">
    <w:abstractNumId w:val="20"/>
  </w:num>
  <w:num w:numId="40">
    <w:abstractNumId w:val="8"/>
  </w:num>
  <w:num w:numId="41">
    <w:abstractNumId w:val="48"/>
  </w:num>
  <w:num w:numId="42">
    <w:abstractNumId w:val="0"/>
  </w:num>
  <w:num w:numId="43">
    <w:abstractNumId w:val="17"/>
  </w:num>
  <w:num w:numId="44">
    <w:abstractNumId w:val="27"/>
  </w:num>
  <w:num w:numId="45">
    <w:abstractNumId w:val="24"/>
  </w:num>
  <w:num w:numId="46">
    <w:abstractNumId w:val="29"/>
  </w:num>
  <w:num w:numId="47">
    <w:abstractNumId w:val="7"/>
  </w:num>
  <w:num w:numId="48">
    <w:abstractNumId w:val="63"/>
  </w:num>
  <w:num w:numId="49">
    <w:abstractNumId w:val="10"/>
  </w:num>
  <w:num w:numId="50">
    <w:abstractNumId w:val="57"/>
  </w:num>
  <w:num w:numId="51">
    <w:abstractNumId w:val="62"/>
  </w:num>
  <w:num w:numId="52">
    <w:abstractNumId w:val="4"/>
  </w:num>
  <w:num w:numId="53">
    <w:abstractNumId w:val="37"/>
  </w:num>
  <w:num w:numId="54">
    <w:abstractNumId w:val="61"/>
  </w:num>
  <w:num w:numId="55">
    <w:abstractNumId w:val="6"/>
  </w:num>
  <w:num w:numId="56">
    <w:abstractNumId w:val="3"/>
  </w:num>
  <w:num w:numId="57">
    <w:abstractNumId w:val="68"/>
  </w:num>
  <w:num w:numId="58">
    <w:abstractNumId w:val="58"/>
  </w:num>
  <w:num w:numId="59">
    <w:abstractNumId w:val="60"/>
  </w:num>
  <w:num w:numId="60">
    <w:abstractNumId w:val="50"/>
  </w:num>
  <w:num w:numId="61">
    <w:abstractNumId w:val="51"/>
  </w:num>
  <w:num w:numId="62">
    <w:abstractNumId w:val="67"/>
  </w:num>
  <w:num w:numId="63">
    <w:abstractNumId w:val="72"/>
  </w:num>
  <w:num w:numId="64">
    <w:abstractNumId w:val="19"/>
  </w:num>
  <w:num w:numId="65">
    <w:abstractNumId w:val="13"/>
  </w:num>
  <w:num w:numId="66">
    <w:abstractNumId w:val="69"/>
  </w:num>
  <w:num w:numId="67">
    <w:abstractNumId w:val="53"/>
  </w:num>
  <w:num w:numId="68">
    <w:abstractNumId w:val="47"/>
  </w:num>
  <w:num w:numId="69">
    <w:abstractNumId w:val="41"/>
  </w:num>
  <w:num w:numId="70">
    <w:abstractNumId w:val="36"/>
  </w:num>
  <w:num w:numId="71">
    <w:abstractNumId w:val="32"/>
  </w:num>
  <w:num w:numId="72">
    <w:abstractNumId w:val="49"/>
  </w:num>
  <w:num w:numId="73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0564"/>
    <w:rsid w:val="00000C2A"/>
    <w:rsid w:val="00000F54"/>
    <w:rsid w:val="0000112D"/>
    <w:rsid w:val="0000172F"/>
    <w:rsid w:val="000020EE"/>
    <w:rsid w:val="00002945"/>
    <w:rsid w:val="00002D2B"/>
    <w:rsid w:val="00002EFE"/>
    <w:rsid w:val="00003840"/>
    <w:rsid w:val="00003855"/>
    <w:rsid w:val="00003D84"/>
    <w:rsid w:val="00003FE6"/>
    <w:rsid w:val="0000573C"/>
    <w:rsid w:val="00005F1B"/>
    <w:rsid w:val="00007613"/>
    <w:rsid w:val="00007617"/>
    <w:rsid w:val="0001067B"/>
    <w:rsid w:val="00012666"/>
    <w:rsid w:val="00012CDA"/>
    <w:rsid w:val="00013905"/>
    <w:rsid w:val="00015E53"/>
    <w:rsid w:val="00015F18"/>
    <w:rsid w:val="0001636C"/>
    <w:rsid w:val="000165D1"/>
    <w:rsid w:val="000178BB"/>
    <w:rsid w:val="00017ABF"/>
    <w:rsid w:val="00020819"/>
    <w:rsid w:val="000208FA"/>
    <w:rsid w:val="00022BE1"/>
    <w:rsid w:val="000233EC"/>
    <w:rsid w:val="00023A42"/>
    <w:rsid w:val="00025C9B"/>
    <w:rsid w:val="000260A9"/>
    <w:rsid w:val="00026295"/>
    <w:rsid w:val="00026313"/>
    <w:rsid w:val="00026B02"/>
    <w:rsid w:val="000316AA"/>
    <w:rsid w:val="000325B8"/>
    <w:rsid w:val="00032780"/>
    <w:rsid w:val="000333AC"/>
    <w:rsid w:val="00034085"/>
    <w:rsid w:val="000341B1"/>
    <w:rsid w:val="00034A0F"/>
    <w:rsid w:val="00035C3C"/>
    <w:rsid w:val="00035D84"/>
    <w:rsid w:val="000375D8"/>
    <w:rsid w:val="00041CD5"/>
    <w:rsid w:val="00042496"/>
    <w:rsid w:val="00042C25"/>
    <w:rsid w:val="00043BFB"/>
    <w:rsid w:val="00044036"/>
    <w:rsid w:val="00050C3B"/>
    <w:rsid w:val="00052133"/>
    <w:rsid w:val="000524BB"/>
    <w:rsid w:val="00052F25"/>
    <w:rsid w:val="000547E7"/>
    <w:rsid w:val="000548EA"/>
    <w:rsid w:val="000562FB"/>
    <w:rsid w:val="00056320"/>
    <w:rsid w:val="0006023A"/>
    <w:rsid w:val="000602ED"/>
    <w:rsid w:val="00060A9A"/>
    <w:rsid w:val="00060D0A"/>
    <w:rsid w:val="0006126F"/>
    <w:rsid w:val="0006230E"/>
    <w:rsid w:val="00064546"/>
    <w:rsid w:val="000646AC"/>
    <w:rsid w:val="00064AD1"/>
    <w:rsid w:val="00065DD0"/>
    <w:rsid w:val="0006615A"/>
    <w:rsid w:val="00066FCF"/>
    <w:rsid w:val="00067648"/>
    <w:rsid w:val="000704CC"/>
    <w:rsid w:val="000705BE"/>
    <w:rsid w:val="00070D0F"/>
    <w:rsid w:val="000731CF"/>
    <w:rsid w:val="00073DD6"/>
    <w:rsid w:val="00074295"/>
    <w:rsid w:val="00074858"/>
    <w:rsid w:val="000767DA"/>
    <w:rsid w:val="000770A9"/>
    <w:rsid w:val="0007723D"/>
    <w:rsid w:val="00077569"/>
    <w:rsid w:val="00077DB4"/>
    <w:rsid w:val="000815ED"/>
    <w:rsid w:val="00081C78"/>
    <w:rsid w:val="00082243"/>
    <w:rsid w:val="0008381D"/>
    <w:rsid w:val="00083C01"/>
    <w:rsid w:val="00084304"/>
    <w:rsid w:val="00084539"/>
    <w:rsid w:val="00084612"/>
    <w:rsid w:val="00085E7C"/>
    <w:rsid w:val="0008698E"/>
    <w:rsid w:val="00086A09"/>
    <w:rsid w:val="00086E53"/>
    <w:rsid w:val="00086F70"/>
    <w:rsid w:val="00087647"/>
    <w:rsid w:val="0008767B"/>
    <w:rsid w:val="000878C4"/>
    <w:rsid w:val="00087FDC"/>
    <w:rsid w:val="00090229"/>
    <w:rsid w:val="00090691"/>
    <w:rsid w:val="000912E8"/>
    <w:rsid w:val="00093743"/>
    <w:rsid w:val="00094803"/>
    <w:rsid w:val="00094B0F"/>
    <w:rsid w:val="00094B5D"/>
    <w:rsid w:val="00097C23"/>
    <w:rsid w:val="000A0C6E"/>
    <w:rsid w:val="000A14E6"/>
    <w:rsid w:val="000A2025"/>
    <w:rsid w:val="000A3894"/>
    <w:rsid w:val="000A3899"/>
    <w:rsid w:val="000A4148"/>
    <w:rsid w:val="000A42A5"/>
    <w:rsid w:val="000A7545"/>
    <w:rsid w:val="000A75CE"/>
    <w:rsid w:val="000A78D7"/>
    <w:rsid w:val="000B1B1B"/>
    <w:rsid w:val="000B1C2D"/>
    <w:rsid w:val="000B23B9"/>
    <w:rsid w:val="000B280E"/>
    <w:rsid w:val="000B381F"/>
    <w:rsid w:val="000B3925"/>
    <w:rsid w:val="000B4605"/>
    <w:rsid w:val="000B625B"/>
    <w:rsid w:val="000B713B"/>
    <w:rsid w:val="000B75B5"/>
    <w:rsid w:val="000C108D"/>
    <w:rsid w:val="000C25A2"/>
    <w:rsid w:val="000C2F7B"/>
    <w:rsid w:val="000C3164"/>
    <w:rsid w:val="000C3732"/>
    <w:rsid w:val="000C6A12"/>
    <w:rsid w:val="000C6C01"/>
    <w:rsid w:val="000C7071"/>
    <w:rsid w:val="000D04DB"/>
    <w:rsid w:val="000D0C4D"/>
    <w:rsid w:val="000D0DB0"/>
    <w:rsid w:val="000D1BE0"/>
    <w:rsid w:val="000D1C20"/>
    <w:rsid w:val="000D3139"/>
    <w:rsid w:val="000D3AA6"/>
    <w:rsid w:val="000D430A"/>
    <w:rsid w:val="000D43DB"/>
    <w:rsid w:val="000D4FC0"/>
    <w:rsid w:val="000D6035"/>
    <w:rsid w:val="000D6B3D"/>
    <w:rsid w:val="000D7ADF"/>
    <w:rsid w:val="000E0198"/>
    <w:rsid w:val="000E02C8"/>
    <w:rsid w:val="000E056E"/>
    <w:rsid w:val="000E090D"/>
    <w:rsid w:val="000E0BCE"/>
    <w:rsid w:val="000E0FAF"/>
    <w:rsid w:val="000E248F"/>
    <w:rsid w:val="000E2873"/>
    <w:rsid w:val="000E362F"/>
    <w:rsid w:val="000E36EC"/>
    <w:rsid w:val="000E3A2A"/>
    <w:rsid w:val="000E3C16"/>
    <w:rsid w:val="000E4534"/>
    <w:rsid w:val="000E5933"/>
    <w:rsid w:val="000E5B82"/>
    <w:rsid w:val="000E5E1A"/>
    <w:rsid w:val="000E6BE0"/>
    <w:rsid w:val="000E6EED"/>
    <w:rsid w:val="000E7FBF"/>
    <w:rsid w:val="000F034F"/>
    <w:rsid w:val="000F129D"/>
    <w:rsid w:val="000F311D"/>
    <w:rsid w:val="000F3BD1"/>
    <w:rsid w:val="000F42C4"/>
    <w:rsid w:val="000F4CD9"/>
    <w:rsid w:val="000F5206"/>
    <w:rsid w:val="000F5987"/>
    <w:rsid w:val="000F7694"/>
    <w:rsid w:val="001010C2"/>
    <w:rsid w:val="00102355"/>
    <w:rsid w:val="00103AEB"/>
    <w:rsid w:val="00103CDA"/>
    <w:rsid w:val="00105022"/>
    <w:rsid w:val="00106209"/>
    <w:rsid w:val="00106740"/>
    <w:rsid w:val="00107EC1"/>
    <w:rsid w:val="00110C84"/>
    <w:rsid w:val="00111AA9"/>
    <w:rsid w:val="00111ADA"/>
    <w:rsid w:val="001125EB"/>
    <w:rsid w:val="00113C13"/>
    <w:rsid w:val="00113FCE"/>
    <w:rsid w:val="001143DD"/>
    <w:rsid w:val="00114467"/>
    <w:rsid w:val="00114AF1"/>
    <w:rsid w:val="00115A8B"/>
    <w:rsid w:val="00116BFF"/>
    <w:rsid w:val="00116CBE"/>
    <w:rsid w:val="00120398"/>
    <w:rsid w:val="001205E5"/>
    <w:rsid w:val="00120FDF"/>
    <w:rsid w:val="00121E72"/>
    <w:rsid w:val="00122C67"/>
    <w:rsid w:val="00124B04"/>
    <w:rsid w:val="00126033"/>
    <w:rsid w:val="00126D8F"/>
    <w:rsid w:val="00127B2B"/>
    <w:rsid w:val="001301AE"/>
    <w:rsid w:val="001301B6"/>
    <w:rsid w:val="00130D22"/>
    <w:rsid w:val="001315DE"/>
    <w:rsid w:val="00131BDB"/>
    <w:rsid w:val="0013218A"/>
    <w:rsid w:val="00133695"/>
    <w:rsid w:val="00133AF7"/>
    <w:rsid w:val="00134280"/>
    <w:rsid w:val="0013632A"/>
    <w:rsid w:val="001409BA"/>
    <w:rsid w:val="0014108B"/>
    <w:rsid w:val="00142A38"/>
    <w:rsid w:val="00142D6E"/>
    <w:rsid w:val="00143CC7"/>
    <w:rsid w:val="00143D08"/>
    <w:rsid w:val="00143DD1"/>
    <w:rsid w:val="0014445D"/>
    <w:rsid w:val="001447F9"/>
    <w:rsid w:val="00144DFD"/>
    <w:rsid w:val="00145482"/>
    <w:rsid w:val="00145A63"/>
    <w:rsid w:val="00146074"/>
    <w:rsid w:val="00146323"/>
    <w:rsid w:val="001469DC"/>
    <w:rsid w:val="00146AD5"/>
    <w:rsid w:val="001471BE"/>
    <w:rsid w:val="00147930"/>
    <w:rsid w:val="00147C6B"/>
    <w:rsid w:val="00147C7D"/>
    <w:rsid w:val="00147DBE"/>
    <w:rsid w:val="00151AE9"/>
    <w:rsid w:val="001532CE"/>
    <w:rsid w:val="00153971"/>
    <w:rsid w:val="00154051"/>
    <w:rsid w:val="0015416C"/>
    <w:rsid w:val="00154674"/>
    <w:rsid w:val="0015481F"/>
    <w:rsid w:val="00154A93"/>
    <w:rsid w:val="00155B71"/>
    <w:rsid w:val="00156617"/>
    <w:rsid w:val="00156833"/>
    <w:rsid w:val="00156867"/>
    <w:rsid w:val="001572A3"/>
    <w:rsid w:val="00157ECB"/>
    <w:rsid w:val="0016020D"/>
    <w:rsid w:val="00160E13"/>
    <w:rsid w:val="00161051"/>
    <w:rsid w:val="00161B59"/>
    <w:rsid w:val="0016321F"/>
    <w:rsid w:val="0016467D"/>
    <w:rsid w:val="00164BC2"/>
    <w:rsid w:val="00164F2C"/>
    <w:rsid w:val="00166937"/>
    <w:rsid w:val="00166F75"/>
    <w:rsid w:val="00167414"/>
    <w:rsid w:val="00167553"/>
    <w:rsid w:val="00167837"/>
    <w:rsid w:val="00170940"/>
    <w:rsid w:val="0017114D"/>
    <w:rsid w:val="00171395"/>
    <w:rsid w:val="001716C3"/>
    <w:rsid w:val="001725E5"/>
    <w:rsid w:val="00172DF2"/>
    <w:rsid w:val="001730DD"/>
    <w:rsid w:val="00174B0C"/>
    <w:rsid w:val="00174FD2"/>
    <w:rsid w:val="00174FD8"/>
    <w:rsid w:val="00175579"/>
    <w:rsid w:val="00175622"/>
    <w:rsid w:val="00175E92"/>
    <w:rsid w:val="001760EB"/>
    <w:rsid w:val="00176561"/>
    <w:rsid w:val="00176942"/>
    <w:rsid w:val="00177BD5"/>
    <w:rsid w:val="00177D12"/>
    <w:rsid w:val="001804B2"/>
    <w:rsid w:val="0018075F"/>
    <w:rsid w:val="00180E8B"/>
    <w:rsid w:val="00180EDF"/>
    <w:rsid w:val="00180F4E"/>
    <w:rsid w:val="00182B36"/>
    <w:rsid w:val="0018367F"/>
    <w:rsid w:val="00184C3B"/>
    <w:rsid w:val="00184D2B"/>
    <w:rsid w:val="00185106"/>
    <w:rsid w:val="0018566A"/>
    <w:rsid w:val="001858E8"/>
    <w:rsid w:val="001865E6"/>
    <w:rsid w:val="00187104"/>
    <w:rsid w:val="00187F0D"/>
    <w:rsid w:val="00190E08"/>
    <w:rsid w:val="00192740"/>
    <w:rsid w:val="001938F2"/>
    <w:rsid w:val="001942CA"/>
    <w:rsid w:val="00194927"/>
    <w:rsid w:val="00194A41"/>
    <w:rsid w:val="0019577B"/>
    <w:rsid w:val="00196A1A"/>
    <w:rsid w:val="001974EB"/>
    <w:rsid w:val="001977AF"/>
    <w:rsid w:val="001A0A80"/>
    <w:rsid w:val="001A0E3B"/>
    <w:rsid w:val="001A20F7"/>
    <w:rsid w:val="001A291F"/>
    <w:rsid w:val="001A2988"/>
    <w:rsid w:val="001A4B87"/>
    <w:rsid w:val="001A5744"/>
    <w:rsid w:val="001A61E1"/>
    <w:rsid w:val="001A7961"/>
    <w:rsid w:val="001B09B7"/>
    <w:rsid w:val="001B0AAD"/>
    <w:rsid w:val="001B0D7C"/>
    <w:rsid w:val="001B16DF"/>
    <w:rsid w:val="001B2EC3"/>
    <w:rsid w:val="001B3AA1"/>
    <w:rsid w:val="001B5292"/>
    <w:rsid w:val="001B5CF5"/>
    <w:rsid w:val="001B6E8A"/>
    <w:rsid w:val="001B7428"/>
    <w:rsid w:val="001B7806"/>
    <w:rsid w:val="001C0DF7"/>
    <w:rsid w:val="001C2CC0"/>
    <w:rsid w:val="001C2D63"/>
    <w:rsid w:val="001C2D79"/>
    <w:rsid w:val="001C2F45"/>
    <w:rsid w:val="001C3E86"/>
    <w:rsid w:val="001C4F86"/>
    <w:rsid w:val="001C5301"/>
    <w:rsid w:val="001C63AA"/>
    <w:rsid w:val="001C656B"/>
    <w:rsid w:val="001C72C4"/>
    <w:rsid w:val="001C72D3"/>
    <w:rsid w:val="001C7AD7"/>
    <w:rsid w:val="001C7F51"/>
    <w:rsid w:val="001D097B"/>
    <w:rsid w:val="001D0C13"/>
    <w:rsid w:val="001D12C7"/>
    <w:rsid w:val="001D1EB9"/>
    <w:rsid w:val="001D403C"/>
    <w:rsid w:val="001D4921"/>
    <w:rsid w:val="001D49B9"/>
    <w:rsid w:val="001D70B0"/>
    <w:rsid w:val="001D721B"/>
    <w:rsid w:val="001D7E1D"/>
    <w:rsid w:val="001E0046"/>
    <w:rsid w:val="001E055B"/>
    <w:rsid w:val="001E29EE"/>
    <w:rsid w:val="001E2E33"/>
    <w:rsid w:val="001E3446"/>
    <w:rsid w:val="001E38B7"/>
    <w:rsid w:val="001E4A46"/>
    <w:rsid w:val="001E5C68"/>
    <w:rsid w:val="001E7935"/>
    <w:rsid w:val="001E7943"/>
    <w:rsid w:val="001E7D05"/>
    <w:rsid w:val="001F045B"/>
    <w:rsid w:val="001F134E"/>
    <w:rsid w:val="001F16FF"/>
    <w:rsid w:val="001F273B"/>
    <w:rsid w:val="001F398D"/>
    <w:rsid w:val="001F3F96"/>
    <w:rsid w:val="001F45A4"/>
    <w:rsid w:val="001F4AF7"/>
    <w:rsid w:val="001F54C2"/>
    <w:rsid w:val="001F54EB"/>
    <w:rsid w:val="00201AC6"/>
    <w:rsid w:val="00202DCF"/>
    <w:rsid w:val="00203CD1"/>
    <w:rsid w:val="00203F2C"/>
    <w:rsid w:val="00204663"/>
    <w:rsid w:val="00204952"/>
    <w:rsid w:val="002052C1"/>
    <w:rsid w:val="0020589B"/>
    <w:rsid w:val="00205C2D"/>
    <w:rsid w:val="002069A3"/>
    <w:rsid w:val="00207099"/>
    <w:rsid w:val="002102B3"/>
    <w:rsid w:val="002103E9"/>
    <w:rsid w:val="0021127A"/>
    <w:rsid w:val="00212748"/>
    <w:rsid w:val="00212DCF"/>
    <w:rsid w:val="002133E8"/>
    <w:rsid w:val="00213475"/>
    <w:rsid w:val="00213D45"/>
    <w:rsid w:val="0021447A"/>
    <w:rsid w:val="002164F1"/>
    <w:rsid w:val="00216B54"/>
    <w:rsid w:val="00216ECF"/>
    <w:rsid w:val="00217006"/>
    <w:rsid w:val="002170F3"/>
    <w:rsid w:val="002179CE"/>
    <w:rsid w:val="002209A0"/>
    <w:rsid w:val="00220B46"/>
    <w:rsid w:val="002213DE"/>
    <w:rsid w:val="002225D3"/>
    <w:rsid w:val="00222D81"/>
    <w:rsid w:val="00222F0D"/>
    <w:rsid w:val="00224986"/>
    <w:rsid w:val="002260DD"/>
    <w:rsid w:val="00226EF7"/>
    <w:rsid w:val="002305A3"/>
    <w:rsid w:val="0023248B"/>
    <w:rsid w:val="00232E7A"/>
    <w:rsid w:val="00233412"/>
    <w:rsid w:val="00233E3C"/>
    <w:rsid w:val="00235B76"/>
    <w:rsid w:val="00235F0B"/>
    <w:rsid w:val="00236432"/>
    <w:rsid w:val="00237656"/>
    <w:rsid w:val="00237D95"/>
    <w:rsid w:val="002402E2"/>
    <w:rsid w:val="00240471"/>
    <w:rsid w:val="002407D2"/>
    <w:rsid w:val="00240FC0"/>
    <w:rsid w:val="00242C02"/>
    <w:rsid w:val="00242CB9"/>
    <w:rsid w:val="0024331E"/>
    <w:rsid w:val="0024385D"/>
    <w:rsid w:val="00243E42"/>
    <w:rsid w:val="002448A0"/>
    <w:rsid w:val="002457B8"/>
    <w:rsid w:val="002459DA"/>
    <w:rsid w:val="0024676F"/>
    <w:rsid w:val="00246A5D"/>
    <w:rsid w:val="0024730D"/>
    <w:rsid w:val="0024767C"/>
    <w:rsid w:val="00247D20"/>
    <w:rsid w:val="002506CC"/>
    <w:rsid w:val="00253AEE"/>
    <w:rsid w:val="0025404B"/>
    <w:rsid w:val="002545BE"/>
    <w:rsid w:val="00254E1F"/>
    <w:rsid w:val="00256407"/>
    <w:rsid w:val="0025702F"/>
    <w:rsid w:val="0026183B"/>
    <w:rsid w:val="002618E0"/>
    <w:rsid w:val="00262084"/>
    <w:rsid w:val="00262245"/>
    <w:rsid w:val="0026292E"/>
    <w:rsid w:val="00263900"/>
    <w:rsid w:val="00265C7B"/>
    <w:rsid w:val="002662BF"/>
    <w:rsid w:val="00266767"/>
    <w:rsid w:val="002675C2"/>
    <w:rsid w:val="002677C9"/>
    <w:rsid w:val="00271E38"/>
    <w:rsid w:val="00272015"/>
    <w:rsid w:val="00272132"/>
    <w:rsid w:val="00272BDD"/>
    <w:rsid w:val="00272ED0"/>
    <w:rsid w:val="00273456"/>
    <w:rsid w:val="00273857"/>
    <w:rsid w:val="00273C73"/>
    <w:rsid w:val="00275224"/>
    <w:rsid w:val="00275CE5"/>
    <w:rsid w:val="00276048"/>
    <w:rsid w:val="00276347"/>
    <w:rsid w:val="00276D78"/>
    <w:rsid w:val="00276F64"/>
    <w:rsid w:val="00277070"/>
    <w:rsid w:val="00277412"/>
    <w:rsid w:val="00280213"/>
    <w:rsid w:val="00280356"/>
    <w:rsid w:val="00280529"/>
    <w:rsid w:val="00280544"/>
    <w:rsid w:val="00280A1D"/>
    <w:rsid w:val="00281B6E"/>
    <w:rsid w:val="00282616"/>
    <w:rsid w:val="00282696"/>
    <w:rsid w:val="002828E8"/>
    <w:rsid w:val="00282B9D"/>
    <w:rsid w:val="00282C97"/>
    <w:rsid w:val="00283319"/>
    <w:rsid w:val="00283B07"/>
    <w:rsid w:val="00283F23"/>
    <w:rsid w:val="00283FBF"/>
    <w:rsid w:val="00284BF8"/>
    <w:rsid w:val="00284D36"/>
    <w:rsid w:val="00285112"/>
    <w:rsid w:val="002853C0"/>
    <w:rsid w:val="00287E77"/>
    <w:rsid w:val="00290365"/>
    <w:rsid w:val="00290C02"/>
    <w:rsid w:val="002922A7"/>
    <w:rsid w:val="00292CBC"/>
    <w:rsid w:val="00293358"/>
    <w:rsid w:val="00293976"/>
    <w:rsid w:val="00293A5D"/>
    <w:rsid w:val="00294629"/>
    <w:rsid w:val="002951E4"/>
    <w:rsid w:val="00295432"/>
    <w:rsid w:val="002975DC"/>
    <w:rsid w:val="00297684"/>
    <w:rsid w:val="00297B11"/>
    <w:rsid w:val="002A0832"/>
    <w:rsid w:val="002A0BE2"/>
    <w:rsid w:val="002A2FE6"/>
    <w:rsid w:val="002A47C0"/>
    <w:rsid w:val="002A52DD"/>
    <w:rsid w:val="002A5381"/>
    <w:rsid w:val="002A57CA"/>
    <w:rsid w:val="002A5D87"/>
    <w:rsid w:val="002B05AA"/>
    <w:rsid w:val="002B06D7"/>
    <w:rsid w:val="002B0F33"/>
    <w:rsid w:val="002B132E"/>
    <w:rsid w:val="002B3332"/>
    <w:rsid w:val="002B35C8"/>
    <w:rsid w:val="002B69E1"/>
    <w:rsid w:val="002B7066"/>
    <w:rsid w:val="002B71DD"/>
    <w:rsid w:val="002C01AB"/>
    <w:rsid w:val="002C05DF"/>
    <w:rsid w:val="002C0DAB"/>
    <w:rsid w:val="002C16FA"/>
    <w:rsid w:val="002C234C"/>
    <w:rsid w:val="002C394D"/>
    <w:rsid w:val="002C3EF9"/>
    <w:rsid w:val="002C501F"/>
    <w:rsid w:val="002C64CF"/>
    <w:rsid w:val="002C7A02"/>
    <w:rsid w:val="002D087D"/>
    <w:rsid w:val="002D219E"/>
    <w:rsid w:val="002D4273"/>
    <w:rsid w:val="002D475F"/>
    <w:rsid w:val="002D48A7"/>
    <w:rsid w:val="002D4A50"/>
    <w:rsid w:val="002D4AEA"/>
    <w:rsid w:val="002D75B2"/>
    <w:rsid w:val="002D7C69"/>
    <w:rsid w:val="002E03E4"/>
    <w:rsid w:val="002E0634"/>
    <w:rsid w:val="002E087E"/>
    <w:rsid w:val="002E2612"/>
    <w:rsid w:val="002E27A4"/>
    <w:rsid w:val="002E27AF"/>
    <w:rsid w:val="002E2F04"/>
    <w:rsid w:val="002E39E9"/>
    <w:rsid w:val="002E3BBF"/>
    <w:rsid w:val="002E418E"/>
    <w:rsid w:val="002E4283"/>
    <w:rsid w:val="002E437B"/>
    <w:rsid w:val="002E444E"/>
    <w:rsid w:val="002E4940"/>
    <w:rsid w:val="002E66D8"/>
    <w:rsid w:val="002E7555"/>
    <w:rsid w:val="002F0E37"/>
    <w:rsid w:val="002F12FD"/>
    <w:rsid w:val="002F32B2"/>
    <w:rsid w:val="002F37CB"/>
    <w:rsid w:val="002F3DCF"/>
    <w:rsid w:val="002F42C1"/>
    <w:rsid w:val="002F480A"/>
    <w:rsid w:val="002F4886"/>
    <w:rsid w:val="002F4CB7"/>
    <w:rsid w:val="002F59BE"/>
    <w:rsid w:val="002F5B52"/>
    <w:rsid w:val="002F7A03"/>
    <w:rsid w:val="003011B1"/>
    <w:rsid w:val="00301A12"/>
    <w:rsid w:val="00303621"/>
    <w:rsid w:val="003071D2"/>
    <w:rsid w:val="003075A2"/>
    <w:rsid w:val="003101DE"/>
    <w:rsid w:val="003104C6"/>
    <w:rsid w:val="003117A8"/>
    <w:rsid w:val="00311B9F"/>
    <w:rsid w:val="00311E0D"/>
    <w:rsid w:val="00313D8F"/>
    <w:rsid w:val="003148B7"/>
    <w:rsid w:val="003149D3"/>
    <w:rsid w:val="00314CD3"/>
    <w:rsid w:val="0031779B"/>
    <w:rsid w:val="00320595"/>
    <w:rsid w:val="00320C2F"/>
    <w:rsid w:val="0032246B"/>
    <w:rsid w:val="00322869"/>
    <w:rsid w:val="003234CA"/>
    <w:rsid w:val="00323A43"/>
    <w:rsid w:val="00323FB2"/>
    <w:rsid w:val="0032481F"/>
    <w:rsid w:val="00326225"/>
    <w:rsid w:val="0032691F"/>
    <w:rsid w:val="00326CAB"/>
    <w:rsid w:val="00327AA8"/>
    <w:rsid w:val="0033094B"/>
    <w:rsid w:val="003318EC"/>
    <w:rsid w:val="00332783"/>
    <w:rsid w:val="003342F6"/>
    <w:rsid w:val="00337BCC"/>
    <w:rsid w:val="00337DFA"/>
    <w:rsid w:val="0034058D"/>
    <w:rsid w:val="003410C7"/>
    <w:rsid w:val="003415FC"/>
    <w:rsid w:val="00342072"/>
    <w:rsid w:val="003428FC"/>
    <w:rsid w:val="00343508"/>
    <w:rsid w:val="0034403A"/>
    <w:rsid w:val="003446E8"/>
    <w:rsid w:val="003450DD"/>
    <w:rsid w:val="00345526"/>
    <w:rsid w:val="003469F1"/>
    <w:rsid w:val="00346DCA"/>
    <w:rsid w:val="003502C2"/>
    <w:rsid w:val="003509DB"/>
    <w:rsid w:val="00352DFA"/>
    <w:rsid w:val="00353A1E"/>
    <w:rsid w:val="00353C6B"/>
    <w:rsid w:val="00354446"/>
    <w:rsid w:val="00355496"/>
    <w:rsid w:val="00355D0C"/>
    <w:rsid w:val="00355E2D"/>
    <w:rsid w:val="0035719E"/>
    <w:rsid w:val="003578A8"/>
    <w:rsid w:val="0036084A"/>
    <w:rsid w:val="00360E69"/>
    <w:rsid w:val="003614F2"/>
    <w:rsid w:val="00361DF2"/>
    <w:rsid w:val="00364203"/>
    <w:rsid w:val="00364770"/>
    <w:rsid w:val="00366919"/>
    <w:rsid w:val="00367547"/>
    <w:rsid w:val="0036769A"/>
    <w:rsid w:val="003706FD"/>
    <w:rsid w:val="00370815"/>
    <w:rsid w:val="00370D76"/>
    <w:rsid w:val="00370DE9"/>
    <w:rsid w:val="003719E6"/>
    <w:rsid w:val="00371CCF"/>
    <w:rsid w:val="00372278"/>
    <w:rsid w:val="003723F5"/>
    <w:rsid w:val="00372F17"/>
    <w:rsid w:val="00373336"/>
    <w:rsid w:val="0037340F"/>
    <w:rsid w:val="00373D22"/>
    <w:rsid w:val="00373F41"/>
    <w:rsid w:val="00374025"/>
    <w:rsid w:val="003745D5"/>
    <w:rsid w:val="003746E4"/>
    <w:rsid w:val="003747B5"/>
    <w:rsid w:val="0037501A"/>
    <w:rsid w:val="00375A62"/>
    <w:rsid w:val="00377EC3"/>
    <w:rsid w:val="00380CC9"/>
    <w:rsid w:val="00381E49"/>
    <w:rsid w:val="003823AC"/>
    <w:rsid w:val="003826DC"/>
    <w:rsid w:val="003827B9"/>
    <w:rsid w:val="00384A70"/>
    <w:rsid w:val="00385337"/>
    <w:rsid w:val="00385375"/>
    <w:rsid w:val="00386FB0"/>
    <w:rsid w:val="00387419"/>
    <w:rsid w:val="00390491"/>
    <w:rsid w:val="0039119E"/>
    <w:rsid w:val="00392011"/>
    <w:rsid w:val="00392105"/>
    <w:rsid w:val="003925E0"/>
    <w:rsid w:val="00392C91"/>
    <w:rsid w:val="00392DE7"/>
    <w:rsid w:val="00393813"/>
    <w:rsid w:val="0039386B"/>
    <w:rsid w:val="00394358"/>
    <w:rsid w:val="0039439F"/>
    <w:rsid w:val="00394C03"/>
    <w:rsid w:val="00395417"/>
    <w:rsid w:val="00395C82"/>
    <w:rsid w:val="00395E59"/>
    <w:rsid w:val="00396791"/>
    <w:rsid w:val="003973CA"/>
    <w:rsid w:val="003A0C95"/>
    <w:rsid w:val="003A163A"/>
    <w:rsid w:val="003A2A77"/>
    <w:rsid w:val="003A2CFC"/>
    <w:rsid w:val="003A36D0"/>
    <w:rsid w:val="003A512F"/>
    <w:rsid w:val="003A529B"/>
    <w:rsid w:val="003A60C2"/>
    <w:rsid w:val="003A65D7"/>
    <w:rsid w:val="003A65E3"/>
    <w:rsid w:val="003A70FE"/>
    <w:rsid w:val="003A7926"/>
    <w:rsid w:val="003B0567"/>
    <w:rsid w:val="003B091E"/>
    <w:rsid w:val="003B100F"/>
    <w:rsid w:val="003B2182"/>
    <w:rsid w:val="003B2D7C"/>
    <w:rsid w:val="003B2F6D"/>
    <w:rsid w:val="003B351A"/>
    <w:rsid w:val="003B4405"/>
    <w:rsid w:val="003B47A9"/>
    <w:rsid w:val="003B4BC8"/>
    <w:rsid w:val="003B5E50"/>
    <w:rsid w:val="003B6E31"/>
    <w:rsid w:val="003B6EC4"/>
    <w:rsid w:val="003B7028"/>
    <w:rsid w:val="003C324B"/>
    <w:rsid w:val="003C32CB"/>
    <w:rsid w:val="003C36BD"/>
    <w:rsid w:val="003C3B95"/>
    <w:rsid w:val="003C4805"/>
    <w:rsid w:val="003C5639"/>
    <w:rsid w:val="003C6F50"/>
    <w:rsid w:val="003D03C7"/>
    <w:rsid w:val="003D196E"/>
    <w:rsid w:val="003D38C2"/>
    <w:rsid w:val="003D40A9"/>
    <w:rsid w:val="003D417B"/>
    <w:rsid w:val="003D43AD"/>
    <w:rsid w:val="003D4A2C"/>
    <w:rsid w:val="003D5382"/>
    <w:rsid w:val="003D5840"/>
    <w:rsid w:val="003D686C"/>
    <w:rsid w:val="003E08B6"/>
    <w:rsid w:val="003E14E7"/>
    <w:rsid w:val="003E24DD"/>
    <w:rsid w:val="003E2893"/>
    <w:rsid w:val="003E3316"/>
    <w:rsid w:val="003E36D5"/>
    <w:rsid w:val="003E36EE"/>
    <w:rsid w:val="003E3D65"/>
    <w:rsid w:val="003E4FF8"/>
    <w:rsid w:val="003E6159"/>
    <w:rsid w:val="003E690B"/>
    <w:rsid w:val="003E6F4B"/>
    <w:rsid w:val="003E784B"/>
    <w:rsid w:val="003F0336"/>
    <w:rsid w:val="003F09E9"/>
    <w:rsid w:val="003F0C9C"/>
    <w:rsid w:val="003F1507"/>
    <w:rsid w:val="003F1FED"/>
    <w:rsid w:val="003F2256"/>
    <w:rsid w:val="003F2C4E"/>
    <w:rsid w:val="003F2DE9"/>
    <w:rsid w:val="003F4616"/>
    <w:rsid w:val="003F4A1C"/>
    <w:rsid w:val="003F4F55"/>
    <w:rsid w:val="003F55E6"/>
    <w:rsid w:val="003F5D55"/>
    <w:rsid w:val="003F6939"/>
    <w:rsid w:val="0040031A"/>
    <w:rsid w:val="00401759"/>
    <w:rsid w:val="00403340"/>
    <w:rsid w:val="00404DBC"/>
    <w:rsid w:val="00405047"/>
    <w:rsid w:val="00405CB0"/>
    <w:rsid w:val="0040672C"/>
    <w:rsid w:val="00406ABB"/>
    <w:rsid w:val="00407047"/>
    <w:rsid w:val="00410679"/>
    <w:rsid w:val="0041104F"/>
    <w:rsid w:val="004110F4"/>
    <w:rsid w:val="00412B98"/>
    <w:rsid w:val="00412FE5"/>
    <w:rsid w:val="00413BA3"/>
    <w:rsid w:val="00415682"/>
    <w:rsid w:val="00415820"/>
    <w:rsid w:val="00415999"/>
    <w:rsid w:val="00416169"/>
    <w:rsid w:val="004165D7"/>
    <w:rsid w:val="0042000C"/>
    <w:rsid w:val="00420190"/>
    <w:rsid w:val="0042038A"/>
    <w:rsid w:val="0042093A"/>
    <w:rsid w:val="00420B26"/>
    <w:rsid w:val="004210C4"/>
    <w:rsid w:val="00422B2C"/>
    <w:rsid w:val="00422C14"/>
    <w:rsid w:val="00422DC9"/>
    <w:rsid w:val="00423B46"/>
    <w:rsid w:val="00424304"/>
    <w:rsid w:val="00424319"/>
    <w:rsid w:val="004247A1"/>
    <w:rsid w:val="00424D30"/>
    <w:rsid w:val="0042577E"/>
    <w:rsid w:val="00426DB8"/>
    <w:rsid w:val="00426F91"/>
    <w:rsid w:val="00427823"/>
    <w:rsid w:val="004278E6"/>
    <w:rsid w:val="00430516"/>
    <w:rsid w:val="0043100A"/>
    <w:rsid w:val="004323B8"/>
    <w:rsid w:val="00433227"/>
    <w:rsid w:val="0043532B"/>
    <w:rsid w:val="004354E3"/>
    <w:rsid w:val="0043565A"/>
    <w:rsid w:val="00436AD5"/>
    <w:rsid w:val="00436CA9"/>
    <w:rsid w:val="0043772E"/>
    <w:rsid w:val="0044078A"/>
    <w:rsid w:val="0044093E"/>
    <w:rsid w:val="004416E7"/>
    <w:rsid w:val="00441BA0"/>
    <w:rsid w:val="00443158"/>
    <w:rsid w:val="00443181"/>
    <w:rsid w:val="004436D6"/>
    <w:rsid w:val="00443C05"/>
    <w:rsid w:val="00443E06"/>
    <w:rsid w:val="0044413E"/>
    <w:rsid w:val="004445B7"/>
    <w:rsid w:val="00444FED"/>
    <w:rsid w:val="00446970"/>
    <w:rsid w:val="004500FE"/>
    <w:rsid w:val="00450E3C"/>
    <w:rsid w:val="004510F5"/>
    <w:rsid w:val="00452018"/>
    <w:rsid w:val="00452313"/>
    <w:rsid w:val="00452846"/>
    <w:rsid w:val="00452F61"/>
    <w:rsid w:val="0045359B"/>
    <w:rsid w:val="004543EE"/>
    <w:rsid w:val="00455078"/>
    <w:rsid w:val="00455504"/>
    <w:rsid w:val="004558B0"/>
    <w:rsid w:val="004561A0"/>
    <w:rsid w:val="00456478"/>
    <w:rsid w:val="004600BC"/>
    <w:rsid w:val="0046058D"/>
    <w:rsid w:val="00460635"/>
    <w:rsid w:val="00460BE0"/>
    <w:rsid w:val="00461C91"/>
    <w:rsid w:val="004627CF"/>
    <w:rsid w:val="004634A4"/>
    <w:rsid w:val="00463AF1"/>
    <w:rsid w:val="00464288"/>
    <w:rsid w:val="0046499B"/>
    <w:rsid w:val="004655C8"/>
    <w:rsid w:val="00465A65"/>
    <w:rsid w:val="00465B84"/>
    <w:rsid w:val="00465DDF"/>
    <w:rsid w:val="00465F51"/>
    <w:rsid w:val="00467F8E"/>
    <w:rsid w:val="0047092C"/>
    <w:rsid w:val="00471D47"/>
    <w:rsid w:val="00472BE5"/>
    <w:rsid w:val="00472CE9"/>
    <w:rsid w:val="00473AC7"/>
    <w:rsid w:val="00475AD4"/>
    <w:rsid w:val="00476130"/>
    <w:rsid w:val="00476703"/>
    <w:rsid w:val="00476A8F"/>
    <w:rsid w:val="00477E1C"/>
    <w:rsid w:val="00480657"/>
    <w:rsid w:val="0048088F"/>
    <w:rsid w:val="004811A7"/>
    <w:rsid w:val="00481710"/>
    <w:rsid w:val="00481D8C"/>
    <w:rsid w:val="00481E2E"/>
    <w:rsid w:val="00482D9B"/>
    <w:rsid w:val="0048349E"/>
    <w:rsid w:val="004837C3"/>
    <w:rsid w:val="00485CD1"/>
    <w:rsid w:val="00485FC2"/>
    <w:rsid w:val="00486543"/>
    <w:rsid w:val="00486CE3"/>
    <w:rsid w:val="004872F6"/>
    <w:rsid w:val="00487B92"/>
    <w:rsid w:val="004911A5"/>
    <w:rsid w:val="004912BA"/>
    <w:rsid w:val="00491DE1"/>
    <w:rsid w:val="00492DD9"/>
    <w:rsid w:val="00493FD9"/>
    <w:rsid w:val="00495909"/>
    <w:rsid w:val="004964CE"/>
    <w:rsid w:val="0049652D"/>
    <w:rsid w:val="0049659F"/>
    <w:rsid w:val="00496BA2"/>
    <w:rsid w:val="00496D0E"/>
    <w:rsid w:val="00496DB5"/>
    <w:rsid w:val="00497478"/>
    <w:rsid w:val="004A0306"/>
    <w:rsid w:val="004A0D3F"/>
    <w:rsid w:val="004A11F6"/>
    <w:rsid w:val="004A127E"/>
    <w:rsid w:val="004A1D0B"/>
    <w:rsid w:val="004A25ED"/>
    <w:rsid w:val="004A2742"/>
    <w:rsid w:val="004A3E84"/>
    <w:rsid w:val="004A6F12"/>
    <w:rsid w:val="004A7014"/>
    <w:rsid w:val="004A756B"/>
    <w:rsid w:val="004B006C"/>
    <w:rsid w:val="004B019E"/>
    <w:rsid w:val="004B0DB0"/>
    <w:rsid w:val="004B0EEF"/>
    <w:rsid w:val="004B16E5"/>
    <w:rsid w:val="004B2E3C"/>
    <w:rsid w:val="004B383A"/>
    <w:rsid w:val="004B3D95"/>
    <w:rsid w:val="004B51E3"/>
    <w:rsid w:val="004B5B35"/>
    <w:rsid w:val="004B5DA9"/>
    <w:rsid w:val="004C03FD"/>
    <w:rsid w:val="004C0B00"/>
    <w:rsid w:val="004C1759"/>
    <w:rsid w:val="004C1986"/>
    <w:rsid w:val="004C2589"/>
    <w:rsid w:val="004C3C75"/>
    <w:rsid w:val="004C3D48"/>
    <w:rsid w:val="004C5516"/>
    <w:rsid w:val="004C5BA6"/>
    <w:rsid w:val="004C63F7"/>
    <w:rsid w:val="004C6A3B"/>
    <w:rsid w:val="004C6AC9"/>
    <w:rsid w:val="004C6D35"/>
    <w:rsid w:val="004D0649"/>
    <w:rsid w:val="004D0D40"/>
    <w:rsid w:val="004D0E24"/>
    <w:rsid w:val="004D1236"/>
    <w:rsid w:val="004D217C"/>
    <w:rsid w:val="004D2682"/>
    <w:rsid w:val="004D2BE6"/>
    <w:rsid w:val="004D3068"/>
    <w:rsid w:val="004D33A8"/>
    <w:rsid w:val="004D39D8"/>
    <w:rsid w:val="004D4C9C"/>
    <w:rsid w:val="004D4EF0"/>
    <w:rsid w:val="004D5EB6"/>
    <w:rsid w:val="004D6509"/>
    <w:rsid w:val="004D6622"/>
    <w:rsid w:val="004D757D"/>
    <w:rsid w:val="004D79B2"/>
    <w:rsid w:val="004D79C6"/>
    <w:rsid w:val="004D7A0F"/>
    <w:rsid w:val="004E00C4"/>
    <w:rsid w:val="004E0477"/>
    <w:rsid w:val="004E171B"/>
    <w:rsid w:val="004E1F89"/>
    <w:rsid w:val="004E2975"/>
    <w:rsid w:val="004E29A0"/>
    <w:rsid w:val="004E397A"/>
    <w:rsid w:val="004E399D"/>
    <w:rsid w:val="004E3B19"/>
    <w:rsid w:val="004E4B0C"/>
    <w:rsid w:val="004E51E4"/>
    <w:rsid w:val="004E72DB"/>
    <w:rsid w:val="004F0252"/>
    <w:rsid w:val="004F09B8"/>
    <w:rsid w:val="004F1741"/>
    <w:rsid w:val="004F1F0D"/>
    <w:rsid w:val="004F3162"/>
    <w:rsid w:val="004F3FA9"/>
    <w:rsid w:val="004F522A"/>
    <w:rsid w:val="004F6C17"/>
    <w:rsid w:val="004F6CBE"/>
    <w:rsid w:val="004F758A"/>
    <w:rsid w:val="004F783F"/>
    <w:rsid w:val="00500886"/>
    <w:rsid w:val="005012B5"/>
    <w:rsid w:val="0050174E"/>
    <w:rsid w:val="00501AAE"/>
    <w:rsid w:val="00503345"/>
    <w:rsid w:val="0050407A"/>
    <w:rsid w:val="005053BD"/>
    <w:rsid w:val="00505481"/>
    <w:rsid w:val="005065BB"/>
    <w:rsid w:val="00511AD8"/>
    <w:rsid w:val="005120E1"/>
    <w:rsid w:val="005124C5"/>
    <w:rsid w:val="00513081"/>
    <w:rsid w:val="00513A63"/>
    <w:rsid w:val="00515389"/>
    <w:rsid w:val="00517145"/>
    <w:rsid w:val="00517490"/>
    <w:rsid w:val="005216AD"/>
    <w:rsid w:val="00521DE3"/>
    <w:rsid w:val="00522CBB"/>
    <w:rsid w:val="00522DC2"/>
    <w:rsid w:val="0052385A"/>
    <w:rsid w:val="00523B3E"/>
    <w:rsid w:val="00524B51"/>
    <w:rsid w:val="0052546E"/>
    <w:rsid w:val="0052550A"/>
    <w:rsid w:val="005259CA"/>
    <w:rsid w:val="005269AB"/>
    <w:rsid w:val="00527705"/>
    <w:rsid w:val="00527CE9"/>
    <w:rsid w:val="0053099D"/>
    <w:rsid w:val="005314D5"/>
    <w:rsid w:val="00531C6C"/>
    <w:rsid w:val="0053254F"/>
    <w:rsid w:val="00535258"/>
    <w:rsid w:val="00536B21"/>
    <w:rsid w:val="0053757D"/>
    <w:rsid w:val="00537F6E"/>
    <w:rsid w:val="00540D60"/>
    <w:rsid w:val="00541DD4"/>
    <w:rsid w:val="0054229C"/>
    <w:rsid w:val="00542422"/>
    <w:rsid w:val="005459E9"/>
    <w:rsid w:val="00545B40"/>
    <w:rsid w:val="005460F6"/>
    <w:rsid w:val="005461E7"/>
    <w:rsid w:val="00546401"/>
    <w:rsid w:val="00546917"/>
    <w:rsid w:val="00547EA4"/>
    <w:rsid w:val="00550156"/>
    <w:rsid w:val="005502EA"/>
    <w:rsid w:val="0055106E"/>
    <w:rsid w:val="005511B7"/>
    <w:rsid w:val="0055215D"/>
    <w:rsid w:val="00552306"/>
    <w:rsid w:val="0055231A"/>
    <w:rsid w:val="0055245E"/>
    <w:rsid w:val="00552557"/>
    <w:rsid w:val="00552985"/>
    <w:rsid w:val="00555646"/>
    <w:rsid w:val="00555810"/>
    <w:rsid w:val="005566DE"/>
    <w:rsid w:val="005578D4"/>
    <w:rsid w:val="00560041"/>
    <w:rsid w:val="005615D3"/>
    <w:rsid w:val="00561A63"/>
    <w:rsid w:val="005647F0"/>
    <w:rsid w:val="00565C7A"/>
    <w:rsid w:val="00565ECD"/>
    <w:rsid w:val="005665BF"/>
    <w:rsid w:val="005709DE"/>
    <w:rsid w:val="0057157E"/>
    <w:rsid w:val="00571773"/>
    <w:rsid w:val="005733A2"/>
    <w:rsid w:val="0057349D"/>
    <w:rsid w:val="005737D4"/>
    <w:rsid w:val="00573F9B"/>
    <w:rsid w:val="005741CB"/>
    <w:rsid w:val="00574FE5"/>
    <w:rsid w:val="00576F23"/>
    <w:rsid w:val="00576FEB"/>
    <w:rsid w:val="00577BED"/>
    <w:rsid w:val="00577CAF"/>
    <w:rsid w:val="00580B41"/>
    <w:rsid w:val="00581471"/>
    <w:rsid w:val="00581592"/>
    <w:rsid w:val="00582601"/>
    <w:rsid w:val="0058339C"/>
    <w:rsid w:val="005836E6"/>
    <w:rsid w:val="0058438B"/>
    <w:rsid w:val="00585D06"/>
    <w:rsid w:val="00585E08"/>
    <w:rsid w:val="005867FE"/>
    <w:rsid w:val="0058756C"/>
    <w:rsid w:val="0058786A"/>
    <w:rsid w:val="005903E1"/>
    <w:rsid w:val="00591521"/>
    <w:rsid w:val="00592E15"/>
    <w:rsid w:val="00593126"/>
    <w:rsid w:val="00594983"/>
    <w:rsid w:val="005966A9"/>
    <w:rsid w:val="00597001"/>
    <w:rsid w:val="005974B1"/>
    <w:rsid w:val="00597F04"/>
    <w:rsid w:val="005A0428"/>
    <w:rsid w:val="005A0F23"/>
    <w:rsid w:val="005A174A"/>
    <w:rsid w:val="005A175F"/>
    <w:rsid w:val="005A26C0"/>
    <w:rsid w:val="005A3473"/>
    <w:rsid w:val="005A43A6"/>
    <w:rsid w:val="005A49DE"/>
    <w:rsid w:val="005A4D7D"/>
    <w:rsid w:val="005A4E59"/>
    <w:rsid w:val="005A5C14"/>
    <w:rsid w:val="005B00C7"/>
    <w:rsid w:val="005B04E8"/>
    <w:rsid w:val="005B0B19"/>
    <w:rsid w:val="005B0D17"/>
    <w:rsid w:val="005B19BF"/>
    <w:rsid w:val="005B1B6E"/>
    <w:rsid w:val="005B1FA9"/>
    <w:rsid w:val="005B2A2B"/>
    <w:rsid w:val="005B2E61"/>
    <w:rsid w:val="005B5729"/>
    <w:rsid w:val="005B5952"/>
    <w:rsid w:val="005B5FAE"/>
    <w:rsid w:val="005B74EF"/>
    <w:rsid w:val="005B77FA"/>
    <w:rsid w:val="005C0516"/>
    <w:rsid w:val="005C0E25"/>
    <w:rsid w:val="005C2BD3"/>
    <w:rsid w:val="005C30EF"/>
    <w:rsid w:val="005C36C3"/>
    <w:rsid w:val="005C3B11"/>
    <w:rsid w:val="005C5525"/>
    <w:rsid w:val="005C5EB6"/>
    <w:rsid w:val="005C759A"/>
    <w:rsid w:val="005D0241"/>
    <w:rsid w:val="005D0522"/>
    <w:rsid w:val="005D1BBB"/>
    <w:rsid w:val="005D21F4"/>
    <w:rsid w:val="005D224D"/>
    <w:rsid w:val="005D332F"/>
    <w:rsid w:val="005D3C77"/>
    <w:rsid w:val="005D450A"/>
    <w:rsid w:val="005D4583"/>
    <w:rsid w:val="005D51FC"/>
    <w:rsid w:val="005D539D"/>
    <w:rsid w:val="005D5C29"/>
    <w:rsid w:val="005D6928"/>
    <w:rsid w:val="005D6D88"/>
    <w:rsid w:val="005D7580"/>
    <w:rsid w:val="005E11D0"/>
    <w:rsid w:val="005E333E"/>
    <w:rsid w:val="005E3932"/>
    <w:rsid w:val="005E3C69"/>
    <w:rsid w:val="005E6173"/>
    <w:rsid w:val="005E72BC"/>
    <w:rsid w:val="005E7A43"/>
    <w:rsid w:val="005E7BE6"/>
    <w:rsid w:val="005F1C52"/>
    <w:rsid w:val="005F2520"/>
    <w:rsid w:val="005F2602"/>
    <w:rsid w:val="005F2672"/>
    <w:rsid w:val="005F2D31"/>
    <w:rsid w:val="005F4178"/>
    <w:rsid w:val="005F4EBC"/>
    <w:rsid w:val="005F5BC4"/>
    <w:rsid w:val="005F61C6"/>
    <w:rsid w:val="005F6A1E"/>
    <w:rsid w:val="005F73D3"/>
    <w:rsid w:val="005F73F4"/>
    <w:rsid w:val="005F76AC"/>
    <w:rsid w:val="00601920"/>
    <w:rsid w:val="0060322E"/>
    <w:rsid w:val="006033E7"/>
    <w:rsid w:val="00603686"/>
    <w:rsid w:val="0060443E"/>
    <w:rsid w:val="006053BD"/>
    <w:rsid w:val="00605E1C"/>
    <w:rsid w:val="00606282"/>
    <w:rsid w:val="00607A01"/>
    <w:rsid w:val="00607CB3"/>
    <w:rsid w:val="006100E7"/>
    <w:rsid w:val="0061020B"/>
    <w:rsid w:val="00612ABD"/>
    <w:rsid w:val="00612CEB"/>
    <w:rsid w:val="00613935"/>
    <w:rsid w:val="00613D96"/>
    <w:rsid w:val="006141BD"/>
    <w:rsid w:val="00614BA7"/>
    <w:rsid w:val="00615036"/>
    <w:rsid w:val="0061716E"/>
    <w:rsid w:val="00617245"/>
    <w:rsid w:val="00617631"/>
    <w:rsid w:val="00620489"/>
    <w:rsid w:val="006218CB"/>
    <w:rsid w:val="0062199B"/>
    <w:rsid w:val="00622785"/>
    <w:rsid w:val="006230E0"/>
    <w:rsid w:val="006239C5"/>
    <w:rsid w:val="00623B31"/>
    <w:rsid w:val="00623EAB"/>
    <w:rsid w:val="00624044"/>
    <w:rsid w:val="006247F1"/>
    <w:rsid w:val="0062558A"/>
    <w:rsid w:val="00626639"/>
    <w:rsid w:val="006269BA"/>
    <w:rsid w:val="006269DF"/>
    <w:rsid w:val="006275C3"/>
    <w:rsid w:val="00630242"/>
    <w:rsid w:val="00630E3A"/>
    <w:rsid w:val="006314B7"/>
    <w:rsid w:val="00632620"/>
    <w:rsid w:val="00635308"/>
    <w:rsid w:val="0063608B"/>
    <w:rsid w:val="00637CEE"/>
    <w:rsid w:val="00637E5E"/>
    <w:rsid w:val="00640999"/>
    <w:rsid w:val="00641AFC"/>
    <w:rsid w:val="00643C1C"/>
    <w:rsid w:val="006449E7"/>
    <w:rsid w:val="00645303"/>
    <w:rsid w:val="00645CC6"/>
    <w:rsid w:val="0064634F"/>
    <w:rsid w:val="00646F7E"/>
    <w:rsid w:val="00647297"/>
    <w:rsid w:val="00647373"/>
    <w:rsid w:val="0064780F"/>
    <w:rsid w:val="00647BA5"/>
    <w:rsid w:val="00652463"/>
    <w:rsid w:val="00652634"/>
    <w:rsid w:val="006528F8"/>
    <w:rsid w:val="00653853"/>
    <w:rsid w:val="00654981"/>
    <w:rsid w:val="00655BC8"/>
    <w:rsid w:val="00655EF0"/>
    <w:rsid w:val="0065713C"/>
    <w:rsid w:val="00657163"/>
    <w:rsid w:val="00657513"/>
    <w:rsid w:val="00657556"/>
    <w:rsid w:val="00657584"/>
    <w:rsid w:val="006576EC"/>
    <w:rsid w:val="00657E52"/>
    <w:rsid w:val="006608D2"/>
    <w:rsid w:val="006614D6"/>
    <w:rsid w:val="006622FA"/>
    <w:rsid w:val="00663525"/>
    <w:rsid w:val="006649F1"/>
    <w:rsid w:val="00664D30"/>
    <w:rsid w:val="006652FC"/>
    <w:rsid w:val="006662F9"/>
    <w:rsid w:val="00666D95"/>
    <w:rsid w:val="00670705"/>
    <w:rsid w:val="006714A4"/>
    <w:rsid w:val="006723FF"/>
    <w:rsid w:val="00674787"/>
    <w:rsid w:val="00674D7C"/>
    <w:rsid w:val="00674E87"/>
    <w:rsid w:val="00677004"/>
    <w:rsid w:val="0067768C"/>
    <w:rsid w:val="00677869"/>
    <w:rsid w:val="00677EB0"/>
    <w:rsid w:val="0068073F"/>
    <w:rsid w:val="006812DF"/>
    <w:rsid w:val="00681E81"/>
    <w:rsid w:val="006838C4"/>
    <w:rsid w:val="00684791"/>
    <w:rsid w:val="00684C91"/>
    <w:rsid w:val="006853A9"/>
    <w:rsid w:val="00685FBC"/>
    <w:rsid w:val="00687E0C"/>
    <w:rsid w:val="00690FA7"/>
    <w:rsid w:val="0069131B"/>
    <w:rsid w:val="00691878"/>
    <w:rsid w:val="00691D93"/>
    <w:rsid w:val="00692517"/>
    <w:rsid w:val="006948FA"/>
    <w:rsid w:val="00694A4E"/>
    <w:rsid w:val="006954C9"/>
    <w:rsid w:val="00695EB3"/>
    <w:rsid w:val="00696635"/>
    <w:rsid w:val="00697FC8"/>
    <w:rsid w:val="006A095B"/>
    <w:rsid w:val="006A2885"/>
    <w:rsid w:val="006A2ADE"/>
    <w:rsid w:val="006A2E78"/>
    <w:rsid w:val="006A42BF"/>
    <w:rsid w:val="006A4349"/>
    <w:rsid w:val="006A6887"/>
    <w:rsid w:val="006B058A"/>
    <w:rsid w:val="006B05A8"/>
    <w:rsid w:val="006B0B27"/>
    <w:rsid w:val="006B14F4"/>
    <w:rsid w:val="006B16CF"/>
    <w:rsid w:val="006B2B4C"/>
    <w:rsid w:val="006B2BB8"/>
    <w:rsid w:val="006B34D5"/>
    <w:rsid w:val="006B35FB"/>
    <w:rsid w:val="006B5068"/>
    <w:rsid w:val="006B5870"/>
    <w:rsid w:val="006B5903"/>
    <w:rsid w:val="006B774B"/>
    <w:rsid w:val="006B7DB8"/>
    <w:rsid w:val="006B7E23"/>
    <w:rsid w:val="006C180F"/>
    <w:rsid w:val="006C39E3"/>
    <w:rsid w:val="006C4987"/>
    <w:rsid w:val="006C5675"/>
    <w:rsid w:val="006C585D"/>
    <w:rsid w:val="006C59FB"/>
    <w:rsid w:val="006C629E"/>
    <w:rsid w:val="006C79A6"/>
    <w:rsid w:val="006D042B"/>
    <w:rsid w:val="006D05CD"/>
    <w:rsid w:val="006D08D2"/>
    <w:rsid w:val="006D16D9"/>
    <w:rsid w:val="006D18E8"/>
    <w:rsid w:val="006D1ACC"/>
    <w:rsid w:val="006D2B7F"/>
    <w:rsid w:val="006D2F08"/>
    <w:rsid w:val="006D2F4D"/>
    <w:rsid w:val="006D3136"/>
    <w:rsid w:val="006D3D67"/>
    <w:rsid w:val="006D40F1"/>
    <w:rsid w:val="006D500E"/>
    <w:rsid w:val="006D576E"/>
    <w:rsid w:val="006D5ED4"/>
    <w:rsid w:val="006D66B8"/>
    <w:rsid w:val="006D6DB1"/>
    <w:rsid w:val="006D74CF"/>
    <w:rsid w:val="006D7A6E"/>
    <w:rsid w:val="006E00E4"/>
    <w:rsid w:val="006E028D"/>
    <w:rsid w:val="006E06BE"/>
    <w:rsid w:val="006E0FC2"/>
    <w:rsid w:val="006E1F94"/>
    <w:rsid w:val="006E21D7"/>
    <w:rsid w:val="006E26BC"/>
    <w:rsid w:val="006E39D0"/>
    <w:rsid w:val="006E3EC7"/>
    <w:rsid w:val="006E4610"/>
    <w:rsid w:val="006E584F"/>
    <w:rsid w:val="006E5D43"/>
    <w:rsid w:val="006E7B03"/>
    <w:rsid w:val="006E7D33"/>
    <w:rsid w:val="006E7E8B"/>
    <w:rsid w:val="006F14B3"/>
    <w:rsid w:val="006F16CA"/>
    <w:rsid w:val="006F27A6"/>
    <w:rsid w:val="006F2E9D"/>
    <w:rsid w:val="006F384C"/>
    <w:rsid w:val="006F4497"/>
    <w:rsid w:val="006F4C02"/>
    <w:rsid w:val="006F603A"/>
    <w:rsid w:val="006F6894"/>
    <w:rsid w:val="007013C3"/>
    <w:rsid w:val="00701876"/>
    <w:rsid w:val="007021AF"/>
    <w:rsid w:val="00702B11"/>
    <w:rsid w:val="0070351D"/>
    <w:rsid w:val="00704C1C"/>
    <w:rsid w:val="00705D27"/>
    <w:rsid w:val="00705DA0"/>
    <w:rsid w:val="00706408"/>
    <w:rsid w:val="007067A7"/>
    <w:rsid w:val="0071173E"/>
    <w:rsid w:val="00711C6B"/>
    <w:rsid w:val="00711F6D"/>
    <w:rsid w:val="00712543"/>
    <w:rsid w:val="00712EBE"/>
    <w:rsid w:val="00713B64"/>
    <w:rsid w:val="0071535B"/>
    <w:rsid w:val="00716D9F"/>
    <w:rsid w:val="00717651"/>
    <w:rsid w:val="00720EB1"/>
    <w:rsid w:val="0072193B"/>
    <w:rsid w:val="0072258C"/>
    <w:rsid w:val="007225FC"/>
    <w:rsid w:val="00723F3C"/>
    <w:rsid w:val="00724D2D"/>
    <w:rsid w:val="00725950"/>
    <w:rsid w:val="007261B2"/>
    <w:rsid w:val="00727C84"/>
    <w:rsid w:val="0073073D"/>
    <w:rsid w:val="007315B8"/>
    <w:rsid w:val="00733614"/>
    <w:rsid w:val="007354E5"/>
    <w:rsid w:val="00736E5D"/>
    <w:rsid w:val="007372C2"/>
    <w:rsid w:val="00740826"/>
    <w:rsid w:val="00740B9B"/>
    <w:rsid w:val="007417E2"/>
    <w:rsid w:val="00742ED9"/>
    <w:rsid w:val="00744222"/>
    <w:rsid w:val="00745D23"/>
    <w:rsid w:val="00745E04"/>
    <w:rsid w:val="007461EF"/>
    <w:rsid w:val="00746743"/>
    <w:rsid w:val="00746863"/>
    <w:rsid w:val="00746E2C"/>
    <w:rsid w:val="00750862"/>
    <w:rsid w:val="00750A64"/>
    <w:rsid w:val="00750C72"/>
    <w:rsid w:val="00751C21"/>
    <w:rsid w:val="00751C84"/>
    <w:rsid w:val="00751F4A"/>
    <w:rsid w:val="00752647"/>
    <w:rsid w:val="00752B6B"/>
    <w:rsid w:val="00752D78"/>
    <w:rsid w:val="00754232"/>
    <w:rsid w:val="007543F6"/>
    <w:rsid w:val="00754573"/>
    <w:rsid w:val="00755636"/>
    <w:rsid w:val="00755FD9"/>
    <w:rsid w:val="00756937"/>
    <w:rsid w:val="00756FBA"/>
    <w:rsid w:val="00757031"/>
    <w:rsid w:val="0075721D"/>
    <w:rsid w:val="0076096C"/>
    <w:rsid w:val="00760EBF"/>
    <w:rsid w:val="0076231D"/>
    <w:rsid w:val="00762D6F"/>
    <w:rsid w:val="00763601"/>
    <w:rsid w:val="007654DD"/>
    <w:rsid w:val="00765C4F"/>
    <w:rsid w:val="00766993"/>
    <w:rsid w:val="00766B2D"/>
    <w:rsid w:val="007675DD"/>
    <w:rsid w:val="00767A55"/>
    <w:rsid w:val="00771B1B"/>
    <w:rsid w:val="00772063"/>
    <w:rsid w:val="00772408"/>
    <w:rsid w:val="007729F4"/>
    <w:rsid w:val="00772A10"/>
    <w:rsid w:val="00772A77"/>
    <w:rsid w:val="00772CE7"/>
    <w:rsid w:val="00773E90"/>
    <w:rsid w:val="0077414B"/>
    <w:rsid w:val="00774E43"/>
    <w:rsid w:val="00775F16"/>
    <w:rsid w:val="00776366"/>
    <w:rsid w:val="0077653E"/>
    <w:rsid w:val="00777FAE"/>
    <w:rsid w:val="007800C5"/>
    <w:rsid w:val="007800FF"/>
    <w:rsid w:val="007802CE"/>
    <w:rsid w:val="00781C2D"/>
    <w:rsid w:val="00782A45"/>
    <w:rsid w:val="00783C9D"/>
    <w:rsid w:val="007841E6"/>
    <w:rsid w:val="00786303"/>
    <w:rsid w:val="007869FD"/>
    <w:rsid w:val="0078782E"/>
    <w:rsid w:val="00787A43"/>
    <w:rsid w:val="00790FB0"/>
    <w:rsid w:val="0079235E"/>
    <w:rsid w:val="00792BC0"/>
    <w:rsid w:val="00792E9D"/>
    <w:rsid w:val="0079377E"/>
    <w:rsid w:val="00794B0B"/>
    <w:rsid w:val="007968C0"/>
    <w:rsid w:val="007A01C3"/>
    <w:rsid w:val="007A38F6"/>
    <w:rsid w:val="007A594A"/>
    <w:rsid w:val="007A5D9B"/>
    <w:rsid w:val="007A614F"/>
    <w:rsid w:val="007A6431"/>
    <w:rsid w:val="007A6EFF"/>
    <w:rsid w:val="007B1376"/>
    <w:rsid w:val="007B1B59"/>
    <w:rsid w:val="007B269D"/>
    <w:rsid w:val="007B2EF0"/>
    <w:rsid w:val="007B39DC"/>
    <w:rsid w:val="007B6007"/>
    <w:rsid w:val="007B6E48"/>
    <w:rsid w:val="007B7A1B"/>
    <w:rsid w:val="007C05C0"/>
    <w:rsid w:val="007C1BD6"/>
    <w:rsid w:val="007C1C64"/>
    <w:rsid w:val="007C1FEB"/>
    <w:rsid w:val="007C24C3"/>
    <w:rsid w:val="007C2C83"/>
    <w:rsid w:val="007C2E88"/>
    <w:rsid w:val="007C384C"/>
    <w:rsid w:val="007C3E3E"/>
    <w:rsid w:val="007C444D"/>
    <w:rsid w:val="007C445A"/>
    <w:rsid w:val="007C4B07"/>
    <w:rsid w:val="007C4DD6"/>
    <w:rsid w:val="007C6FA8"/>
    <w:rsid w:val="007C700E"/>
    <w:rsid w:val="007C7025"/>
    <w:rsid w:val="007D085B"/>
    <w:rsid w:val="007D2AF3"/>
    <w:rsid w:val="007D2C0C"/>
    <w:rsid w:val="007D2D6F"/>
    <w:rsid w:val="007D3A41"/>
    <w:rsid w:val="007D4180"/>
    <w:rsid w:val="007D435C"/>
    <w:rsid w:val="007D43F4"/>
    <w:rsid w:val="007D4B1C"/>
    <w:rsid w:val="007D5F6B"/>
    <w:rsid w:val="007D67DB"/>
    <w:rsid w:val="007D72D8"/>
    <w:rsid w:val="007D76EC"/>
    <w:rsid w:val="007D7969"/>
    <w:rsid w:val="007E03DF"/>
    <w:rsid w:val="007E2400"/>
    <w:rsid w:val="007E39EB"/>
    <w:rsid w:val="007E3E03"/>
    <w:rsid w:val="007E46DC"/>
    <w:rsid w:val="007E6095"/>
    <w:rsid w:val="007E6B0D"/>
    <w:rsid w:val="007E7031"/>
    <w:rsid w:val="007E73A7"/>
    <w:rsid w:val="007E73E3"/>
    <w:rsid w:val="007F0A6E"/>
    <w:rsid w:val="007F32A6"/>
    <w:rsid w:val="007F4379"/>
    <w:rsid w:val="007F50E3"/>
    <w:rsid w:val="007F55A0"/>
    <w:rsid w:val="007F5829"/>
    <w:rsid w:val="007F5A44"/>
    <w:rsid w:val="007F6B80"/>
    <w:rsid w:val="0080015C"/>
    <w:rsid w:val="0080031D"/>
    <w:rsid w:val="00800E37"/>
    <w:rsid w:val="00802DC2"/>
    <w:rsid w:val="00803F76"/>
    <w:rsid w:val="00804132"/>
    <w:rsid w:val="00804243"/>
    <w:rsid w:val="0080571C"/>
    <w:rsid w:val="00812DCB"/>
    <w:rsid w:val="0081313B"/>
    <w:rsid w:val="00813545"/>
    <w:rsid w:val="008143A7"/>
    <w:rsid w:val="0081639B"/>
    <w:rsid w:val="00816810"/>
    <w:rsid w:val="00816B7E"/>
    <w:rsid w:val="00816BA9"/>
    <w:rsid w:val="00816E65"/>
    <w:rsid w:val="00817314"/>
    <w:rsid w:val="00817639"/>
    <w:rsid w:val="00817E47"/>
    <w:rsid w:val="00817F7D"/>
    <w:rsid w:val="00820295"/>
    <w:rsid w:val="00820900"/>
    <w:rsid w:val="00822BBD"/>
    <w:rsid w:val="008230CB"/>
    <w:rsid w:val="00824830"/>
    <w:rsid w:val="0082528E"/>
    <w:rsid w:val="00825755"/>
    <w:rsid w:val="00825A04"/>
    <w:rsid w:val="00825CF2"/>
    <w:rsid w:val="0083060A"/>
    <w:rsid w:val="008308E4"/>
    <w:rsid w:val="00831109"/>
    <w:rsid w:val="008311E2"/>
    <w:rsid w:val="00831449"/>
    <w:rsid w:val="008321E7"/>
    <w:rsid w:val="00833355"/>
    <w:rsid w:val="008336D1"/>
    <w:rsid w:val="00833C79"/>
    <w:rsid w:val="0083561E"/>
    <w:rsid w:val="00837395"/>
    <w:rsid w:val="00837FDC"/>
    <w:rsid w:val="00841FC3"/>
    <w:rsid w:val="00842C07"/>
    <w:rsid w:val="008432BD"/>
    <w:rsid w:val="008440DA"/>
    <w:rsid w:val="00845B40"/>
    <w:rsid w:val="00846F41"/>
    <w:rsid w:val="0085104F"/>
    <w:rsid w:val="00851290"/>
    <w:rsid w:val="008515CD"/>
    <w:rsid w:val="00851E5F"/>
    <w:rsid w:val="00852EB0"/>
    <w:rsid w:val="00853D88"/>
    <w:rsid w:val="00853E34"/>
    <w:rsid w:val="0085414A"/>
    <w:rsid w:val="00854614"/>
    <w:rsid w:val="0085549C"/>
    <w:rsid w:val="00856755"/>
    <w:rsid w:val="00856B61"/>
    <w:rsid w:val="00857640"/>
    <w:rsid w:val="0086103D"/>
    <w:rsid w:val="0086131F"/>
    <w:rsid w:val="008616B9"/>
    <w:rsid w:val="00861B25"/>
    <w:rsid w:val="00861F19"/>
    <w:rsid w:val="008620FB"/>
    <w:rsid w:val="00862715"/>
    <w:rsid w:val="00862B72"/>
    <w:rsid w:val="00862DFA"/>
    <w:rsid w:val="00862F7F"/>
    <w:rsid w:val="00863E03"/>
    <w:rsid w:val="008649FB"/>
    <w:rsid w:val="00865326"/>
    <w:rsid w:val="00865437"/>
    <w:rsid w:val="0086549F"/>
    <w:rsid w:val="008654CC"/>
    <w:rsid w:val="0086600B"/>
    <w:rsid w:val="0086710E"/>
    <w:rsid w:val="0087091E"/>
    <w:rsid w:val="00870B0F"/>
    <w:rsid w:val="00871674"/>
    <w:rsid w:val="008723F0"/>
    <w:rsid w:val="008726D3"/>
    <w:rsid w:val="00873E57"/>
    <w:rsid w:val="00874668"/>
    <w:rsid w:val="00874A96"/>
    <w:rsid w:val="00874ACC"/>
    <w:rsid w:val="00874D63"/>
    <w:rsid w:val="00874E22"/>
    <w:rsid w:val="008754A3"/>
    <w:rsid w:val="00875ABE"/>
    <w:rsid w:val="00876D90"/>
    <w:rsid w:val="008774E3"/>
    <w:rsid w:val="00881BFB"/>
    <w:rsid w:val="00881F4A"/>
    <w:rsid w:val="008824C5"/>
    <w:rsid w:val="0088302F"/>
    <w:rsid w:val="008830A6"/>
    <w:rsid w:val="00883F6E"/>
    <w:rsid w:val="0088428F"/>
    <w:rsid w:val="00884574"/>
    <w:rsid w:val="0088468D"/>
    <w:rsid w:val="00884B65"/>
    <w:rsid w:val="0088575B"/>
    <w:rsid w:val="00885785"/>
    <w:rsid w:val="008857F9"/>
    <w:rsid w:val="00885A91"/>
    <w:rsid w:val="00886457"/>
    <w:rsid w:val="00886FAB"/>
    <w:rsid w:val="00887854"/>
    <w:rsid w:val="008900CD"/>
    <w:rsid w:val="00891737"/>
    <w:rsid w:val="00891A80"/>
    <w:rsid w:val="00891F0E"/>
    <w:rsid w:val="00892032"/>
    <w:rsid w:val="0089298F"/>
    <w:rsid w:val="008944CB"/>
    <w:rsid w:val="0089457A"/>
    <w:rsid w:val="008953D9"/>
    <w:rsid w:val="0089657C"/>
    <w:rsid w:val="00896825"/>
    <w:rsid w:val="008A0245"/>
    <w:rsid w:val="008A109D"/>
    <w:rsid w:val="008A11E0"/>
    <w:rsid w:val="008A121D"/>
    <w:rsid w:val="008A2C71"/>
    <w:rsid w:val="008A2CC0"/>
    <w:rsid w:val="008A2D02"/>
    <w:rsid w:val="008A3703"/>
    <w:rsid w:val="008A3B13"/>
    <w:rsid w:val="008A3BD1"/>
    <w:rsid w:val="008A40C5"/>
    <w:rsid w:val="008A4792"/>
    <w:rsid w:val="008A52E0"/>
    <w:rsid w:val="008A6128"/>
    <w:rsid w:val="008A7078"/>
    <w:rsid w:val="008A7D79"/>
    <w:rsid w:val="008B013C"/>
    <w:rsid w:val="008B0414"/>
    <w:rsid w:val="008B04E6"/>
    <w:rsid w:val="008B0DA5"/>
    <w:rsid w:val="008B21E1"/>
    <w:rsid w:val="008B3361"/>
    <w:rsid w:val="008B3935"/>
    <w:rsid w:val="008B3CD2"/>
    <w:rsid w:val="008B493D"/>
    <w:rsid w:val="008B4C94"/>
    <w:rsid w:val="008B4E1D"/>
    <w:rsid w:val="008B555A"/>
    <w:rsid w:val="008B7456"/>
    <w:rsid w:val="008C1776"/>
    <w:rsid w:val="008C3094"/>
    <w:rsid w:val="008C3420"/>
    <w:rsid w:val="008C3E44"/>
    <w:rsid w:val="008C3E76"/>
    <w:rsid w:val="008C46CC"/>
    <w:rsid w:val="008C5032"/>
    <w:rsid w:val="008C511C"/>
    <w:rsid w:val="008C597B"/>
    <w:rsid w:val="008C61B8"/>
    <w:rsid w:val="008C63F5"/>
    <w:rsid w:val="008C6D07"/>
    <w:rsid w:val="008C6FA0"/>
    <w:rsid w:val="008C700A"/>
    <w:rsid w:val="008C7C57"/>
    <w:rsid w:val="008D144D"/>
    <w:rsid w:val="008D37CA"/>
    <w:rsid w:val="008D5246"/>
    <w:rsid w:val="008D52BB"/>
    <w:rsid w:val="008D52F7"/>
    <w:rsid w:val="008D7E1A"/>
    <w:rsid w:val="008E1223"/>
    <w:rsid w:val="008E27BC"/>
    <w:rsid w:val="008E291F"/>
    <w:rsid w:val="008E30FA"/>
    <w:rsid w:val="008E34FE"/>
    <w:rsid w:val="008E3AA7"/>
    <w:rsid w:val="008E4196"/>
    <w:rsid w:val="008E41EC"/>
    <w:rsid w:val="008E425F"/>
    <w:rsid w:val="008E4355"/>
    <w:rsid w:val="008E4937"/>
    <w:rsid w:val="008E4ACC"/>
    <w:rsid w:val="008E4B05"/>
    <w:rsid w:val="008E4F02"/>
    <w:rsid w:val="008E5091"/>
    <w:rsid w:val="008E55F3"/>
    <w:rsid w:val="008E583C"/>
    <w:rsid w:val="008E5E5E"/>
    <w:rsid w:val="008E6176"/>
    <w:rsid w:val="008E7686"/>
    <w:rsid w:val="008F011F"/>
    <w:rsid w:val="008F040B"/>
    <w:rsid w:val="008F08B2"/>
    <w:rsid w:val="008F0C12"/>
    <w:rsid w:val="008F0CCF"/>
    <w:rsid w:val="008F485E"/>
    <w:rsid w:val="008F500C"/>
    <w:rsid w:val="008F513C"/>
    <w:rsid w:val="008F5DD7"/>
    <w:rsid w:val="008F5E25"/>
    <w:rsid w:val="008F6771"/>
    <w:rsid w:val="008F6E47"/>
    <w:rsid w:val="008F7421"/>
    <w:rsid w:val="008F78F5"/>
    <w:rsid w:val="008F790A"/>
    <w:rsid w:val="008F7BFE"/>
    <w:rsid w:val="0090060D"/>
    <w:rsid w:val="00900CBA"/>
    <w:rsid w:val="009013C8"/>
    <w:rsid w:val="00903DB5"/>
    <w:rsid w:val="009041FE"/>
    <w:rsid w:val="0090681F"/>
    <w:rsid w:val="00907B30"/>
    <w:rsid w:val="0091033F"/>
    <w:rsid w:val="009107FA"/>
    <w:rsid w:val="00910AE2"/>
    <w:rsid w:val="00911562"/>
    <w:rsid w:val="0091168E"/>
    <w:rsid w:val="00912480"/>
    <w:rsid w:val="009126BE"/>
    <w:rsid w:val="009135A5"/>
    <w:rsid w:val="0091433B"/>
    <w:rsid w:val="009146F1"/>
    <w:rsid w:val="00915F70"/>
    <w:rsid w:val="009178B2"/>
    <w:rsid w:val="00917927"/>
    <w:rsid w:val="00920151"/>
    <w:rsid w:val="00920AD9"/>
    <w:rsid w:val="0092252C"/>
    <w:rsid w:val="00922CF6"/>
    <w:rsid w:val="00922DCC"/>
    <w:rsid w:val="00923C9D"/>
    <w:rsid w:val="00924A45"/>
    <w:rsid w:val="00924D65"/>
    <w:rsid w:val="009253E0"/>
    <w:rsid w:val="00925A7C"/>
    <w:rsid w:val="00926D05"/>
    <w:rsid w:val="00927794"/>
    <w:rsid w:val="00927C24"/>
    <w:rsid w:val="009309FE"/>
    <w:rsid w:val="00931EFC"/>
    <w:rsid w:val="00932531"/>
    <w:rsid w:val="00932E85"/>
    <w:rsid w:val="00933B04"/>
    <w:rsid w:val="00933C56"/>
    <w:rsid w:val="0093468F"/>
    <w:rsid w:val="009346C0"/>
    <w:rsid w:val="00934AE9"/>
    <w:rsid w:val="00935A38"/>
    <w:rsid w:val="00935CDD"/>
    <w:rsid w:val="00936177"/>
    <w:rsid w:val="0093671F"/>
    <w:rsid w:val="00937319"/>
    <w:rsid w:val="009400D0"/>
    <w:rsid w:val="00940E7F"/>
    <w:rsid w:val="00943580"/>
    <w:rsid w:val="00943779"/>
    <w:rsid w:val="00943BA0"/>
    <w:rsid w:val="00943DDF"/>
    <w:rsid w:val="00944A61"/>
    <w:rsid w:val="009456FA"/>
    <w:rsid w:val="00945966"/>
    <w:rsid w:val="00945CB7"/>
    <w:rsid w:val="00946683"/>
    <w:rsid w:val="00946988"/>
    <w:rsid w:val="00946C57"/>
    <w:rsid w:val="00947214"/>
    <w:rsid w:val="00947327"/>
    <w:rsid w:val="00947943"/>
    <w:rsid w:val="00950198"/>
    <w:rsid w:val="00951D16"/>
    <w:rsid w:val="00952FC5"/>
    <w:rsid w:val="00953918"/>
    <w:rsid w:val="00954616"/>
    <w:rsid w:val="009546A6"/>
    <w:rsid w:val="009546B5"/>
    <w:rsid w:val="0095671B"/>
    <w:rsid w:val="00956C82"/>
    <w:rsid w:val="00957A36"/>
    <w:rsid w:val="00960472"/>
    <w:rsid w:val="00960CD6"/>
    <w:rsid w:val="00962755"/>
    <w:rsid w:val="009653F9"/>
    <w:rsid w:val="009669CC"/>
    <w:rsid w:val="00967559"/>
    <w:rsid w:val="009715E9"/>
    <w:rsid w:val="00971782"/>
    <w:rsid w:val="00972A3C"/>
    <w:rsid w:val="00972D92"/>
    <w:rsid w:val="00973169"/>
    <w:rsid w:val="009748FC"/>
    <w:rsid w:val="0097509E"/>
    <w:rsid w:val="00975A65"/>
    <w:rsid w:val="00975FF7"/>
    <w:rsid w:val="00976467"/>
    <w:rsid w:val="0097715B"/>
    <w:rsid w:val="009803FA"/>
    <w:rsid w:val="00980A01"/>
    <w:rsid w:val="00980BF6"/>
    <w:rsid w:val="0098121B"/>
    <w:rsid w:val="00981334"/>
    <w:rsid w:val="00982383"/>
    <w:rsid w:val="0098462F"/>
    <w:rsid w:val="009854D3"/>
    <w:rsid w:val="0098611B"/>
    <w:rsid w:val="009866F0"/>
    <w:rsid w:val="0098680F"/>
    <w:rsid w:val="00987C37"/>
    <w:rsid w:val="00987D02"/>
    <w:rsid w:val="00990EF0"/>
    <w:rsid w:val="0099116B"/>
    <w:rsid w:val="009916F4"/>
    <w:rsid w:val="00992161"/>
    <w:rsid w:val="009921C4"/>
    <w:rsid w:val="009929C6"/>
    <w:rsid w:val="00993426"/>
    <w:rsid w:val="009953CC"/>
    <w:rsid w:val="00995BA6"/>
    <w:rsid w:val="00995E0C"/>
    <w:rsid w:val="00996315"/>
    <w:rsid w:val="00996805"/>
    <w:rsid w:val="00996C7E"/>
    <w:rsid w:val="00996CF0"/>
    <w:rsid w:val="00997770"/>
    <w:rsid w:val="009A1108"/>
    <w:rsid w:val="009A26D2"/>
    <w:rsid w:val="009A29CD"/>
    <w:rsid w:val="009A2A33"/>
    <w:rsid w:val="009A32F0"/>
    <w:rsid w:val="009A4D1A"/>
    <w:rsid w:val="009A55F2"/>
    <w:rsid w:val="009A5C9C"/>
    <w:rsid w:val="009A62DB"/>
    <w:rsid w:val="009A74B9"/>
    <w:rsid w:val="009B0639"/>
    <w:rsid w:val="009B08D7"/>
    <w:rsid w:val="009B090D"/>
    <w:rsid w:val="009B0F92"/>
    <w:rsid w:val="009B1204"/>
    <w:rsid w:val="009B1D84"/>
    <w:rsid w:val="009B1EA2"/>
    <w:rsid w:val="009B1EDB"/>
    <w:rsid w:val="009B2DB3"/>
    <w:rsid w:val="009B3837"/>
    <w:rsid w:val="009B3E09"/>
    <w:rsid w:val="009B46A0"/>
    <w:rsid w:val="009B5758"/>
    <w:rsid w:val="009B6460"/>
    <w:rsid w:val="009B7221"/>
    <w:rsid w:val="009B7997"/>
    <w:rsid w:val="009B79B9"/>
    <w:rsid w:val="009B7AE3"/>
    <w:rsid w:val="009C0849"/>
    <w:rsid w:val="009C1D90"/>
    <w:rsid w:val="009C21C0"/>
    <w:rsid w:val="009C2412"/>
    <w:rsid w:val="009C269F"/>
    <w:rsid w:val="009C3F37"/>
    <w:rsid w:val="009C4682"/>
    <w:rsid w:val="009C4786"/>
    <w:rsid w:val="009C489E"/>
    <w:rsid w:val="009C52AF"/>
    <w:rsid w:val="009C55EA"/>
    <w:rsid w:val="009C5813"/>
    <w:rsid w:val="009C5E7E"/>
    <w:rsid w:val="009C621F"/>
    <w:rsid w:val="009C65D8"/>
    <w:rsid w:val="009C7130"/>
    <w:rsid w:val="009C7676"/>
    <w:rsid w:val="009D11D4"/>
    <w:rsid w:val="009D1297"/>
    <w:rsid w:val="009D1AD0"/>
    <w:rsid w:val="009D3DDF"/>
    <w:rsid w:val="009D4F7C"/>
    <w:rsid w:val="009D60FB"/>
    <w:rsid w:val="009E08F1"/>
    <w:rsid w:val="009E234D"/>
    <w:rsid w:val="009E394B"/>
    <w:rsid w:val="009E3ADF"/>
    <w:rsid w:val="009E3E90"/>
    <w:rsid w:val="009E3EC8"/>
    <w:rsid w:val="009E4176"/>
    <w:rsid w:val="009E4237"/>
    <w:rsid w:val="009E7254"/>
    <w:rsid w:val="009E7485"/>
    <w:rsid w:val="009E7BE1"/>
    <w:rsid w:val="009F0DC1"/>
    <w:rsid w:val="009F1D3F"/>
    <w:rsid w:val="009F3822"/>
    <w:rsid w:val="009F3E06"/>
    <w:rsid w:val="009F406D"/>
    <w:rsid w:val="009F4BD7"/>
    <w:rsid w:val="009F66FF"/>
    <w:rsid w:val="00A00D2A"/>
    <w:rsid w:val="00A00E66"/>
    <w:rsid w:val="00A010BA"/>
    <w:rsid w:val="00A0135E"/>
    <w:rsid w:val="00A02216"/>
    <w:rsid w:val="00A024B6"/>
    <w:rsid w:val="00A024CB"/>
    <w:rsid w:val="00A02DB4"/>
    <w:rsid w:val="00A030A0"/>
    <w:rsid w:val="00A03EF3"/>
    <w:rsid w:val="00A042C5"/>
    <w:rsid w:val="00A04C34"/>
    <w:rsid w:val="00A04F17"/>
    <w:rsid w:val="00A058E8"/>
    <w:rsid w:val="00A065AF"/>
    <w:rsid w:val="00A07484"/>
    <w:rsid w:val="00A07707"/>
    <w:rsid w:val="00A07BD8"/>
    <w:rsid w:val="00A07EBE"/>
    <w:rsid w:val="00A11094"/>
    <w:rsid w:val="00A11DF1"/>
    <w:rsid w:val="00A13187"/>
    <w:rsid w:val="00A14D1E"/>
    <w:rsid w:val="00A16C55"/>
    <w:rsid w:val="00A17444"/>
    <w:rsid w:val="00A20D31"/>
    <w:rsid w:val="00A21114"/>
    <w:rsid w:val="00A244D3"/>
    <w:rsid w:val="00A24675"/>
    <w:rsid w:val="00A2600B"/>
    <w:rsid w:val="00A26220"/>
    <w:rsid w:val="00A26519"/>
    <w:rsid w:val="00A267D6"/>
    <w:rsid w:val="00A26B2D"/>
    <w:rsid w:val="00A307B9"/>
    <w:rsid w:val="00A31AFF"/>
    <w:rsid w:val="00A31F6A"/>
    <w:rsid w:val="00A324BA"/>
    <w:rsid w:val="00A32598"/>
    <w:rsid w:val="00A32D9F"/>
    <w:rsid w:val="00A32EFB"/>
    <w:rsid w:val="00A32F62"/>
    <w:rsid w:val="00A3369A"/>
    <w:rsid w:val="00A33819"/>
    <w:rsid w:val="00A347E3"/>
    <w:rsid w:val="00A34E46"/>
    <w:rsid w:val="00A35344"/>
    <w:rsid w:val="00A3536C"/>
    <w:rsid w:val="00A35E61"/>
    <w:rsid w:val="00A37113"/>
    <w:rsid w:val="00A41888"/>
    <w:rsid w:val="00A434EF"/>
    <w:rsid w:val="00A43DAE"/>
    <w:rsid w:val="00A44963"/>
    <w:rsid w:val="00A4500E"/>
    <w:rsid w:val="00A46062"/>
    <w:rsid w:val="00A46C4B"/>
    <w:rsid w:val="00A4772C"/>
    <w:rsid w:val="00A5013B"/>
    <w:rsid w:val="00A51323"/>
    <w:rsid w:val="00A51795"/>
    <w:rsid w:val="00A5188F"/>
    <w:rsid w:val="00A52074"/>
    <w:rsid w:val="00A52AC8"/>
    <w:rsid w:val="00A534C6"/>
    <w:rsid w:val="00A546AB"/>
    <w:rsid w:val="00A54AAB"/>
    <w:rsid w:val="00A54EF8"/>
    <w:rsid w:val="00A552F0"/>
    <w:rsid w:val="00A556D0"/>
    <w:rsid w:val="00A55AE1"/>
    <w:rsid w:val="00A56413"/>
    <w:rsid w:val="00A579E5"/>
    <w:rsid w:val="00A57D45"/>
    <w:rsid w:val="00A60085"/>
    <w:rsid w:val="00A6214D"/>
    <w:rsid w:val="00A63091"/>
    <w:rsid w:val="00A630ED"/>
    <w:rsid w:val="00A634A4"/>
    <w:rsid w:val="00A649FA"/>
    <w:rsid w:val="00A66E50"/>
    <w:rsid w:val="00A67A5A"/>
    <w:rsid w:val="00A67CB9"/>
    <w:rsid w:val="00A72394"/>
    <w:rsid w:val="00A72E08"/>
    <w:rsid w:val="00A73AF6"/>
    <w:rsid w:val="00A75D15"/>
    <w:rsid w:val="00A770AC"/>
    <w:rsid w:val="00A77E35"/>
    <w:rsid w:val="00A80459"/>
    <w:rsid w:val="00A80B05"/>
    <w:rsid w:val="00A81A6F"/>
    <w:rsid w:val="00A82878"/>
    <w:rsid w:val="00A82C5F"/>
    <w:rsid w:val="00A831C8"/>
    <w:rsid w:val="00A83690"/>
    <w:rsid w:val="00A840FE"/>
    <w:rsid w:val="00A84919"/>
    <w:rsid w:val="00A853F6"/>
    <w:rsid w:val="00A85AAF"/>
    <w:rsid w:val="00A8695C"/>
    <w:rsid w:val="00A878FA"/>
    <w:rsid w:val="00A87DD2"/>
    <w:rsid w:val="00A90925"/>
    <w:rsid w:val="00A910BF"/>
    <w:rsid w:val="00A91716"/>
    <w:rsid w:val="00A9222F"/>
    <w:rsid w:val="00A926E4"/>
    <w:rsid w:val="00A927E0"/>
    <w:rsid w:val="00A93851"/>
    <w:rsid w:val="00A93A62"/>
    <w:rsid w:val="00A94228"/>
    <w:rsid w:val="00A94325"/>
    <w:rsid w:val="00A94C3E"/>
    <w:rsid w:val="00A94D44"/>
    <w:rsid w:val="00A9533F"/>
    <w:rsid w:val="00A95CC3"/>
    <w:rsid w:val="00A968CD"/>
    <w:rsid w:val="00A969C8"/>
    <w:rsid w:val="00A96FDB"/>
    <w:rsid w:val="00A97E0A"/>
    <w:rsid w:val="00AA002E"/>
    <w:rsid w:val="00AA160F"/>
    <w:rsid w:val="00AA249D"/>
    <w:rsid w:val="00AA2503"/>
    <w:rsid w:val="00AA2BCC"/>
    <w:rsid w:val="00AA2D99"/>
    <w:rsid w:val="00AA3571"/>
    <w:rsid w:val="00AA376F"/>
    <w:rsid w:val="00AA3DC9"/>
    <w:rsid w:val="00AA5B13"/>
    <w:rsid w:val="00AA6392"/>
    <w:rsid w:val="00AA643E"/>
    <w:rsid w:val="00AA6CEE"/>
    <w:rsid w:val="00AA79AA"/>
    <w:rsid w:val="00AB081E"/>
    <w:rsid w:val="00AB1186"/>
    <w:rsid w:val="00AB157B"/>
    <w:rsid w:val="00AB2575"/>
    <w:rsid w:val="00AB2A6F"/>
    <w:rsid w:val="00AB2B72"/>
    <w:rsid w:val="00AB3A22"/>
    <w:rsid w:val="00AB3DD8"/>
    <w:rsid w:val="00AB5E84"/>
    <w:rsid w:val="00AB6C34"/>
    <w:rsid w:val="00AB6C6B"/>
    <w:rsid w:val="00AB7A53"/>
    <w:rsid w:val="00AC0A39"/>
    <w:rsid w:val="00AC1B82"/>
    <w:rsid w:val="00AC2863"/>
    <w:rsid w:val="00AC408A"/>
    <w:rsid w:val="00AC47D3"/>
    <w:rsid w:val="00AC52BD"/>
    <w:rsid w:val="00AC5394"/>
    <w:rsid w:val="00AC60EE"/>
    <w:rsid w:val="00AC6727"/>
    <w:rsid w:val="00AC72A4"/>
    <w:rsid w:val="00AD1FAA"/>
    <w:rsid w:val="00AD3977"/>
    <w:rsid w:val="00AD3BE3"/>
    <w:rsid w:val="00AD46DF"/>
    <w:rsid w:val="00AD4B37"/>
    <w:rsid w:val="00AD6BB7"/>
    <w:rsid w:val="00AD6CFC"/>
    <w:rsid w:val="00AD781E"/>
    <w:rsid w:val="00AE0207"/>
    <w:rsid w:val="00AE03DC"/>
    <w:rsid w:val="00AE10F8"/>
    <w:rsid w:val="00AE1620"/>
    <w:rsid w:val="00AE18CB"/>
    <w:rsid w:val="00AE26F7"/>
    <w:rsid w:val="00AE2A09"/>
    <w:rsid w:val="00AE3E3D"/>
    <w:rsid w:val="00AE4236"/>
    <w:rsid w:val="00AE5D47"/>
    <w:rsid w:val="00AE7B6C"/>
    <w:rsid w:val="00AE7E16"/>
    <w:rsid w:val="00AF0172"/>
    <w:rsid w:val="00AF1767"/>
    <w:rsid w:val="00AF2E60"/>
    <w:rsid w:val="00AF4CA6"/>
    <w:rsid w:val="00AF63BF"/>
    <w:rsid w:val="00AF6DA7"/>
    <w:rsid w:val="00B0158D"/>
    <w:rsid w:val="00B019CF"/>
    <w:rsid w:val="00B027C1"/>
    <w:rsid w:val="00B02EC9"/>
    <w:rsid w:val="00B030D5"/>
    <w:rsid w:val="00B038F6"/>
    <w:rsid w:val="00B04627"/>
    <w:rsid w:val="00B04787"/>
    <w:rsid w:val="00B05307"/>
    <w:rsid w:val="00B07AD0"/>
    <w:rsid w:val="00B07BFC"/>
    <w:rsid w:val="00B101BF"/>
    <w:rsid w:val="00B106C9"/>
    <w:rsid w:val="00B114EB"/>
    <w:rsid w:val="00B12387"/>
    <w:rsid w:val="00B12733"/>
    <w:rsid w:val="00B12E25"/>
    <w:rsid w:val="00B1323B"/>
    <w:rsid w:val="00B1391B"/>
    <w:rsid w:val="00B14496"/>
    <w:rsid w:val="00B200C6"/>
    <w:rsid w:val="00B20645"/>
    <w:rsid w:val="00B20D85"/>
    <w:rsid w:val="00B21497"/>
    <w:rsid w:val="00B2158C"/>
    <w:rsid w:val="00B2183A"/>
    <w:rsid w:val="00B21B1C"/>
    <w:rsid w:val="00B21D39"/>
    <w:rsid w:val="00B21D79"/>
    <w:rsid w:val="00B2279E"/>
    <w:rsid w:val="00B22DFF"/>
    <w:rsid w:val="00B23A2E"/>
    <w:rsid w:val="00B23FDB"/>
    <w:rsid w:val="00B241B0"/>
    <w:rsid w:val="00B249D9"/>
    <w:rsid w:val="00B25EB3"/>
    <w:rsid w:val="00B25F5A"/>
    <w:rsid w:val="00B26046"/>
    <w:rsid w:val="00B26211"/>
    <w:rsid w:val="00B2717E"/>
    <w:rsid w:val="00B30D08"/>
    <w:rsid w:val="00B3255F"/>
    <w:rsid w:val="00B32828"/>
    <w:rsid w:val="00B36A7D"/>
    <w:rsid w:val="00B370A8"/>
    <w:rsid w:val="00B37CC7"/>
    <w:rsid w:val="00B404FB"/>
    <w:rsid w:val="00B414A4"/>
    <w:rsid w:val="00B42796"/>
    <w:rsid w:val="00B44CC6"/>
    <w:rsid w:val="00B4534E"/>
    <w:rsid w:val="00B45505"/>
    <w:rsid w:val="00B45FE5"/>
    <w:rsid w:val="00B460CC"/>
    <w:rsid w:val="00B47670"/>
    <w:rsid w:val="00B47A40"/>
    <w:rsid w:val="00B50647"/>
    <w:rsid w:val="00B50E5A"/>
    <w:rsid w:val="00B5120B"/>
    <w:rsid w:val="00B51CF1"/>
    <w:rsid w:val="00B53DDD"/>
    <w:rsid w:val="00B5458B"/>
    <w:rsid w:val="00B5490C"/>
    <w:rsid w:val="00B54DDB"/>
    <w:rsid w:val="00B554F1"/>
    <w:rsid w:val="00B55BF8"/>
    <w:rsid w:val="00B6110A"/>
    <w:rsid w:val="00B618C8"/>
    <w:rsid w:val="00B6418C"/>
    <w:rsid w:val="00B6431D"/>
    <w:rsid w:val="00B65453"/>
    <w:rsid w:val="00B65E23"/>
    <w:rsid w:val="00B6680A"/>
    <w:rsid w:val="00B66DA3"/>
    <w:rsid w:val="00B67652"/>
    <w:rsid w:val="00B67E64"/>
    <w:rsid w:val="00B712DE"/>
    <w:rsid w:val="00B71EF1"/>
    <w:rsid w:val="00B728E5"/>
    <w:rsid w:val="00B7294F"/>
    <w:rsid w:val="00B72D56"/>
    <w:rsid w:val="00B72EBD"/>
    <w:rsid w:val="00B73917"/>
    <w:rsid w:val="00B7403E"/>
    <w:rsid w:val="00B7501C"/>
    <w:rsid w:val="00B757EC"/>
    <w:rsid w:val="00B765C6"/>
    <w:rsid w:val="00B771A2"/>
    <w:rsid w:val="00B77253"/>
    <w:rsid w:val="00B77FF2"/>
    <w:rsid w:val="00B805C4"/>
    <w:rsid w:val="00B83B14"/>
    <w:rsid w:val="00B846FC"/>
    <w:rsid w:val="00B84A8C"/>
    <w:rsid w:val="00B85625"/>
    <w:rsid w:val="00B865CB"/>
    <w:rsid w:val="00B86AB0"/>
    <w:rsid w:val="00B87898"/>
    <w:rsid w:val="00B9013B"/>
    <w:rsid w:val="00B910D9"/>
    <w:rsid w:val="00B92616"/>
    <w:rsid w:val="00B927F6"/>
    <w:rsid w:val="00B930BB"/>
    <w:rsid w:val="00B94468"/>
    <w:rsid w:val="00B95A17"/>
    <w:rsid w:val="00B9778E"/>
    <w:rsid w:val="00BA030A"/>
    <w:rsid w:val="00BA06B4"/>
    <w:rsid w:val="00BA0FDB"/>
    <w:rsid w:val="00BA116D"/>
    <w:rsid w:val="00BA1A21"/>
    <w:rsid w:val="00BA1EC6"/>
    <w:rsid w:val="00BA1F8F"/>
    <w:rsid w:val="00BA2BA0"/>
    <w:rsid w:val="00BA317B"/>
    <w:rsid w:val="00BA5D11"/>
    <w:rsid w:val="00BA63DA"/>
    <w:rsid w:val="00BA6987"/>
    <w:rsid w:val="00BA6A4A"/>
    <w:rsid w:val="00BB071D"/>
    <w:rsid w:val="00BB0CEC"/>
    <w:rsid w:val="00BB19B7"/>
    <w:rsid w:val="00BB1B25"/>
    <w:rsid w:val="00BB1CED"/>
    <w:rsid w:val="00BB21A5"/>
    <w:rsid w:val="00BB2B2B"/>
    <w:rsid w:val="00BB2BBD"/>
    <w:rsid w:val="00BB3397"/>
    <w:rsid w:val="00BB3BB9"/>
    <w:rsid w:val="00BB4093"/>
    <w:rsid w:val="00BB40CB"/>
    <w:rsid w:val="00BB544B"/>
    <w:rsid w:val="00BB5B67"/>
    <w:rsid w:val="00BB60FE"/>
    <w:rsid w:val="00BB64CB"/>
    <w:rsid w:val="00BB6E9D"/>
    <w:rsid w:val="00BB768B"/>
    <w:rsid w:val="00BC082A"/>
    <w:rsid w:val="00BC0E02"/>
    <w:rsid w:val="00BC1A99"/>
    <w:rsid w:val="00BC1B57"/>
    <w:rsid w:val="00BC211A"/>
    <w:rsid w:val="00BC2297"/>
    <w:rsid w:val="00BC2632"/>
    <w:rsid w:val="00BC2644"/>
    <w:rsid w:val="00BC3340"/>
    <w:rsid w:val="00BC34A5"/>
    <w:rsid w:val="00BC3E21"/>
    <w:rsid w:val="00BC3E2F"/>
    <w:rsid w:val="00BC41F6"/>
    <w:rsid w:val="00BC6002"/>
    <w:rsid w:val="00BC71A3"/>
    <w:rsid w:val="00BD0147"/>
    <w:rsid w:val="00BD0787"/>
    <w:rsid w:val="00BD1F95"/>
    <w:rsid w:val="00BD32A5"/>
    <w:rsid w:val="00BD4CA7"/>
    <w:rsid w:val="00BD4D3B"/>
    <w:rsid w:val="00BD51EF"/>
    <w:rsid w:val="00BD5E0F"/>
    <w:rsid w:val="00BD6200"/>
    <w:rsid w:val="00BD6999"/>
    <w:rsid w:val="00BD6AD8"/>
    <w:rsid w:val="00BD6BF4"/>
    <w:rsid w:val="00BD6E26"/>
    <w:rsid w:val="00BE0B06"/>
    <w:rsid w:val="00BE0EA3"/>
    <w:rsid w:val="00BE1370"/>
    <w:rsid w:val="00BE1877"/>
    <w:rsid w:val="00BE1B01"/>
    <w:rsid w:val="00BE277E"/>
    <w:rsid w:val="00BE2A4F"/>
    <w:rsid w:val="00BE2BAB"/>
    <w:rsid w:val="00BE2D15"/>
    <w:rsid w:val="00BE3894"/>
    <w:rsid w:val="00BE3FCF"/>
    <w:rsid w:val="00BE4D55"/>
    <w:rsid w:val="00BE4F9F"/>
    <w:rsid w:val="00BE7AF3"/>
    <w:rsid w:val="00BF104C"/>
    <w:rsid w:val="00BF1FD1"/>
    <w:rsid w:val="00BF2D44"/>
    <w:rsid w:val="00BF31FA"/>
    <w:rsid w:val="00BF3B5C"/>
    <w:rsid w:val="00BF405F"/>
    <w:rsid w:val="00BF4FBD"/>
    <w:rsid w:val="00BF5A80"/>
    <w:rsid w:val="00BF5C63"/>
    <w:rsid w:val="00BF678E"/>
    <w:rsid w:val="00BF70EC"/>
    <w:rsid w:val="00C00E04"/>
    <w:rsid w:val="00C01477"/>
    <w:rsid w:val="00C01936"/>
    <w:rsid w:val="00C02060"/>
    <w:rsid w:val="00C03B46"/>
    <w:rsid w:val="00C04A4B"/>
    <w:rsid w:val="00C060CC"/>
    <w:rsid w:val="00C06187"/>
    <w:rsid w:val="00C06877"/>
    <w:rsid w:val="00C06A6B"/>
    <w:rsid w:val="00C0764D"/>
    <w:rsid w:val="00C1130C"/>
    <w:rsid w:val="00C11FE7"/>
    <w:rsid w:val="00C13B1D"/>
    <w:rsid w:val="00C13E8A"/>
    <w:rsid w:val="00C14575"/>
    <w:rsid w:val="00C15972"/>
    <w:rsid w:val="00C15B1C"/>
    <w:rsid w:val="00C1618E"/>
    <w:rsid w:val="00C16E65"/>
    <w:rsid w:val="00C17562"/>
    <w:rsid w:val="00C17E23"/>
    <w:rsid w:val="00C2065F"/>
    <w:rsid w:val="00C21F38"/>
    <w:rsid w:val="00C23D72"/>
    <w:rsid w:val="00C24E51"/>
    <w:rsid w:val="00C25BB0"/>
    <w:rsid w:val="00C2778A"/>
    <w:rsid w:val="00C27C5F"/>
    <w:rsid w:val="00C3064B"/>
    <w:rsid w:val="00C30E27"/>
    <w:rsid w:val="00C3116F"/>
    <w:rsid w:val="00C31A2E"/>
    <w:rsid w:val="00C31DAA"/>
    <w:rsid w:val="00C32EAF"/>
    <w:rsid w:val="00C33D3B"/>
    <w:rsid w:val="00C33F62"/>
    <w:rsid w:val="00C341B8"/>
    <w:rsid w:val="00C34559"/>
    <w:rsid w:val="00C34A04"/>
    <w:rsid w:val="00C35160"/>
    <w:rsid w:val="00C35B51"/>
    <w:rsid w:val="00C36737"/>
    <w:rsid w:val="00C371AD"/>
    <w:rsid w:val="00C3723C"/>
    <w:rsid w:val="00C378C4"/>
    <w:rsid w:val="00C40793"/>
    <w:rsid w:val="00C40AD4"/>
    <w:rsid w:val="00C41AB4"/>
    <w:rsid w:val="00C42116"/>
    <w:rsid w:val="00C42298"/>
    <w:rsid w:val="00C42ACD"/>
    <w:rsid w:val="00C432D2"/>
    <w:rsid w:val="00C43643"/>
    <w:rsid w:val="00C43810"/>
    <w:rsid w:val="00C43F82"/>
    <w:rsid w:val="00C442AD"/>
    <w:rsid w:val="00C44C6F"/>
    <w:rsid w:val="00C47A76"/>
    <w:rsid w:val="00C47BE5"/>
    <w:rsid w:val="00C47C43"/>
    <w:rsid w:val="00C50A7D"/>
    <w:rsid w:val="00C51787"/>
    <w:rsid w:val="00C51913"/>
    <w:rsid w:val="00C51F10"/>
    <w:rsid w:val="00C51FAE"/>
    <w:rsid w:val="00C52BAC"/>
    <w:rsid w:val="00C53371"/>
    <w:rsid w:val="00C53A48"/>
    <w:rsid w:val="00C5425B"/>
    <w:rsid w:val="00C5447C"/>
    <w:rsid w:val="00C545D9"/>
    <w:rsid w:val="00C54AF8"/>
    <w:rsid w:val="00C56F83"/>
    <w:rsid w:val="00C57937"/>
    <w:rsid w:val="00C6187C"/>
    <w:rsid w:val="00C6301C"/>
    <w:rsid w:val="00C634F2"/>
    <w:rsid w:val="00C641E9"/>
    <w:rsid w:val="00C64590"/>
    <w:rsid w:val="00C64A0E"/>
    <w:rsid w:val="00C64D0B"/>
    <w:rsid w:val="00C675DA"/>
    <w:rsid w:val="00C701A0"/>
    <w:rsid w:val="00C708EA"/>
    <w:rsid w:val="00C7091F"/>
    <w:rsid w:val="00C70BC8"/>
    <w:rsid w:val="00C70D3D"/>
    <w:rsid w:val="00C71612"/>
    <w:rsid w:val="00C71708"/>
    <w:rsid w:val="00C7179C"/>
    <w:rsid w:val="00C71800"/>
    <w:rsid w:val="00C7288F"/>
    <w:rsid w:val="00C72D78"/>
    <w:rsid w:val="00C7464C"/>
    <w:rsid w:val="00C7613A"/>
    <w:rsid w:val="00C76899"/>
    <w:rsid w:val="00C77B70"/>
    <w:rsid w:val="00C77DF7"/>
    <w:rsid w:val="00C806FA"/>
    <w:rsid w:val="00C80B41"/>
    <w:rsid w:val="00C81499"/>
    <w:rsid w:val="00C822C0"/>
    <w:rsid w:val="00C8237D"/>
    <w:rsid w:val="00C827CD"/>
    <w:rsid w:val="00C82E32"/>
    <w:rsid w:val="00C830E1"/>
    <w:rsid w:val="00C83E86"/>
    <w:rsid w:val="00C8463D"/>
    <w:rsid w:val="00C84DA6"/>
    <w:rsid w:val="00C85BBC"/>
    <w:rsid w:val="00C85CE0"/>
    <w:rsid w:val="00C9026C"/>
    <w:rsid w:val="00C90531"/>
    <w:rsid w:val="00C90E18"/>
    <w:rsid w:val="00C914BF"/>
    <w:rsid w:val="00C91A6C"/>
    <w:rsid w:val="00C9277B"/>
    <w:rsid w:val="00C92999"/>
    <w:rsid w:val="00C93204"/>
    <w:rsid w:val="00C9326A"/>
    <w:rsid w:val="00C9446A"/>
    <w:rsid w:val="00C94F99"/>
    <w:rsid w:val="00C95928"/>
    <w:rsid w:val="00C95F70"/>
    <w:rsid w:val="00C97127"/>
    <w:rsid w:val="00C9754D"/>
    <w:rsid w:val="00C9787C"/>
    <w:rsid w:val="00C97977"/>
    <w:rsid w:val="00C97A0C"/>
    <w:rsid w:val="00CA0278"/>
    <w:rsid w:val="00CA2A44"/>
    <w:rsid w:val="00CA3B15"/>
    <w:rsid w:val="00CA3E79"/>
    <w:rsid w:val="00CA485D"/>
    <w:rsid w:val="00CA489D"/>
    <w:rsid w:val="00CA4E52"/>
    <w:rsid w:val="00CA6189"/>
    <w:rsid w:val="00CA64D4"/>
    <w:rsid w:val="00CA76BB"/>
    <w:rsid w:val="00CB024C"/>
    <w:rsid w:val="00CB0426"/>
    <w:rsid w:val="00CB0F43"/>
    <w:rsid w:val="00CB1CBB"/>
    <w:rsid w:val="00CB1F82"/>
    <w:rsid w:val="00CB21C9"/>
    <w:rsid w:val="00CB2318"/>
    <w:rsid w:val="00CB301D"/>
    <w:rsid w:val="00CB3C03"/>
    <w:rsid w:val="00CB4A08"/>
    <w:rsid w:val="00CB650E"/>
    <w:rsid w:val="00CB6F35"/>
    <w:rsid w:val="00CC039B"/>
    <w:rsid w:val="00CC0BFF"/>
    <w:rsid w:val="00CC15D4"/>
    <w:rsid w:val="00CC1D45"/>
    <w:rsid w:val="00CC1D8A"/>
    <w:rsid w:val="00CC38C1"/>
    <w:rsid w:val="00CC3F56"/>
    <w:rsid w:val="00CC52F3"/>
    <w:rsid w:val="00CC7A77"/>
    <w:rsid w:val="00CD0559"/>
    <w:rsid w:val="00CD065F"/>
    <w:rsid w:val="00CD0BB0"/>
    <w:rsid w:val="00CD1012"/>
    <w:rsid w:val="00CD20E6"/>
    <w:rsid w:val="00CD461A"/>
    <w:rsid w:val="00CD4D37"/>
    <w:rsid w:val="00CD5834"/>
    <w:rsid w:val="00CD613B"/>
    <w:rsid w:val="00CD6A8D"/>
    <w:rsid w:val="00CD6BEB"/>
    <w:rsid w:val="00CD6DFC"/>
    <w:rsid w:val="00CD799C"/>
    <w:rsid w:val="00CD7C78"/>
    <w:rsid w:val="00CE1859"/>
    <w:rsid w:val="00CE1A33"/>
    <w:rsid w:val="00CE30AF"/>
    <w:rsid w:val="00CE381D"/>
    <w:rsid w:val="00CE3D1D"/>
    <w:rsid w:val="00CE58C3"/>
    <w:rsid w:val="00CE5C32"/>
    <w:rsid w:val="00CE5D20"/>
    <w:rsid w:val="00CE5E45"/>
    <w:rsid w:val="00CE604C"/>
    <w:rsid w:val="00CE6E72"/>
    <w:rsid w:val="00CE70BD"/>
    <w:rsid w:val="00CE744B"/>
    <w:rsid w:val="00CE7FA4"/>
    <w:rsid w:val="00CF086C"/>
    <w:rsid w:val="00CF14CF"/>
    <w:rsid w:val="00CF1625"/>
    <w:rsid w:val="00CF187C"/>
    <w:rsid w:val="00CF1D0E"/>
    <w:rsid w:val="00CF3020"/>
    <w:rsid w:val="00CF5CED"/>
    <w:rsid w:val="00CF5D69"/>
    <w:rsid w:val="00CF6176"/>
    <w:rsid w:val="00CF6B73"/>
    <w:rsid w:val="00CF6CCD"/>
    <w:rsid w:val="00CF77CB"/>
    <w:rsid w:val="00D0003F"/>
    <w:rsid w:val="00D00F20"/>
    <w:rsid w:val="00D01131"/>
    <w:rsid w:val="00D015C7"/>
    <w:rsid w:val="00D01CBE"/>
    <w:rsid w:val="00D01E70"/>
    <w:rsid w:val="00D0220A"/>
    <w:rsid w:val="00D033F6"/>
    <w:rsid w:val="00D0435F"/>
    <w:rsid w:val="00D04C17"/>
    <w:rsid w:val="00D05C1D"/>
    <w:rsid w:val="00D0712D"/>
    <w:rsid w:val="00D10AAE"/>
    <w:rsid w:val="00D1211E"/>
    <w:rsid w:val="00D12FD4"/>
    <w:rsid w:val="00D15189"/>
    <w:rsid w:val="00D173BD"/>
    <w:rsid w:val="00D174E7"/>
    <w:rsid w:val="00D17515"/>
    <w:rsid w:val="00D20119"/>
    <w:rsid w:val="00D20720"/>
    <w:rsid w:val="00D208CC"/>
    <w:rsid w:val="00D20DD5"/>
    <w:rsid w:val="00D228F4"/>
    <w:rsid w:val="00D23A20"/>
    <w:rsid w:val="00D25CA4"/>
    <w:rsid w:val="00D25F6F"/>
    <w:rsid w:val="00D31A5C"/>
    <w:rsid w:val="00D32051"/>
    <w:rsid w:val="00D327D2"/>
    <w:rsid w:val="00D32B13"/>
    <w:rsid w:val="00D32F49"/>
    <w:rsid w:val="00D32FAF"/>
    <w:rsid w:val="00D33B08"/>
    <w:rsid w:val="00D33E0E"/>
    <w:rsid w:val="00D348D5"/>
    <w:rsid w:val="00D35913"/>
    <w:rsid w:val="00D36685"/>
    <w:rsid w:val="00D367F2"/>
    <w:rsid w:val="00D372F0"/>
    <w:rsid w:val="00D3730D"/>
    <w:rsid w:val="00D415E4"/>
    <w:rsid w:val="00D41A82"/>
    <w:rsid w:val="00D4232E"/>
    <w:rsid w:val="00D4274F"/>
    <w:rsid w:val="00D42F67"/>
    <w:rsid w:val="00D435DE"/>
    <w:rsid w:val="00D43698"/>
    <w:rsid w:val="00D43B2C"/>
    <w:rsid w:val="00D452FF"/>
    <w:rsid w:val="00D456EA"/>
    <w:rsid w:val="00D45925"/>
    <w:rsid w:val="00D46C79"/>
    <w:rsid w:val="00D5035B"/>
    <w:rsid w:val="00D510C6"/>
    <w:rsid w:val="00D53494"/>
    <w:rsid w:val="00D53763"/>
    <w:rsid w:val="00D54008"/>
    <w:rsid w:val="00D54C4D"/>
    <w:rsid w:val="00D55999"/>
    <w:rsid w:val="00D56256"/>
    <w:rsid w:val="00D56828"/>
    <w:rsid w:val="00D57DA4"/>
    <w:rsid w:val="00D639AD"/>
    <w:rsid w:val="00D63EE3"/>
    <w:rsid w:val="00D63F67"/>
    <w:rsid w:val="00D65B26"/>
    <w:rsid w:val="00D67214"/>
    <w:rsid w:val="00D67739"/>
    <w:rsid w:val="00D67A4A"/>
    <w:rsid w:val="00D704B1"/>
    <w:rsid w:val="00D70635"/>
    <w:rsid w:val="00D70C2A"/>
    <w:rsid w:val="00D70EDD"/>
    <w:rsid w:val="00D71F79"/>
    <w:rsid w:val="00D72543"/>
    <w:rsid w:val="00D729E3"/>
    <w:rsid w:val="00D73FCC"/>
    <w:rsid w:val="00D744BB"/>
    <w:rsid w:val="00D761FF"/>
    <w:rsid w:val="00D7736C"/>
    <w:rsid w:val="00D77470"/>
    <w:rsid w:val="00D77865"/>
    <w:rsid w:val="00D80876"/>
    <w:rsid w:val="00D80C27"/>
    <w:rsid w:val="00D80C3A"/>
    <w:rsid w:val="00D8261A"/>
    <w:rsid w:val="00D832F5"/>
    <w:rsid w:val="00D84DBE"/>
    <w:rsid w:val="00D86062"/>
    <w:rsid w:val="00D872C7"/>
    <w:rsid w:val="00D91C5F"/>
    <w:rsid w:val="00D91DC4"/>
    <w:rsid w:val="00D92038"/>
    <w:rsid w:val="00D93383"/>
    <w:rsid w:val="00D958C2"/>
    <w:rsid w:val="00D95D3B"/>
    <w:rsid w:val="00D95FC2"/>
    <w:rsid w:val="00D96A94"/>
    <w:rsid w:val="00D96B27"/>
    <w:rsid w:val="00D97308"/>
    <w:rsid w:val="00D9749D"/>
    <w:rsid w:val="00D97E5C"/>
    <w:rsid w:val="00DA03C9"/>
    <w:rsid w:val="00DA0939"/>
    <w:rsid w:val="00DA1CF2"/>
    <w:rsid w:val="00DA1FDD"/>
    <w:rsid w:val="00DA20D9"/>
    <w:rsid w:val="00DA256D"/>
    <w:rsid w:val="00DA442E"/>
    <w:rsid w:val="00DA47B9"/>
    <w:rsid w:val="00DA5B0C"/>
    <w:rsid w:val="00DA65F4"/>
    <w:rsid w:val="00DA6A5C"/>
    <w:rsid w:val="00DA78DD"/>
    <w:rsid w:val="00DA7CE9"/>
    <w:rsid w:val="00DB081D"/>
    <w:rsid w:val="00DB0A47"/>
    <w:rsid w:val="00DB0FA9"/>
    <w:rsid w:val="00DB1AAB"/>
    <w:rsid w:val="00DB2F89"/>
    <w:rsid w:val="00DB347A"/>
    <w:rsid w:val="00DB41AA"/>
    <w:rsid w:val="00DB4285"/>
    <w:rsid w:val="00DB5178"/>
    <w:rsid w:val="00DB5300"/>
    <w:rsid w:val="00DB5B85"/>
    <w:rsid w:val="00DB681D"/>
    <w:rsid w:val="00DB68CB"/>
    <w:rsid w:val="00DB6E3C"/>
    <w:rsid w:val="00DB6FDE"/>
    <w:rsid w:val="00DB7C4B"/>
    <w:rsid w:val="00DB7E2A"/>
    <w:rsid w:val="00DC077C"/>
    <w:rsid w:val="00DC0D4D"/>
    <w:rsid w:val="00DC0D67"/>
    <w:rsid w:val="00DC0DC9"/>
    <w:rsid w:val="00DC165C"/>
    <w:rsid w:val="00DC1E0F"/>
    <w:rsid w:val="00DC24A1"/>
    <w:rsid w:val="00DC2887"/>
    <w:rsid w:val="00DC2BA7"/>
    <w:rsid w:val="00DC2DAF"/>
    <w:rsid w:val="00DC34FD"/>
    <w:rsid w:val="00DC36F5"/>
    <w:rsid w:val="00DC376E"/>
    <w:rsid w:val="00DC3816"/>
    <w:rsid w:val="00DC3852"/>
    <w:rsid w:val="00DC4EA3"/>
    <w:rsid w:val="00DC4ECE"/>
    <w:rsid w:val="00DC51E7"/>
    <w:rsid w:val="00DC5346"/>
    <w:rsid w:val="00DC73E6"/>
    <w:rsid w:val="00DD0B8E"/>
    <w:rsid w:val="00DD1B38"/>
    <w:rsid w:val="00DD3097"/>
    <w:rsid w:val="00DD36CC"/>
    <w:rsid w:val="00DD39DD"/>
    <w:rsid w:val="00DD3D9A"/>
    <w:rsid w:val="00DD4273"/>
    <w:rsid w:val="00DD43EC"/>
    <w:rsid w:val="00DE0A1B"/>
    <w:rsid w:val="00DE18A3"/>
    <w:rsid w:val="00DE220B"/>
    <w:rsid w:val="00DE3D09"/>
    <w:rsid w:val="00DE4DE8"/>
    <w:rsid w:val="00DE4EEB"/>
    <w:rsid w:val="00DE520A"/>
    <w:rsid w:val="00DE5603"/>
    <w:rsid w:val="00DF0546"/>
    <w:rsid w:val="00DF1D29"/>
    <w:rsid w:val="00DF2513"/>
    <w:rsid w:val="00DF2775"/>
    <w:rsid w:val="00DF3E2E"/>
    <w:rsid w:val="00DF432C"/>
    <w:rsid w:val="00DF4559"/>
    <w:rsid w:val="00DF4C30"/>
    <w:rsid w:val="00DF56AC"/>
    <w:rsid w:val="00DF60F1"/>
    <w:rsid w:val="00DF75DF"/>
    <w:rsid w:val="00E0027C"/>
    <w:rsid w:val="00E004F2"/>
    <w:rsid w:val="00E0154B"/>
    <w:rsid w:val="00E020E2"/>
    <w:rsid w:val="00E03B75"/>
    <w:rsid w:val="00E04629"/>
    <w:rsid w:val="00E04FB2"/>
    <w:rsid w:val="00E05F3F"/>
    <w:rsid w:val="00E06701"/>
    <w:rsid w:val="00E07A0B"/>
    <w:rsid w:val="00E07E21"/>
    <w:rsid w:val="00E07FD1"/>
    <w:rsid w:val="00E1055D"/>
    <w:rsid w:val="00E112D5"/>
    <w:rsid w:val="00E1272F"/>
    <w:rsid w:val="00E134D3"/>
    <w:rsid w:val="00E139BD"/>
    <w:rsid w:val="00E139C0"/>
    <w:rsid w:val="00E14500"/>
    <w:rsid w:val="00E146BC"/>
    <w:rsid w:val="00E148B3"/>
    <w:rsid w:val="00E1557E"/>
    <w:rsid w:val="00E1654D"/>
    <w:rsid w:val="00E16DDA"/>
    <w:rsid w:val="00E17125"/>
    <w:rsid w:val="00E17805"/>
    <w:rsid w:val="00E21136"/>
    <w:rsid w:val="00E21C92"/>
    <w:rsid w:val="00E24D62"/>
    <w:rsid w:val="00E24FC1"/>
    <w:rsid w:val="00E253D5"/>
    <w:rsid w:val="00E2551D"/>
    <w:rsid w:val="00E2593A"/>
    <w:rsid w:val="00E25F9B"/>
    <w:rsid w:val="00E262C3"/>
    <w:rsid w:val="00E27425"/>
    <w:rsid w:val="00E30D54"/>
    <w:rsid w:val="00E31A23"/>
    <w:rsid w:val="00E31AFB"/>
    <w:rsid w:val="00E3215E"/>
    <w:rsid w:val="00E3603A"/>
    <w:rsid w:val="00E36CA3"/>
    <w:rsid w:val="00E372E5"/>
    <w:rsid w:val="00E37318"/>
    <w:rsid w:val="00E408C5"/>
    <w:rsid w:val="00E40A67"/>
    <w:rsid w:val="00E4180C"/>
    <w:rsid w:val="00E420CB"/>
    <w:rsid w:val="00E42507"/>
    <w:rsid w:val="00E425CB"/>
    <w:rsid w:val="00E433A6"/>
    <w:rsid w:val="00E43F98"/>
    <w:rsid w:val="00E44ED4"/>
    <w:rsid w:val="00E463E9"/>
    <w:rsid w:val="00E46E52"/>
    <w:rsid w:val="00E47547"/>
    <w:rsid w:val="00E47E8D"/>
    <w:rsid w:val="00E503CF"/>
    <w:rsid w:val="00E50854"/>
    <w:rsid w:val="00E53091"/>
    <w:rsid w:val="00E535CC"/>
    <w:rsid w:val="00E53E94"/>
    <w:rsid w:val="00E54152"/>
    <w:rsid w:val="00E55EB3"/>
    <w:rsid w:val="00E561B2"/>
    <w:rsid w:val="00E5676F"/>
    <w:rsid w:val="00E572C3"/>
    <w:rsid w:val="00E6062F"/>
    <w:rsid w:val="00E60D0B"/>
    <w:rsid w:val="00E6105F"/>
    <w:rsid w:val="00E61378"/>
    <w:rsid w:val="00E62730"/>
    <w:rsid w:val="00E62FDE"/>
    <w:rsid w:val="00E638F0"/>
    <w:rsid w:val="00E64F99"/>
    <w:rsid w:val="00E651E2"/>
    <w:rsid w:val="00E65CD4"/>
    <w:rsid w:val="00E6677C"/>
    <w:rsid w:val="00E66AAA"/>
    <w:rsid w:val="00E67083"/>
    <w:rsid w:val="00E67D40"/>
    <w:rsid w:val="00E7006A"/>
    <w:rsid w:val="00E70AD4"/>
    <w:rsid w:val="00E70C27"/>
    <w:rsid w:val="00E71097"/>
    <w:rsid w:val="00E71B74"/>
    <w:rsid w:val="00E72665"/>
    <w:rsid w:val="00E728F8"/>
    <w:rsid w:val="00E731A0"/>
    <w:rsid w:val="00E73674"/>
    <w:rsid w:val="00E73F40"/>
    <w:rsid w:val="00E74A00"/>
    <w:rsid w:val="00E7570C"/>
    <w:rsid w:val="00E75CDF"/>
    <w:rsid w:val="00E7600B"/>
    <w:rsid w:val="00E761AD"/>
    <w:rsid w:val="00E774AD"/>
    <w:rsid w:val="00E808BE"/>
    <w:rsid w:val="00E81802"/>
    <w:rsid w:val="00E82BB5"/>
    <w:rsid w:val="00E8395E"/>
    <w:rsid w:val="00E84649"/>
    <w:rsid w:val="00E86FE1"/>
    <w:rsid w:val="00E875D4"/>
    <w:rsid w:val="00E875E7"/>
    <w:rsid w:val="00E877E8"/>
    <w:rsid w:val="00E90A15"/>
    <w:rsid w:val="00E90DF5"/>
    <w:rsid w:val="00E91B69"/>
    <w:rsid w:val="00E91F80"/>
    <w:rsid w:val="00E92056"/>
    <w:rsid w:val="00E928F3"/>
    <w:rsid w:val="00E93116"/>
    <w:rsid w:val="00E939F4"/>
    <w:rsid w:val="00E94225"/>
    <w:rsid w:val="00E94417"/>
    <w:rsid w:val="00E9494B"/>
    <w:rsid w:val="00E94B07"/>
    <w:rsid w:val="00E94D3B"/>
    <w:rsid w:val="00E95AF8"/>
    <w:rsid w:val="00E96884"/>
    <w:rsid w:val="00E97914"/>
    <w:rsid w:val="00E97A0C"/>
    <w:rsid w:val="00EA0615"/>
    <w:rsid w:val="00EA116C"/>
    <w:rsid w:val="00EA11E1"/>
    <w:rsid w:val="00EA1B5B"/>
    <w:rsid w:val="00EA2409"/>
    <w:rsid w:val="00EA2AA4"/>
    <w:rsid w:val="00EA4EB5"/>
    <w:rsid w:val="00EA51CD"/>
    <w:rsid w:val="00EA5691"/>
    <w:rsid w:val="00EA5940"/>
    <w:rsid w:val="00EA6983"/>
    <w:rsid w:val="00EA7991"/>
    <w:rsid w:val="00EA7C3C"/>
    <w:rsid w:val="00EA7D23"/>
    <w:rsid w:val="00EB0D39"/>
    <w:rsid w:val="00EB0DB5"/>
    <w:rsid w:val="00EB16DA"/>
    <w:rsid w:val="00EB18F9"/>
    <w:rsid w:val="00EB1946"/>
    <w:rsid w:val="00EB3526"/>
    <w:rsid w:val="00EB3E62"/>
    <w:rsid w:val="00EB5FF2"/>
    <w:rsid w:val="00EB61BF"/>
    <w:rsid w:val="00EB6837"/>
    <w:rsid w:val="00EB6C50"/>
    <w:rsid w:val="00EB7F99"/>
    <w:rsid w:val="00EC09B5"/>
    <w:rsid w:val="00EC0AE5"/>
    <w:rsid w:val="00EC10D0"/>
    <w:rsid w:val="00EC149A"/>
    <w:rsid w:val="00EC17A0"/>
    <w:rsid w:val="00EC18BC"/>
    <w:rsid w:val="00EC2756"/>
    <w:rsid w:val="00EC27C6"/>
    <w:rsid w:val="00EC2B2A"/>
    <w:rsid w:val="00EC39BE"/>
    <w:rsid w:val="00EC43A8"/>
    <w:rsid w:val="00EC4522"/>
    <w:rsid w:val="00EC45BC"/>
    <w:rsid w:val="00EC50AC"/>
    <w:rsid w:val="00EC5E92"/>
    <w:rsid w:val="00EC6F96"/>
    <w:rsid w:val="00ED009C"/>
    <w:rsid w:val="00ED05D5"/>
    <w:rsid w:val="00ED0635"/>
    <w:rsid w:val="00ED0B79"/>
    <w:rsid w:val="00ED176A"/>
    <w:rsid w:val="00ED1973"/>
    <w:rsid w:val="00ED218C"/>
    <w:rsid w:val="00ED29AC"/>
    <w:rsid w:val="00ED2C39"/>
    <w:rsid w:val="00ED2DC2"/>
    <w:rsid w:val="00ED4425"/>
    <w:rsid w:val="00ED4981"/>
    <w:rsid w:val="00ED4F93"/>
    <w:rsid w:val="00ED5164"/>
    <w:rsid w:val="00ED5E92"/>
    <w:rsid w:val="00ED61DB"/>
    <w:rsid w:val="00ED7344"/>
    <w:rsid w:val="00EE1E5F"/>
    <w:rsid w:val="00EE203C"/>
    <w:rsid w:val="00EE2CCA"/>
    <w:rsid w:val="00EE2CE7"/>
    <w:rsid w:val="00EE32CA"/>
    <w:rsid w:val="00EE5688"/>
    <w:rsid w:val="00EE674E"/>
    <w:rsid w:val="00EE7777"/>
    <w:rsid w:val="00EF1DA9"/>
    <w:rsid w:val="00EF1FC7"/>
    <w:rsid w:val="00EF38D3"/>
    <w:rsid w:val="00EF6C72"/>
    <w:rsid w:val="00F001C3"/>
    <w:rsid w:val="00F0065C"/>
    <w:rsid w:val="00F01AC8"/>
    <w:rsid w:val="00F01BD5"/>
    <w:rsid w:val="00F02859"/>
    <w:rsid w:val="00F037B0"/>
    <w:rsid w:val="00F05C36"/>
    <w:rsid w:val="00F05E7B"/>
    <w:rsid w:val="00F062D1"/>
    <w:rsid w:val="00F069AB"/>
    <w:rsid w:val="00F07040"/>
    <w:rsid w:val="00F072CF"/>
    <w:rsid w:val="00F07AD5"/>
    <w:rsid w:val="00F10A6E"/>
    <w:rsid w:val="00F1124B"/>
    <w:rsid w:val="00F11D5D"/>
    <w:rsid w:val="00F1260A"/>
    <w:rsid w:val="00F13ADC"/>
    <w:rsid w:val="00F13B49"/>
    <w:rsid w:val="00F148BB"/>
    <w:rsid w:val="00F15530"/>
    <w:rsid w:val="00F15531"/>
    <w:rsid w:val="00F15769"/>
    <w:rsid w:val="00F15D12"/>
    <w:rsid w:val="00F15D41"/>
    <w:rsid w:val="00F17582"/>
    <w:rsid w:val="00F17B9B"/>
    <w:rsid w:val="00F20473"/>
    <w:rsid w:val="00F20DDE"/>
    <w:rsid w:val="00F21395"/>
    <w:rsid w:val="00F213B7"/>
    <w:rsid w:val="00F214E3"/>
    <w:rsid w:val="00F22471"/>
    <w:rsid w:val="00F23F5A"/>
    <w:rsid w:val="00F2422C"/>
    <w:rsid w:val="00F27DB7"/>
    <w:rsid w:val="00F30B87"/>
    <w:rsid w:val="00F30F9B"/>
    <w:rsid w:val="00F31235"/>
    <w:rsid w:val="00F32997"/>
    <w:rsid w:val="00F3380B"/>
    <w:rsid w:val="00F33D9C"/>
    <w:rsid w:val="00F33E49"/>
    <w:rsid w:val="00F35426"/>
    <w:rsid w:val="00F355B2"/>
    <w:rsid w:val="00F36334"/>
    <w:rsid w:val="00F40B64"/>
    <w:rsid w:val="00F418C6"/>
    <w:rsid w:val="00F41E49"/>
    <w:rsid w:val="00F422C2"/>
    <w:rsid w:val="00F4248F"/>
    <w:rsid w:val="00F427D4"/>
    <w:rsid w:val="00F42A3C"/>
    <w:rsid w:val="00F42F81"/>
    <w:rsid w:val="00F456B3"/>
    <w:rsid w:val="00F460AB"/>
    <w:rsid w:val="00F50D6B"/>
    <w:rsid w:val="00F51EE3"/>
    <w:rsid w:val="00F5263B"/>
    <w:rsid w:val="00F5275B"/>
    <w:rsid w:val="00F529B4"/>
    <w:rsid w:val="00F52D8B"/>
    <w:rsid w:val="00F52E08"/>
    <w:rsid w:val="00F53947"/>
    <w:rsid w:val="00F53A85"/>
    <w:rsid w:val="00F544D1"/>
    <w:rsid w:val="00F567E9"/>
    <w:rsid w:val="00F574E8"/>
    <w:rsid w:val="00F57763"/>
    <w:rsid w:val="00F5788A"/>
    <w:rsid w:val="00F57A38"/>
    <w:rsid w:val="00F61330"/>
    <w:rsid w:val="00F6181F"/>
    <w:rsid w:val="00F61B03"/>
    <w:rsid w:val="00F63B18"/>
    <w:rsid w:val="00F63C75"/>
    <w:rsid w:val="00F64A8C"/>
    <w:rsid w:val="00F65960"/>
    <w:rsid w:val="00F65B76"/>
    <w:rsid w:val="00F674DA"/>
    <w:rsid w:val="00F701F8"/>
    <w:rsid w:val="00F70C9F"/>
    <w:rsid w:val="00F71EF5"/>
    <w:rsid w:val="00F723B1"/>
    <w:rsid w:val="00F72414"/>
    <w:rsid w:val="00F724D4"/>
    <w:rsid w:val="00F73082"/>
    <w:rsid w:val="00F73251"/>
    <w:rsid w:val="00F745A0"/>
    <w:rsid w:val="00F74AC1"/>
    <w:rsid w:val="00F76167"/>
    <w:rsid w:val="00F766DB"/>
    <w:rsid w:val="00F775EB"/>
    <w:rsid w:val="00F77E82"/>
    <w:rsid w:val="00F77F96"/>
    <w:rsid w:val="00F814F8"/>
    <w:rsid w:val="00F816C8"/>
    <w:rsid w:val="00F81989"/>
    <w:rsid w:val="00F82442"/>
    <w:rsid w:val="00F8286F"/>
    <w:rsid w:val="00F82D82"/>
    <w:rsid w:val="00F82EE2"/>
    <w:rsid w:val="00F830E6"/>
    <w:rsid w:val="00F83231"/>
    <w:rsid w:val="00F84941"/>
    <w:rsid w:val="00F8740C"/>
    <w:rsid w:val="00F87C25"/>
    <w:rsid w:val="00F90BE7"/>
    <w:rsid w:val="00F90CCE"/>
    <w:rsid w:val="00F954F0"/>
    <w:rsid w:val="00F959AB"/>
    <w:rsid w:val="00F95F4E"/>
    <w:rsid w:val="00F96AC0"/>
    <w:rsid w:val="00F973B7"/>
    <w:rsid w:val="00F978E0"/>
    <w:rsid w:val="00FA09AA"/>
    <w:rsid w:val="00FA1118"/>
    <w:rsid w:val="00FA202B"/>
    <w:rsid w:val="00FA2AB5"/>
    <w:rsid w:val="00FA3083"/>
    <w:rsid w:val="00FA6E26"/>
    <w:rsid w:val="00FA6FC8"/>
    <w:rsid w:val="00FA7357"/>
    <w:rsid w:val="00FB0952"/>
    <w:rsid w:val="00FB159D"/>
    <w:rsid w:val="00FB47F6"/>
    <w:rsid w:val="00FB6DD1"/>
    <w:rsid w:val="00FB7866"/>
    <w:rsid w:val="00FC069E"/>
    <w:rsid w:val="00FC0D5D"/>
    <w:rsid w:val="00FC3009"/>
    <w:rsid w:val="00FC3DDC"/>
    <w:rsid w:val="00FC530F"/>
    <w:rsid w:val="00FC56F3"/>
    <w:rsid w:val="00FC6C1C"/>
    <w:rsid w:val="00FC7E20"/>
    <w:rsid w:val="00FC7F49"/>
    <w:rsid w:val="00FD05C4"/>
    <w:rsid w:val="00FD0685"/>
    <w:rsid w:val="00FD1280"/>
    <w:rsid w:val="00FD12AE"/>
    <w:rsid w:val="00FD186B"/>
    <w:rsid w:val="00FD1C19"/>
    <w:rsid w:val="00FD394F"/>
    <w:rsid w:val="00FD3A2D"/>
    <w:rsid w:val="00FD3D27"/>
    <w:rsid w:val="00FD40CE"/>
    <w:rsid w:val="00FD45A8"/>
    <w:rsid w:val="00FD47C0"/>
    <w:rsid w:val="00FD5664"/>
    <w:rsid w:val="00FD5B6F"/>
    <w:rsid w:val="00FD660A"/>
    <w:rsid w:val="00FD7391"/>
    <w:rsid w:val="00FE0F21"/>
    <w:rsid w:val="00FE14B5"/>
    <w:rsid w:val="00FE1F13"/>
    <w:rsid w:val="00FE2373"/>
    <w:rsid w:val="00FE396B"/>
    <w:rsid w:val="00FE3DA9"/>
    <w:rsid w:val="00FE44B8"/>
    <w:rsid w:val="00FE45B0"/>
    <w:rsid w:val="00FE6F90"/>
    <w:rsid w:val="00FE75C9"/>
    <w:rsid w:val="00FE761A"/>
    <w:rsid w:val="00FF41B1"/>
    <w:rsid w:val="00FF54C8"/>
    <w:rsid w:val="00FF5FAA"/>
    <w:rsid w:val="00FF5FFF"/>
    <w:rsid w:val="00FF6267"/>
    <w:rsid w:val="00FF6E8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96BBE-059C-419E-974C-A77361F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84B65"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884B65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uiPriority w:val="99"/>
    <w:semiHidden/>
    <w:unhideWhenUsed/>
    <w:qFormat/>
    <w:rsid w:val="00884B65"/>
    <w:rPr>
      <w:color w:val="800080"/>
      <w:u w:val="single"/>
    </w:rPr>
  </w:style>
  <w:style w:type="character" w:customStyle="1" w:styleId="TytuZnak">
    <w:name w:val="Tytuł Znak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716D34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1D1EBE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CA6189"/>
    <w:rPr>
      <w:rFonts w:cs="Times New Roman"/>
    </w:rPr>
  </w:style>
  <w:style w:type="character" w:customStyle="1" w:styleId="ListLabel2">
    <w:name w:val="ListLabel 2"/>
    <w:qFormat/>
    <w:rsid w:val="00CA6189"/>
    <w:rPr>
      <w:rFonts w:cs="Times New Roman"/>
    </w:rPr>
  </w:style>
  <w:style w:type="character" w:customStyle="1" w:styleId="ListLabel3">
    <w:name w:val="ListLabel 3"/>
    <w:qFormat/>
    <w:rsid w:val="00CA6189"/>
    <w:rPr>
      <w:rFonts w:cs="Times New Roman"/>
    </w:rPr>
  </w:style>
  <w:style w:type="character" w:customStyle="1" w:styleId="ListLabel4">
    <w:name w:val="ListLabel 4"/>
    <w:qFormat/>
    <w:rsid w:val="00CA6189"/>
    <w:rPr>
      <w:rFonts w:cs="Times New Roman"/>
    </w:rPr>
  </w:style>
  <w:style w:type="character" w:customStyle="1" w:styleId="ListLabel5">
    <w:name w:val="ListLabel 5"/>
    <w:qFormat/>
    <w:rsid w:val="00CA6189"/>
    <w:rPr>
      <w:rFonts w:cs="Times New Roman"/>
    </w:rPr>
  </w:style>
  <w:style w:type="character" w:customStyle="1" w:styleId="ListLabel6">
    <w:name w:val="ListLabel 6"/>
    <w:qFormat/>
    <w:rsid w:val="00CA6189"/>
    <w:rPr>
      <w:rFonts w:cs="Times New Roman"/>
    </w:rPr>
  </w:style>
  <w:style w:type="character" w:customStyle="1" w:styleId="ListLabel7">
    <w:name w:val="ListLabel 7"/>
    <w:qFormat/>
    <w:rsid w:val="00CA6189"/>
    <w:rPr>
      <w:rFonts w:cs="Times New Roman"/>
    </w:rPr>
  </w:style>
  <w:style w:type="character" w:customStyle="1" w:styleId="ListLabel8">
    <w:name w:val="ListLabel 8"/>
    <w:qFormat/>
    <w:rsid w:val="00CA6189"/>
    <w:rPr>
      <w:rFonts w:cs="Times New Roman"/>
    </w:rPr>
  </w:style>
  <w:style w:type="character" w:customStyle="1" w:styleId="ListLabel9">
    <w:name w:val="ListLabel 9"/>
    <w:qFormat/>
    <w:rsid w:val="00CA6189"/>
    <w:rPr>
      <w:b w:val="0"/>
      <w:i w:val="0"/>
      <w:sz w:val="24"/>
    </w:rPr>
  </w:style>
  <w:style w:type="character" w:customStyle="1" w:styleId="ListLabel10">
    <w:name w:val="ListLabel 10"/>
    <w:qFormat/>
    <w:rsid w:val="00CA6189"/>
    <w:rPr>
      <w:b/>
      <w:i w:val="0"/>
      <w:sz w:val="24"/>
    </w:rPr>
  </w:style>
  <w:style w:type="character" w:customStyle="1" w:styleId="ListLabel11">
    <w:name w:val="ListLabel 11"/>
    <w:qFormat/>
    <w:rsid w:val="00CA6189"/>
    <w:rPr>
      <w:b w:val="0"/>
      <w:i w:val="0"/>
      <w:sz w:val="24"/>
    </w:rPr>
  </w:style>
  <w:style w:type="character" w:customStyle="1" w:styleId="ListLabel12">
    <w:name w:val="ListLabel 12"/>
    <w:qFormat/>
    <w:rsid w:val="00CA6189"/>
    <w:rPr>
      <w:b/>
      <w:i w:val="0"/>
      <w:sz w:val="24"/>
    </w:rPr>
  </w:style>
  <w:style w:type="character" w:customStyle="1" w:styleId="ListLabel13">
    <w:name w:val="ListLabel 13"/>
    <w:qFormat/>
    <w:rsid w:val="00CA6189"/>
    <w:rPr>
      <w:b w:val="0"/>
      <w:i w:val="0"/>
      <w:sz w:val="24"/>
    </w:rPr>
  </w:style>
  <w:style w:type="character" w:customStyle="1" w:styleId="ListLabel14">
    <w:name w:val="ListLabel 14"/>
    <w:qFormat/>
    <w:rsid w:val="00CA6189"/>
    <w:rPr>
      <w:color w:val="00000A"/>
    </w:rPr>
  </w:style>
  <w:style w:type="character" w:customStyle="1" w:styleId="ListLabel15">
    <w:name w:val="ListLabel 15"/>
    <w:qFormat/>
    <w:rsid w:val="00CA6189"/>
    <w:rPr>
      <w:b w:val="0"/>
      <w:i w:val="0"/>
      <w:sz w:val="24"/>
    </w:rPr>
  </w:style>
  <w:style w:type="character" w:customStyle="1" w:styleId="ListLabel16">
    <w:name w:val="ListLabel 16"/>
    <w:qFormat/>
    <w:rsid w:val="00CA6189"/>
    <w:rPr>
      <w:b/>
      <w:i w:val="0"/>
    </w:rPr>
  </w:style>
  <w:style w:type="character" w:customStyle="1" w:styleId="ListLabel17">
    <w:name w:val="ListLabel 17"/>
    <w:qFormat/>
    <w:rsid w:val="00CA6189"/>
    <w:rPr>
      <w:rFonts w:eastAsia="Times New Roman" w:cs="Times New Roman"/>
    </w:rPr>
  </w:style>
  <w:style w:type="character" w:customStyle="1" w:styleId="ListLabel18">
    <w:name w:val="ListLabel 18"/>
    <w:qFormat/>
    <w:rsid w:val="00CA6189"/>
    <w:rPr>
      <w:rFonts w:eastAsia="Calibri" w:cs="Times New Roman"/>
    </w:rPr>
  </w:style>
  <w:style w:type="character" w:customStyle="1" w:styleId="ListLabel19">
    <w:name w:val="ListLabel 19"/>
    <w:qFormat/>
    <w:rsid w:val="00CA6189"/>
    <w:rPr>
      <w:rFonts w:eastAsia="Calibri" w:cs="Times New Roman"/>
    </w:rPr>
  </w:style>
  <w:style w:type="character" w:customStyle="1" w:styleId="ListLabel20">
    <w:name w:val="ListLabel 20"/>
    <w:qFormat/>
    <w:rsid w:val="00CA6189"/>
    <w:rPr>
      <w:i w:val="0"/>
    </w:rPr>
  </w:style>
  <w:style w:type="character" w:customStyle="1" w:styleId="ListLabel21">
    <w:name w:val="ListLabel 21"/>
    <w:qFormat/>
    <w:rsid w:val="00CA6189"/>
    <w:rPr>
      <w:i w:val="0"/>
    </w:rPr>
  </w:style>
  <w:style w:type="character" w:customStyle="1" w:styleId="ListLabel22">
    <w:name w:val="ListLabel 22"/>
    <w:qFormat/>
    <w:rsid w:val="00CA6189"/>
    <w:rPr>
      <w:b/>
      <w:i w:val="0"/>
    </w:rPr>
  </w:style>
  <w:style w:type="character" w:customStyle="1" w:styleId="ListLabel23">
    <w:name w:val="ListLabel 23"/>
    <w:qFormat/>
    <w:rsid w:val="00CA6189"/>
    <w:rPr>
      <w:i w:val="0"/>
    </w:rPr>
  </w:style>
  <w:style w:type="character" w:customStyle="1" w:styleId="ListLabel24">
    <w:name w:val="ListLabel 24"/>
    <w:qFormat/>
    <w:rsid w:val="00CA6189"/>
    <w:rPr>
      <w:b w:val="0"/>
      <w:i w:val="0"/>
    </w:rPr>
  </w:style>
  <w:style w:type="character" w:customStyle="1" w:styleId="ListLabel25">
    <w:name w:val="ListLabel 25"/>
    <w:qFormat/>
    <w:rsid w:val="00CA6189"/>
    <w:rPr>
      <w:rFonts w:cs="Courier New"/>
    </w:rPr>
  </w:style>
  <w:style w:type="character" w:customStyle="1" w:styleId="ListLabel26">
    <w:name w:val="ListLabel 26"/>
    <w:qFormat/>
    <w:rsid w:val="00CA6189"/>
    <w:rPr>
      <w:rFonts w:cs="Courier New"/>
    </w:rPr>
  </w:style>
  <w:style w:type="character" w:customStyle="1" w:styleId="ListLabel27">
    <w:name w:val="ListLabel 27"/>
    <w:qFormat/>
    <w:rsid w:val="00CA6189"/>
    <w:rPr>
      <w:rFonts w:cs="Courier New"/>
    </w:rPr>
  </w:style>
  <w:style w:type="character" w:customStyle="1" w:styleId="ListLabel28">
    <w:name w:val="ListLabel 28"/>
    <w:qFormat/>
    <w:rsid w:val="00CA6189"/>
    <w:rPr>
      <w:b w:val="0"/>
      <w:i w:val="0"/>
    </w:rPr>
  </w:style>
  <w:style w:type="character" w:customStyle="1" w:styleId="ListLabel29">
    <w:name w:val="ListLabel 29"/>
    <w:qFormat/>
    <w:rsid w:val="00CA6189"/>
    <w:rPr>
      <w:rFonts w:eastAsia="Times New Roman" w:cs="Times New Roman"/>
    </w:rPr>
  </w:style>
  <w:style w:type="character" w:customStyle="1" w:styleId="ListLabel30">
    <w:name w:val="ListLabel 30"/>
    <w:qFormat/>
    <w:rsid w:val="00CA6189"/>
    <w:rPr>
      <w:b/>
      <w:i w:val="0"/>
    </w:rPr>
  </w:style>
  <w:style w:type="character" w:customStyle="1" w:styleId="ListLabel31">
    <w:name w:val="ListLabel 31"/>
    <w:qFormat/>
    <w:rsid w:val="00CA6189"/>
    <w:rPr>
      <w:rFonts w:eastAsia="Times New Roman" w:cs="Times New Roman"/>
    </w:rPr>
  </w:style>
  <w:style w:type="character" w:customStyle="1" w:styleId="ListLabel32">
    <w:name w:val="ListLabel 32"/>
    <w:qFormat/>
    <w:rsid w:val="00CA6189"/>
    <w:rPr>
      <w:color w:val="000000"/>
    </w:rPr>
  </w:style>
  <w:style w:type="character" w:customStyle="1" w:styleId="ListLabel33">
    <w:name w:val="ListLabel 33"/>
    <w:qFormat/>
    <w:rsid w:val="00CA6189"/>
    <w:rPr>
      <w:rFonts w:eastAsia="Calibri" w:cs="Times New Roman"/>
    </w:rPr>
  </w:style>
  <w:style w:type="character" w:customStyle="1" w:styleId="ListLabel34">
    <w:name w:val="ListLabel 34"/>
    <w:qFormat/>
    <w:rsid w:val="00CA6189"/>
    <w:rPr>
      <w:rFonts w:cs="Courier New"/>
    </w:rPr>
  </w:style>
  <w:style w:type="character" w:customStyle="1" w:styleId="ListLabel35">
    <w:name w:val="ListLabel 35"/>
    <w:qFormat/>
    <w:rsid w:val="00CA6189"/>
    <w:rPr>
      <w:rFonts w:cs="Courier New"/>
    </w:rPr>
  </w:style>
  <w:style w:type="character" w:customStyle="1" w:styleId="ListLabel36">
    <w:name w:val="ListLabel 36"/>
    <w:qFormat/>
    <w:rsid w:val="00CA6189"/>
    <w:rPr>
      <w:rFonts w:cs="Courier New"/>
    </w:rPr>
  </w:style>
  <w:style w:type="character" w:customStyle="1" w:styleId="Znakiprzypiswdolnych">
    <w:name w:val="Znaki przypisów dolnych"/>
    <w:qFormat/>
    <w:rsid w:val="00CA6189"/>
  </w:style>
  <w:style w:type="character" w:customStyle="1" w:styleId="Zakotwiczenieprzypisudolnego">
    <w:name w:val="Zakotwiczenie przypisu dolnego"/>
    <w:rsid w:val="00CA6189"/>
    <w:rPr>
      <w:vertAlign w:val="superscript"/>
    </w:rPr>
  </w:style>
  <w:style w:type="character" w:customStyle="1" w:styleId="Zakotwiczenieprzypisukocowego">
    <w:name w:val="Zakotwiczenie przypisu końcowego"/>
    <w:rsid w:val="00CA6189"/>
    <w:rPr>
      <w:vertAlign w:val="superscript"/>
    </w:rPr>
  </w:style>
  <w:style w:type="character" w:customStyle="1" w:styleId="Znakiprzypiswkocowych">
    <w:name w:val="Znaki przypisów końcowych"/>
    <w:qFormat/>
    <w:rsid w:val="00CA6189"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  <w:lang w:val="x-none"/>
    </w:rPr>
  </w:style>
  <w:style w:type="paragraph" w:styleId="Lista">
    <w:name w:val="List"/>
    <w:basedOn w:val="Tekstpodstawowy"/>
    <w:rsid w:val="00CA6189"/>
    <w:rPr>
      <w:rFonts w:cs="Mangal"/>
    </w:rPr>
  </w:style>
  <w:style w:type="paragraph" w:styleId="Legenda">
    <w:name w:val="caption"/>
    <w:basedOn w:val="Normalny"/>
    <w:qFormat/>
    <w:rsid w:val="00CA61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A6189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  <w:lang w:val="x-non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CA6189"/>
    <w:rPr>
      <w:rFonts w:eastAsia="Calibri"/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  <w:lang w:val="x-none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  <w:lang w:val="x-none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/>
      <w:bCs/>
      <w:szCs w:val="20"/>
      <w:lang w:val="x-none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  <w:lang w:val="x-none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884B65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884B65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884B65"/>
    <w:pPr>
      <w:spacing w:after="100" w:line="276" w:lineRule="auto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884B65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  <w:rsid w:val="00CA6189"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84B65"/>
    <w:rPr>
      <w:color w:val="0000FF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uiPriority w:val="20"/>
    <w:qFormat/>
    <w:rsid w:val="00BF3B5C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5C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805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next w:val="Listapunktowana2"/>
    <w:autoRedefine/>
    <w:rsid w:val="00505481"/>
    <w:pPr>
      <w:numPr>
        <w:ilvl w:val="1"/>
        <w:numId w:val="65"/>
      </w:numPr>
      <w:ind w:left="1077" w:hanging="357"/>
    </w:pPr>
  </w:style>
  <w:style w:type="character" w:customStyle="1" w:styleId="Ppogrubienie">
    <w:name w:val="_P_ – pogrubienie"/>
    <w:qFormat/>
    <w:rsid w:val="00B805C4"/>
    <w:rPr>
      <w:b/>
    </w:rPr>
  </w:style>
  <w:style w:type="character" w:customStyle="1" w:styleId="Kkursywa">
    <w:name w:val="_K_ – kursywa"/>
    <w:qFormat/>
    <w:rsid w:val="00B805C4"/>
    <w:rPr>
      <w:i/>
    </w:rPr>
  </w:style>
  <w:style w:type="paragraph" w:styleId="Listapunktowana2">
    <w:name w:val="List Bullet 2"/>
    <w:basedOn w:val="Normalny"/>
    <w:uiPriority w:val="99"/>
    <w:unhideWhenUsed/>
    <w:rsid w:val="00505481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p.gov.pl/component/grants/grants/bony-na-innowacje-dla-msp-etap-2-inwestycyjny-dostepnosc-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D955-3C09-44AE-AEE5-67B8C85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5813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40614</CharactersWithSpaces>
  <SharedDoc>false</SharedDoc>
  <HLinks>
    <vt:vector size="24" baseType="variant">
      <vt:variant>
        <vt:i4>6094886</vt:i4>
      </vt:variant>
      <vt:variant>
        <vt:i4>12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https://www.parp.gov.pl/component/grants/grants/bony-na-innowacje-dla-msp-etap-2-inwestycyjny-dostepnosc-plus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Perret Nina</dc:creator>
  <cp:keywords/>
  <cp:lastModifiedBy>Skolimowska (Rutkowska) Izabela</cp:lastModifiedBy>
  <cp:revision>2</cp:revision>
  <cp:lastPrinted>2019-02-26T15:46:00Z</cp:lastPrinted>
  <dcterms:created xsi:type="dcterms:W3CDTF">2019-11-28T13:19:00Z</dcterms:created>
  <dcterms:modified xsi:type="dcterms:W3CDTF">2019-11-28T13:19:00Z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